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941324" w14:textId="77777777" w:rsidR="00411708" w:rsidRDefault="00411708" w:rsidP="00AA52B0">
      <w:pPr>
        <w:rPr>
          <w:rFonts w:ascii="Yu Gothic UI" w:eastAsia="Yu Gothic UI" w:hAnsi="Yu Gothic UI" w:cs="Tahoma"/>
          <w:bCs/>
          <w:iCs/>
        </w:rPr>
      </w:pPr>
      <w:bookmarkStart w:id="0" w:name="_Hlk184028375"/>
      <w:bookmarkStart w:id="1" w:name="_Hlk192598141"/>
    </w:p>
    <w:p w14:paraId="68F6380E" w14:textId="630614D9" w:rsidR="00AA52B0" w:rsidRPr="00ED03A3" w:rsidRDefault="00ED03A3" w:rsidP="00AA52B0">
      <w:pPr>
        <w:rPr>
          <w:rFonts w:ascii="Yu Gothic" w:eastAsia="Yu Gothic" w:hAnsi="Yu Gothic" w:cs="Tahoma"/>
          <w:bCs/>
          <w:iCs/>
          <w:sz w:val="22"/>
          <w:szCs w:val="22"/>
          <w:u w:val="single"/>
        </w:rPr>
      </w:pPr>
      <w:r w:rsidRPr="00ED03A3">
        <w:rPr>
          <w:rFonts w:ascii="Yu Gothic" w:eastAsia="Yu Gothic" w:hAnsi="Yu Gothic" w:cs="Tahoma"/>
          <w:bCs/>
          <w:iCs/>
          <w:sz w:val="22"/>
          <w:szCs w:val="22"/>
          <w:u w:val="single"/>
        </w:rPr>
        <w:t xml:space="preserve">ALLEGATO A ALLA DELIBERA DELL’AMMINISTRATORE UNICO NUM. </w:t>
      </w:r>
      <w:r w:rsidR="00780B93">
        <w:rPr>
          <w:rFonts w:ascii="Yu Gothic" w:eastAsia="Yu Gothic" w:hAnsi="Yu Gothic" w:cs="Tahoma"/>
          <w:bCs/>
          <w:iCs/>
          <w:sz w:val="22"/>
          <w:szCs w:val="22"/>
          <w:u w:val="single"/>
        </w:rPr>
        <w:t>19 DEL 03.06.2026</w:t>
      </w:r>
    </w:p>
    <w:p w14:paraId="662F501C" w14:textId="77777777" w:rsidR="00506358" w:rsidRDefault="00506358" w:rsidP="00AA52B0">
      <w:pPr>
        <w:rPr>
          <w:rFonts w:ascii="Yu Gothic UI" w:eastAsia="Yu Gothic UI" w:hAnsi="Yu Gothic UI" w:cs="Arial"/>
          <w:b/>
          <w:bCs/>
          <w:sz w:val="28"/>
          <w:szCs w:val="28"/>
        </w:rPr>
      </w:pPr>
    </w:p>
    <w:p w14:paraId="15484444" w14:textId="77777777" w:rsidR="00AA52B0" w:rsidRPr="00ED03A3" w:rsidRDefault="00AA52B0" w:rsidP="00AA52B0">
      <w:pPr>
        <w:spacing w:after="120"/>
        <w:jc w:val="center"/>
        <w:rPr>
          <w:rFonts w:ascii="Yu Gothic UI" w:eastAsia="Yu Gothic UI" w:hAnsi="Yu Gothic UI" w:cs="Arial"/>
        </w:rPr>
      </w:pPr>
      <w:r w:rsidRPr="00ED03A3">
        <w:rPr>
          <w:rFonts w:ascii="Yu Gothic UI" w:eastAsia="Yu Gothic UI" w:hAnsi="Yu Gothic UI" w:cs="Arial"/>
        </w:rPr>
        <w:t>PSP - PIANO STRATEGICO NAZIONALE DELLA PAC 2023-2027 REG. (UE) 2021/2115</w:t>
      </w:r>
    </w:p>
    <w:p w14:paraId="106FA8BE" w14:textId="77777777" w:rsidR="00AA52B0" w:rsidRPr="00ED03A3" w:rsidRDefault="00AA52B0" w:rsidP="00AA52B0">
      <w:pPr>
        <w:spacing w:after="120"/>
        <w:jc w:val="center"/>
        <w:rPr>
          <w:rFonts w:ascii="Yu Gothic UI" w:eastAsia="Yu Gothic UI" w:hAnsi="Yu Gothic UI" w:cs="Arial"/>
        </w:rPr>
      </w:pPr>
      <w:r w:rsidRPr="00ED03A3">
        <w:rPr>
          <w:rFonts w:ascii="Yu Gothic UI" w:eastAsia="Yu Gothic UI" w:hAnsi="Yu Gothic UI" w:cs="Arial"/>
        </w:rPr>
        <w:t>COMPLEMENTO PER LO SVILUPPO RURALE DEL PIANO STRATEGICO NAZIONALE DELLA PAC 2023-2027 DELLA REGIONE LOMBARDIA</w:t>
      </w:r>
    </w:p>
    <w:p w14:paraId="60677104" w14:textId="77777777" w:rsidR="00506358" w:rsidRPr="00506358" w:rsidRDefault="00506358" w:rsidP="00506358">
      <w:pPr>
        <w:spacing w:before="240" w:after="240"/>
        <w:ind w:right="-1"/>
        <w:jc w:val="center"/>
        <w:rPr>
          <w:rFonts w:ascii="Yu Gothic UI" w:eastAsia="Yu Gothic UI" w:hAnsi="Yu Gothic UI" w:cs="Arial"/>
          <w:b/>
          <w:bCs/>
        </w:rPr>
      </w:pPr>
    </w:p>
    <w:p w14:paraId="69FDAD01" w14:textId="4B21110F" w:rsidR="00ED03A3" w:rsidRDefault="00ED03A3" w:rsidP="00506358">
      <w:pPr>
        <w:spacing w:before="240" w:after="240"/>
        <w:ind w:right="-1"/>
        <w:jc w:val="center"/>
        <w:rPr>
          <w:rFonts w:ascii="Yu Gothic UI" w:eastAsia="Yu Gothic UI" w:hAnsi="Yu Gothic UI" w:cs="Arial"/>
          <w:b/>
          <w:bCs/>
        </w:rPr>
      </w:pPr>
      <w:r w:rsidRPr="00ED03A3">
        <w:rPr>
          <w:rFonts w:ascii="Yu Gothic UI" w:eastAsia="Yu Gothic UI" w:hAnsi="Yu Gothic UI" w:cs="Arial"/>
          <w:b/>
          <w:bCs/>
        </w:rPr>
        <w:t>Intervento SRD09 - investimenti non produttivi nelle aree rurali</w:t>
      </w:r>
      <w:r w:rsidR="005B5FFB">
        <w:rPr>
          <w:rFonts w:ascii="Yu Gothic UI" w:eastAsia="Yu Gothic UI" w:hAnsi="Yu Gothic UI" w:cs="Arial"/>
          <w:b/>
          <w:bCs/>
        </w:rPr>
        <w:t xml:space="preserve"> Secondo bando</w:t>
      </w:r>
    </w:p>
    <w:p w14:paraId="3468E23C" w14:textId="5DD6A56D" w:rsidR="000D59CE" w:rsidRPr="006631A6" w:rsidRDefault="000D59CE" w:rsidP="00506358">
      <w:pPr>
        <w:spacing w:before="240" w:after="240"/>
        <w:ind w:right="-1"/>
        <w:jc w:val="center"/>
        <w:rPr>
          <w:rFonts w:ascii="Yu Gothic UI" w:eastAsia="Yu Gothic UI" w:hAnsi="Yu Gothic UI" w:cs="Arial"/>
          <w:sz w:val="22"/>
          <w:szCs w:val="22"/>
        </w:rPr>
      </w:pPr>
      <w:r w:rsidRPr="006631A6">
        <w:rPr>
          <w:rFonts w:ascii="Yu Gothic UI" w:eastAsia="Yu Gothic UI" w:hAnsi="Yu Gothic UI" w:cs="Arial"/>
          <w:sz w:val="22"/>
          <w:szCs w:val="22"/>
        </w:rPr>
        <w:t xml:space="preserve">Azioni PSP attivate: </w:t>
      </w:r>
      <w:r w:rsidR="006631A6" w:rsidRPr="006631A6">
        <w:rPr>
          <w:rFonts w:ascii="Yu Gothic UI" w:eastAsia="Yu Gothic UI" w:hAnsi="Yu Gothic UI" w:cs="Arial"/>
          <w:sz w:val="22"/>
          <w:szCs w:val="22"/>
        </w:rPr>
        <w:t>A</w:t>
      </w:r>
      <w:r w:rsidR="00097076">
        <w:rPr>
          <w:rFonts w:ascii="Yu Gothic UI" w:eastAsia="Yu Gothic UI" w:hAnsi="Yu Gothic UI" w:cs="Arial"/>
          <w:sz w:val="22"/>
          <w:szCs w:val="22"/>
        </w:rPr>
        <w:t xml:space="preserve"> e </w:t>
      </w:r>
      <w:r w:rsidR="006631A6" w:rsidRPr="006631A6">
        <w:rPr>
          <w:rFonts w:ascii="Yu Gothic UI" w:eastAsia="Yu Gothic UI" w:hAnsi="Yu Gothic UI" w:cs="Arial"/>
          <w:sz w:val="22"/>
          <w:szCs w:val="22"/>
        </w:rPr>
        <w:t>C</w:t>
      </w:r>
    </w:p>
    <w:p w14:paraId="45709106" w14:textId="77777777" w:rsidR="00962768" w:rsidRPr="00506358" w:rsidRDefault="00962768" w:rsidP="005116EF">
      <w:pPr>
        <w:jc w:val="center"/>
        <w:rPr>
          <w:rFonts w:ascii="Yu Gothic UI" w:eastAsia="Yu Gothic UI" w:hAnsi="Yu Gothic UI" w:cs="Arial"/>
          <w:b/>
          <w:bCs/>
        </w:rPr>
      </w:pPr>
    </w:p>
    <w:p w14:paraId="0A9D90DF" w14:textId="77777777" w:rsidR="00506358" w:rsidRPr="0045478C" w:rsidRDefault="00506358" w:rsidP="00506358">
      <w:pPr>
        <w:ind w:left="993" w:right="843"/>
        <w:jc w:val="center"/>
        <w:rPr>
          <w:rFonts w:ascii="Yu Gothic UI" w:eastAsia="Yu Gothic UI" w:hAnsi="Yu Gothic UI" w:cs="Segoe UI Historic"/>
          <w:b/>
        </w:rPr>
      </w:pPr>
      <w:r w:rsidRPr="0045478C">
        <w:rPr>
          <w:rFonts w:ascii="Yu Gothic UI" w:eastAsia="Yu Gothic UI" w:hAnsi="Yu Gothic UI" w:cs="Segoe UI Historic"/>
          <w:b/>
        </w:rPr>
        <w:t>DISPOSIZIONI ATTUATIVE PER LA PRESENTAZIONE DELLE DOMANDE</w:t>
      </w:r>
    </w:p>
    <w:p w14:paraId="6E37AD9D" w14:textId="39943D63" w:rsidR="00506358" w:rsidRPr="0045478C" w:rsidRDefault="00506358" w:rsidP="00506358">
      <w:pPr>
        <w:ind w:right="843"/>
        <w:jc w:val="center"/>
        <w:rPr>
          <w:rFonts w:ascii="Yu Gothic UI" w:eastAsia="Yu Gothic UI" w:hAnsi="Yu Gothic UI" w:cs="Segoe UI Historic"/>
          <w:b/>
        </w:rPr>
      </w:pPr>
      <w:r w:rsidRPr="0045478C">
        <w:rPr>
          <w:rFonts w:ascii="Yu Gothic UI" w:eastAsia="Yu Gothic UI" w:hAnsi="Yu Gothic UI" w:cs="Segoe UI Historic"/>
          <w:b/>
        </w:rPr>
        <w:br/>
      </w:r>
      <w:r w:rsidRPr="00FE34BE">
        <w:rPr>
          <w:rFonts w:ascii="Yu Gothic UI" w:eastAsia="Yu Gothic UI" w:hAnsi="Yu Gothic UI" w:cs="Segoe UI Historic"/>
          <w:b/>
        </w:rPr>
        <w:t xml:space="preserve">Anno </w:t>
      </w:r>
      <w:r w:rsidR="00FE34BE" w:rsidRPr="00FE34BE">
        <w:rPr>
          <w:rFonts w:ascii="Yu Gothic UI" w:eastAsia="Yu Gothic UI" w:hAnsi="Yu Gothic UI" w:cs="Segoe UI Historic"/>
          <w:b/>
        </w:rPr>
        <w:t>202</w:t>
      </w:r>
      <w:r w:rsidR="00097076">
        <w:rPr>
          <w:rFonts w:ascii="Yu Gothic UI" w:eastAsia="Yu Gothic UI" w:hAnsi="Yu Gothic UI" w:cs="Segoe UI Historic"/>
          <w:b/>
        </w:rPr>
        <w:t>6</w:t>
      </w:r>
    </w:p>
    <w:p w14:paraId="15FB0DC7" w14:textId="77777777" w:rsidR="00506358" w:rsidRPr="0045478C" w:rsidRDefault="00506358" w:rsidP="00506358">
      <w:pPr>
        <w:rPr>
          <w:rFonts w:ascii="Yu Gothic UI" w:eastAsia="Yu Gothic UI" w:hAnsi="Yu Gothic UI" w:cs="Segoe UI Historic"/>
        </w:rPr>
      </w:pPr>
    </w:p>
    <w:p w14:paraId="5B4C54DF" w14:textId="77777777" w:rsidR="00506358" w:rsidRPr="0045478C" w:rsidRDefault="00506358" w:rsidP="00506358">
      <w:pPr>
        <w:rPr>
          <w:rFonts w:ascii="Yu Gothic UI" w:eastAsia="Yu Gothic UI" w:hAnsi="Yu Gothic UI" w:cs="Segoe UI Historic"/>
        </w:rPr>
      </w:pPr>
    </w:p>
    <w:p w14:paraId="311DCBC3" w14:textId="6B9B7231" w:rsidR="00FE34BE" w:rsidRPr="00FE34BE" w:rsidRDefault="005024AD" w:rsidP="00FE34BE">
      <w:pPr>
        <w:spacing w:after="60"/>
        <w:jc w:val="center"/>
        <w:rPr>
          <w:rFonts w:ascii="Yu Gothic UI" w:eastAsia="Yu Gothic UI" w:hAnsi="Yu Gothic UI" w:cs="Arial"/>
          <w:sz w:val="20"/>
          <w:szCs w:val="20"/>
          <w:lang w:eastAsia="zh-CN"/>
        </w:rPr>
      </w:pPr>
      <w:r>
        <w:rPr>
          <w:rFonts w:ascii="Yu Gothic UI" w:eastAsia="Yu Gothic UI" w:hAnsi="Yu Gothic UI" w:cs="Arial"/>
          <w:noProof/>
          <w:sz w:val="20"/>
          <w:szCs w:val="20"/>
          <w:lang w:eastAsia="zh-CN"/>
          <w14:ligatures w14:val="standardContextual"/>
        </w:rPr>
        <w:drawing>
          <wp:inline distT="0" distB="0" distL="0" distR="0" wp14:anchorId="4578C021" wp14:editId="71A48238">
            <wp:extent cx="3594778" cy="1800000"/>
            <wp:effectExtent l="0" t="0" r="5715" b="0"/>
            <wp:docPr id="203063575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35756" name="Immagine 20306357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4778" cy="1800000"/>
                    </a:xfrm>
                    <a:prstGeom prst="rect">
                      <a:avLst/>
                    </a:prstGeom>
                  </pic:spPr>
                </pic:pic>
              </a:graphicData>
            </a:graphic>
          </wp:inline>
        </w:drawing>
      </w:r>
    </w:p>
    <w:p w14:paraId="5F1ED1FA" w14:textId="77777777" w:rsidR="00FE34BE" w:rsidRPr="00FE34BE" w:rsidRDefault="00FE34BE" w:rsidP="00FE34BE">
      <w:pPr>
        <w:spacing w:after="60"/>
        <w:jc w:val="both"/>
        <w:rPr>
          <w:rFonts w:ascii="Yu Gothic UI" w:eastAsia="Yu Gothic UI" w:hAnsi="Yu Gothic UI" w:cs="Arial"/>
          <w:sz w:val="20"/>
          <w:szCs w:val="20"/>
          <w:lang w:eastAsia="zh-CN"/>
        </w:rPr>
      </w:pPr>
    </w:p>
    <w:p w14:paraId="3C6A515E" w14:textId="77777777" w:rsidR="00FE34BE" w:rsidRPr="00ED03A3" w:rsidRDefault="00FE34BE" w:rsidP="00FE34BE">
      <w:pPr>
        <w:spacing w:after="240" w:line="276" w:lineRule="auto"/>
        <w:jc w:val="both"/>
        <w:rPr>
          <w:rFonts w:ascii="Yu Gothic" w:eastAsia="Yu Gothic" w:hAnsi="Yu Gothic" w:cs="Arial"/>
          <w:sz w:val="20"/>
          <w:szCs w:val="20"/>
          <w:lang w:eastAsia="zh-CN"/>
        </w:rPr>
      </w:pPr>
      <w:r w:rsidRPr="00ED03A3">
        <w:rPr>
          <w:rFonts w:ascii="Yu Gothic" w:eastAsia="Yu Gothic" w:hAnsi="Yu Gothic" w:cs="Arial"/>
          <w:i/>
          <w:iCs/>
          <w:sz w:val="20"/>
          <w:szCs w:val="20"/>
          <w:lang w:eastAsia="zh-CN"/>
        </w:rPr>
        <w:t>Strategia di sviluppo locale del GAL Garda e Colli Mantovani</w:t>
      </w:r>
      <w:r w:rsidRPr="00ED03A3">
        <w:rPr>
          <w:rFonts w:ascii="Yu Gothic" w:eastAsia="Yu Gothic" w:hAnsi="Yu Gothic" w:cs="Arial"/>
          <w:sz w:val="20"/>
          <w:szCs w:val="20"/>
          <w:lang w:eastAsia="zh-CN"/>
        </w:rPr>
        <w:t xml:space="preserve"> “Radici in movimento. Agricoltura, paesaggio e ambiente per l'attrattività e lo sviluppo locale del territorio”</w:t>
      </w:r>
    </w:p>
    <w:p w14:paraId="1E7F0F89" w14:textId="5CE6C6DC" w:rsidR="005024AD" w:rsidRDefault="00FE34BE" w:rsidP="00ED03A3">
      <w:pPr>
        <w:spacing w:after="60" w:line="276" w:lineRule="auto"/>
        <w:jc w:val="both"/>
        <w:rPr>
          <w:rFonts w:ascii="Yu Gothic" w:eastAsia="Yu Gothic" w:hAnsi="Yu Gothic" w:cs="Arial"/>
          <w:sz w:val="20"/>
          <w:szCs w:val="20"/>
          <w:lang w:eastAsia="zh-CN"/>
        </w:rPr>
      </w:pPr>
      <w:r w:rsidRPr="00ED03A3">
        <w:rPr>
          <w:rFonts w:ascii="Yu Gothic" w:eastAsia="Yu Gothic" w:hAnsi="Yu Gothic" w:cs="Arial"/>
          <w:i/>
          <w:iCs/>
          <w:sz w:val="20"/>
          <w:szCs w:val="20"/>
          <w:lang w:eastAsia="zh-CN"/>
        </w:rPr>
        <w:t>Titolo del bando attivato dal GAL Garda e Colli Mantovani:</w:t>
      </w:r>
      <w:r w:rsidRPr="00ED03A3">
        <w:rPr>
          <w:rFonts w:ascii="Yu Gothic" w:eastAsia="Yu Gothic" w:hAnsi="Yu Gothic" w:cs="Arial"/>
          <w:sz w:val="20"/>
          <w:szCs w:val="20"/>
          <w:lang w:eastAsia="zh-CN"/>
        </w:rPr>
        <w:t xml:space="preserve"> Sostegno allo sviluppo di un'offerta turistica integrata e sostenibile e all'integrazione di servizi ricreativi e culturali per la popolazione locale e i visitatori</w:t>
      </w:r>
      <w:r w:rsidR="00097076">
        <w:rPr>
          <w:rFonts w:ascii="Yu Gothic" w:eastAsia="Yu Gothic" w:hAnsi="Yu Gothic" w:cs="Arial"/>
          <w:sz w:val="20"/>
          <w:szCs w:val="20"/>
          <w:lang w:eastAsia="zh-CN"/>
        </w:rPr>
        <w:t>, anno 2026</w:t>
      </w:r>
      <w:r w:rsidRPr="00ED03A3">
        <w:rPr>
          <w:rFonts w:ascii="Yu Gothic" w:eastAsia="Yu Gothic" w:hAnsi="Yu Gothic" w:cs="Arial"/>
          <w:sz w:val="20"/>
          <w:szCs w:val="20"/>
          <w:lang w:eastAsia="zh-CN"/>
        </w:rPr>
        <w:t>.</w:t>
      </w:r>
    </w:p>
    <w:p w14:paraId="4E275956" w14:textId="54BCC129" w:rsidR="00ED03A3" w:rsidRPr="00ED03A3" w:rsidRDefault="00ED03A3" w:rsidP="00ED03A3">
      <w:pPr>
        <w:spacing w:after="60" w:line="276" w:lineRule="auto"/>
        <w:jc w:val="both"/>
        <w:rPr>
          <w:rFonts w:ascii="Yu Gothic" w:eastAsia="Yu Gothic" w:hAnsi="Yu Gothic" w:cs="Arial"/>
          <w:i/>
          <w:iCs/>
          <w:sz w:val="20"/>
          <w:szCs w:val="20"/>
          <w:lang w:eastAsia="zh-CN"/>
        </w:rPr>
        <w:sectPr w:rsidR="00ED03A3" w:rsidRPr="00ED03A3" w:rsidSect="00DA47F4">
          <w:headerReference w:type="default" r:id="rId9"/>
          <w:headerReference w:type="first" r:id="rId10"/>
          <w:pgSz w:w="11906" w:h="16838"/>
          <w:pgMar w:top="993" w:right="1134" w:bottom="1134" w:left="1134" w:header="708" w:footer="708" w:gutter="0"/>
          <w:cols w:space="708"/>
          <w:titlePg/>
          <w:docGrid w:linePitch="360"/>
        </w:sectPr>
      </w:pPr>
      <w:r w:rsidRPr="00ED03A3">
        <w:rPr>
          <w:rFonts w:ascii="Yu Gothic" w:eastAsia="Yu Gothic" w:hAnsi="Yu Gothic" w:cs="Arial"/>
          <w:i/>
          <w:iCs/>
          <w:sz w:val="20"/>
          <w:szCs w:val="20"/>
          <w:lang w:eastAsia="zh-CN"/>
        </w:rPr>
        <w:t xml:space="preserve">Approvato con delibera dell’Amministratore unico num. </w:t>
      </w:r>
      <w:r w:rsidR="00780B93">
        <w:rPr>
          <w:rFonts w:ascii="Yu Gothic" w:eastAsia="Yu Gothic" w:hAnsi="Yu Gothic" w:cs="Arial"/>
          <w:i/>
          <w:iCs/>
          <w:sz w:val="20"/>
          <w:szCs w:val="20"/>
          <w:lang w:eastAsia="zh-CN"/>
        </w:rPr>
        <w:t>19/2026</w:t>
      </w:r>
    </w:p>
    <w:p w14:paraId="2EE48B43" w14:textId="18C5080C" w:rsidR="00963BD8" w:rsidRDefault="007C4C2A" w:rsidP="005024AD">
      <w:pPr>
        <w:spacing w:after="160" w:line="278" w:lineRule="auto"/>
        <w:jc w:val="center"/>
        <w:rPr>
          <w:rFonts w:ascii="Roboto" w:eastAsia="Yu Gothic UI" w:hAnsi="Roboto" w:cs="Arial"/>
          <w:sz w:val="20"/>
          <w:szCs w:val="20"/>
        </w:rPr>
      </w:pPr>
      <w:r>
        <w:rPr>
          <w:rFonts w:ascii="Roboto" w:eastAsia="Yu Gothic UI" w:hAnsi="Roboto" w:cs="Arial"/>
          <w:noProof/>
          <w:sz w:val="20"/>
          <w:szCs w:val="20"/>
          <w14:ligatures w14:val="standardContextual"/>
        </w:rPr>
        <w:lastRenderedPageBreak/>
        <w:drawing>
          <wp:inline distT="0" distB="0" distL="0" distR="0" wp14:anchorId="59D27A31" wp14:editId="6CCB514E">
            <wp:extent cx="2048601" cy="900000"/>
            <wp:effectExtent l="0" t="0" r="8890" b="0"/>
            <wp:docPr id="43474205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42051" name="Immagine 4347420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8601" cy="900000"/>
                    </a:xfrm>
                    <a:prstGeom prst="rect">
                      <a:avLst/>
                    </a:prstGeom>
                  </pic:spPr>
                </pic:pic>
              </a:graphicData>
            </a:graphic>
          </wp:inline>
        </w:drawing>
      </w:r>
    </w:p>
    <w:p w14:paraId="66AF08AF" w14:textId="5632404F" w:rsidR="005024AD" w:rsidRPr="007C4C2A" w:rsidRDefault="005024AD" w:rsidP="005024AD">
      <w:pPr>
        <w:spacing w:after="160" w:line="278" w:lineRule="auto"/>
        <w:jc w:val="center"/>
        <w:rPr>
          <w:rFonts w:ascii="Roboto" w:eastAsia="Yu Gothic UI" w:hAnsi="Roboto" w:cs="Arial"/>
          <w:sz w:val="18"/>
          <w:szCs w:val="18"/>
        </w:rPr>
      </w:pPr>
      <w:r w:rsidRPr="007C4C2A">
        <w:rPr>
          <w:rFonts w:ascii="Roboto" w:eastAsia="Yu Gothic UI" w:hAnsi="Roboto" w:cs="Arial"/>
          <w:sz w:val="18"/>
          <w:szCs w:val="18"/>
        </w:rPr>
        <w:t>INTERVENTO SRD09 - INVESTIMENTI NON PRODUTTIVI NELLE AREE RURALI</w:t>
      </w:r>
    </w:p>
    <w:p w14:paraId="63EC925B" w14:textId="5296C70A" w:rsidR="00FE34BE" w:rsidRPr="007C4C2A" w:rsidRDefault="005024AD" w:rsidP="005024AD">
      <w:pPr>
        <w:spacing w:after="160" w:line="278" w:lineRule="auto"/>
        <w:jc w:val="center"/>
        <w:rPr>
          <w:rFonts w:ascii="Roboto" w:eastAsia="Yu Gothic UI" w:hAnsi="Roboto" w:cs="Arial"/>
          <w:sz w:val="18"/>
          <w:szCs w:val="18"/>
        </w:rPr>
      </w:pPr>
      <w:r w:rsidRPr="007C4C2A">
        <w:rPr>
          <w:rFonts w:ascii="Roboto" w:eastAsia="Yu Gothic UI" w:hAnsi="Roboto" w:cs="Arial"/>
          <w:sz w:val="18"/>
          <w:szCs w:val="18"/>
        </w:rPr>
        <w:t>DISPOSIZIONI ATTUATIVE PER LA PRESENTAZIONE DELLE DOMANDE Anno 202</w:t>
      </w:r>
      <w:r w:rsidR="00097076">
        <w:rPr>
          <w:rFonts w:ascii="Roboto" w:eastAsia="Yu Gothic UI" w:hAnsi="Roboto" w:cs="Arial"/>
          <w:sz w:val="18"/>
          <w:szCs w:val="18"/>
        </w:rPr>
        <w:t>6</w:t>
      </w:r>
    </w:p>
    <w:p w14:paraId="5BD4E5E4" w14:textId="77777777" w:rsidR="00E37F66" w:rsidRDefault="00E37F66" w:rsidP="000425EE">
      <w:pPr>
        <w:pStyle w:val="Corpotesto"/>
        <w:rPr>
          <w:rFonts w:ascii="Times New Roman" w:eastAsia="Times New Roman" w:hAnsi="Times New Roman" w:cs="Times New Roman"/>
          <w:color w:val="auto"/>
          <w:sz w:val="24"/>
          <w:szCs w:val="24"/>
          <w:lang w:eastAsia="it-IT"/>
          <w14:ligatures w14:val="none"/>
        </w:rPr>
      </w:pPr>
    </w:p>
    <w:sdt>
      <w:sdtPr>
        <w:rPr>
          <w:rFonts w:ascii="Times New Roman" w:eastAsia="Times New Roman" w:hAnsi="Times New Roman" w:cs="Times New Roman"/>
          <w:color w:val="auto"/>
          <w:sz w:val="24"/>
          <w:szCs w:val="24"/>
          <w:lang w:eastAsia="it-IT"/>
          <w14:ligatures w14:val="none"/>
        </w:rPr>
        <w:id w:val="-858581450"/>
        <w:docPartObj>
          <w:docPartGallery w:val="Table of Contents"/>
          <w:docPartUnique/>
        </w:docPartObj>
      </w:sdtPr>
      <w:sdtEndPr>
        <w:rPr>
          <w:b/>
          <w:bCs/>
        </w:rPr>
      </w:sdtEndPr>
      <w:sdtContent>
        <w:p w14:paraId="0F1E12A9" w14:textId="197FEDDD" w:rsidR="00F75F81" w:rsidRPr="00E37F66" w:rsidRDefault="00E37F66" w:rsidP="000425EE">
          <w:pPr>
            <w:pStyle w:val="Corpotesto"/>
            <w:rPr>
              <w:rFonts w:eastAsia="Yu Gothic"/>
            </w:rPr>
          </w:pPr>
          <w:r w:rsidRPr="00E37F66">
            <w:rPr>
              <w:rFonts w:eastAsia="Yu Gothic" w:cs="Times New Roman"/>
              <w:color w:val="auto"/>
              <w:sz w:val="24"/>
              <w:szCs w:val="24"/>
              <w:lang w:eastAsia="it-IT"/>
              <w14:ligatures w14:val="none"/>
            </w:rPr>
            <w:t>INDICE</w:t>
          </w:r>
        </w:p>
        <w:p w14:paraId="615F1FD2" w14:textId="5D320026" w:rsidR="00177BC9" w:rsidRDefault="00E37F66">
          <w:pPr>
            <w:pStyle w:val="Sommario1"/>
            <w:tabs>
              <w:tab w:val="right" w:pos="9628"/>
            </w:tabs>
            <w:rPr>
              <w:rFonts w:eastAsiaTheme="minorEastAsia" w:cstheme="minorBidi"/>
              <w:b w:val="0"/>
              <w:bCs w:val="0"/>
              <w:caps w:val="0"/>
              <w:noProof/>
              <w:kern w:val="2"/>
              <w:sz w:val="24"/>
              <w:szCs w:val="24"/>
              <w:u w:val="none"/>
              <w14:ligatures w14:val="standardContextual"/>
            </w:rPr>
          </w:pPr>
          <w:r>
            <w:fldChar w:fldCharType="begin"/>
          </w:r>
          <w:r>
            <w:instrText xml:space="preserve"> TOC \o "1-5" \h \z \u </w:instrText>
          </w:r>
          <w:r>
            <w:fldChar w:fldCharType="separate"/>
          </w:r>
          <w:hyperlink w:anchor="_Toc231463728" w:history="1">
            <w:r w:rsidR="00177BC9" w:rsidRPr="005D538C">
              <w:rPr>
                <w:rStyle w:val="Collegamentoipertestuale"/>
                <w:noProof/>
              </w:rPr>
              <w:t>PARTE I “DOMANDA DI AIUTO”</w:t>
            </w:r>
            <w:r w:rsidR="00177BC9">
              <w:rPr>
                <w:noProof/>
                <w:webHidden/>
              </w:rPr>
              <w:tab/>
            </w:r>
            <w:r w:rsidR="00177BC9">
              <w:rPr>
                <w:noProof/>
                <w:webHidden/>
              </w:rPr>
              <w:fldChar w:fldCharType="begin"/>
            </w:r>
            <w:r w:rsidR="00177BC9">
              <w:rPr>
                <w:noProof/>
                <w:webHidden/>
              </w:rPr>
              <w:instrText xml:space="preserve"> PAGEREF _Toc231463728 \h </w:instrText>
            </w:r>
            <w:r w:rsidR="00177BC9">
              <w:rPr>
                <w:noProof/>
                <w:webHidden/>
              </w:rPr>
            </w:r>
            <w:r w:rsidR="00177BC9">
              <w:rPr>
                <w:noProof/>
                <w:webHidden/>
              </w:rPr>
              <w:fldChar w:fldCharType="separate"/>
            </w:r>
            <w:r w:rsidR="006C26DA">
              <w:rPr>
                <w:noProof/>
                <w:webHidden/>
              </w:rPr>
              <w:t>1</w:t>
            </w:r>
            <w:r w:rsidR="00177BC9">
              <w:rPr>
                <w:noProof/>
                <w:webHidden/>
              </w:rPr>
              <w:fldChar w:fldCharType="end"/>
            </w:r>
          </w:hyperlink>
        </w:p>
        <w:p w14:paraId="1954A098" w14:textId="77DDB3B5"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29" w:history="1">
            <w:r w:rsidRPr="005D538C">
              <w:rPr>
                <w:rStyle w:val="Collegamentoipertestuale"/>
                <w:noProof/>
              </w:rPr>
              <w:t>1. FINALITÀ E OBIETTIVI</w:t>
            </w:r>
            <w:r>
              <w:rPr>
                <w:noProof/>
                <w:webHidden/>
              </w:rPr>
              <w:tab/>
            </w:r>
            <w:r>
              <w:rPr>
                <w:noProof/>
                <w:webHidden/>
              </w:rPr>
              <w:fldChar w:fldCharType="begin"/>
            </w:r>
            <w:r>
              <w:rPr>
                <w:noProof/>
                <w:webHidden/>
              </w:rPr>
              <w:instrText xml:space="preserve"> PAGEREF _Toc231463729 \h </w:instrText>
            </w:r>
            <w:r>
              <w:rPr>
                <w:noProof/>
                <w:webHidden/>
              </w:rPr>
            </w:r>
            <w:r>
              <w:rPr>
                <w:noProof/>
                <w:webHidden/>
              </w:rPr>
              <w:fldChar w:fldCharType="separate"/>
            </w:r>
            <w:r w:rsidR="006C26DA">
              <w:rPr>
                <w:noProof/>
                <w:webHidden/>
              </w:rPr>
              <w:t>1</w:t>
            </w:r>
            <w:r>
              <w:rPr>
                <w:noProof/>
                <w:webHidden/>
              </w:rPr>
              <w:fldChar w:fldCharType="end"/>
            </w:r>
          </w:hyperlink>
        </w:p>
        <w:p w14:paraId="5EA1B0DF" w14:textId="45AB4A56"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30" w:history="1">
            <w:r w:rsidRPr="005D538C">
              <w:rPr>
                <w:rStyle w:val="Collegamentoipertestuale"/>
                <w:noProof/>
              </w:rPr>
              <w:t>2. TERRITORIO DI APPLICAZIONE</w:t>
            </w:r>
            <w:r>
              <w:rPr>
                <w:noProof/>
                <w:webHidden/>
              </w:rPr>
              <w:tab/>
            </w:r>
            <w:r>
              <w:rPr>
                <w:noProof/>
                <w:webHidden/>
              </w:rPr>
              <w:fldChar w:fldCharType="begin"/>
            </w:r>
            <w:r>
              <w:rPr>
                <w:noProof/>
                <w:webHidden/>
              </w:rPr>
              <w:instrText xml:space="preserve"> PAGEREF _Toc231463730 \h </w:instrText>
            </w:r>
            <w:r>
              <w:rPr>
                <w:noProof/>
                <w:webHidden/>
              </w:rPr>
            </w:r>
            <w:r>
              <w:rPr>
                <w:noProof/>
                <w:webHidden/>
              </w:rPr>
              <w:fldChar w:fldCharType="separate"/>
            </w:r>
            <w:r w:rsidR="006C26DA">
              <w:rPr>
                <w:noProof/>
                <w:webHidden/>
              </w:rPr>
              <w:t>1</w:t>
            </w:r>
            <w:r>
              <w:rPr>
                <w:noProof/>
                <w:webHidden/>
              </w:rPr>
              <w:fldChar w:fldCharType="end"/>
            </w:r>
          </w:hyperlink>
        </w:p>
        <w:p w14:paraId="7C0B4A0D" w14:textId="23C4E3BE"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31" w:history="1">
            <w:r w:rsidRPr="005D538C">
              <w:rPr>
                <w:rStyle w:val="Collegamentoipertestuale"/>
                <w:noProof/>
              </w:rPr>
              <w:t>3. SOGGETTI BENEFICIARI</w:t>
            </w:r>
            <w:r>
              <w:rPr>
                <w:noProof/>
                <w:webHidden/>
              </w:rPr>
              <w:tab/>
            </w:r>
            <w:r>
              <w:rPr>
                <w:noProof/>
                <w:webHidden/>
              </w:rPr>
              <w:fldChar w:fldCharType="begin"/>
            </w:r>
            <w:r>
              <w:rPr>
                <w:noProof/>
                <w:webHidden/>
              </w:rPr>
              <w:instrText xml:space="preserve"> PAGEREF _Toc231463731 \h </w:instrText>
            </w:r>
            <w:r>
              <w:rPr>
                <w:noProof/>
                <w:webHidden/>
              </w:rPr>
            </w:r>
            <w:r>
              <w:rPr>
                <w:noProof/>
                <w:webHidden/>
              </w:rPr>
              <w:fldChar w:fldCharType="separate"/>
            </w:r>
            <w:r w:rsidR="006C26DA">
              <w:rPr>
                <w:noProof/>
                <w:webHidden/>
              </w:rPr>
              <w:t>1</w:t>
            </w:r>
            <w:r>
              <w:rPr>
                <w:noProof/>
                <w:webHidden/>
              </w:rPr>
              <w:fldChar w:fldCharType="end"/>
            </w:r>
          </w:hyperlink>
        </w:p>
        <w:p w14:paraId="5824DC44" w14:textId="688FE035"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32" w:history="1">
            <w:r w:rsidRPr="005D538C">
              <w:rPr>
                <w:rStyle w:val="Collegamentoipertestuale"/>
                <w:noProof/>
              </w:rPr>
              <w:t>4. CONDIZIONI PER LA PRESENTAZIONE DELLA DOMANDA</w:t>
            </w:r>
            <w:r>
              <w:rPr>
                <w:noProof/>
                <w:webHidden/>
              </w:rPr>
              <w:tab/>
            </w:r>
            <w:r>
              <w:rPr>
                <w:noProof/>
                <w:webHidden/>
              </w:rPr>
              <w:fldChar w:fldCharType="begin"/>
            </w:r>
            <w:r>
              <w:rPr>
                <w:noProof/>
                <w:webHidden/>
              </w:rPr>
              <w:instrText xml:space="preserve"> PAGEREF _Toc231463732 \h </w:instrText>
            </w:r>
            <w:r>
              <w:rPr>
                <w:noProof/>
                <w:webHidden/>
              </w:rPr>
            </w:r>
            <w:r>
              <w:rPr>
                <w:noProof/>
                <w:webHidden/>
              </w:rPr>
              <w:fldChar w:fldCharType="separate"/>
            </w:r>
            <w:r w:rsidR="006C26DA">
              <w:rPr>
                <w:noProof/>
                <w:webHidden/>
              </w:rPr>
              <w:t>2</w:t>
            </w:r>
            <w:r>
              <w:rPr>
                <w:noProof/>
                <w:webHidden/>
              </w:rPr>
              <w:fldChar w:fldCharType="end"/>
            </w:r>
          </w:hyperlink>
        </w:p>
        <w:p w14:paraId="19230D2C" w14:textId="7B029346"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33" w:history="1">
            <w:r w:rsidRPr="005D538C">
              <w:rPr>
                <w:rStyle w:val="Collegamentoipertestuale"/>
                <w:noProof/>
              </w:rPr>
              <w:t>5. COSA VIENE FINANZIATO</w:t>
            </w:r>
            <w:r>
              <w:rPr>
                <w:noProof/>
                <w:webHidden/>
              </w:rPr>
              <w:tab/>
            </w:r>
            <w:r>
              <w:rPr>
                <w:noProof/>
                <w:webHidden/>
              </w:rPr>
              <w:fldChar w:fldCharType="begin"/>
            </w:r>
            <w:r>
              <w:rPr>
                <w:noProof/>
                <w:webHidden/>
              </w:rPr>
              <w:instrText xml:space="preserve"> PAGEREF _Toc231463733 \h </w:instrText>
            </w:r>
            <w:r>
              <w:rPr>
                <w:noProof/>
                <w:webHidden/>
              </w:rPr>
            </w:r>
            <w:r>
              <w:rPr>
                <w:noProof/>
                <w:webHidden/>
              </w:rPr>
              <w:fldChar w:fldCharType="separate"/>
            </w:r>
            <w:r w:rsidR="006C26DA">
              <w:rPr>
                <w:noProof/>
                <w:webHidden/>
              </w:rPr>
              <w:t>2</w:t>
            </w:r>
            <w:r>
              <w:rPr>
                <w:noProof/>
                <w:webHidden/>
              </w:rPr>
              <w:fldChar w:fldCharType="end"/>
            </w:r>
          </w:hyperlink>
        </w:p>
        <w:p w14:paraId="70BD1D1C" w14:textId="159A45B1"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34" w:history="1">
            <w:r w:rsidRPr="005D538C">
              <w:rPr>
                <w:rStyle w:val="Collegamentoipertestuale"/>
                <w:rFonts w:eastAsia="Yu Gothic UI"/>
                <w:noProof/>
              </w:rPr>
              <w:t>5.1 Interventi ammissibili</w:t>
            </w:r>
            <w:r>
              <w:rPr>
                <w:noProof/>
                <w:webHidden/>
              </w:rPr>
              <w:tab/>
            </w:r>
            <w:r>
              <w:rPr>
                <w:noProof/>
                <w:webHidden/>
              </w:rPr>
              <w:fldChar w:fldCharType="begin"/>
            </w:r>
            <w:r>
              <w:rPr>
                <w:noProof/>
                <w:webHidden/>
              </w:rPr>
              <w:instrText xml:space="preserve"> PAGEREF _Toc231463734 \h </w:instrText>
            </w:r>
            <w:r>
              <w:rPr>
                <w:noProof/>
                <w:webHidden/>
              </w:rPr>
            </w:r>
            <w:r>
              <w:rPr>
                <w:noProof/>
                <w:webHidden/>
              </w:rPr>
              <w:fldChar w:fldCharType="separate"/>
            </w:r>
            <w:r w:rsidR="006C26DA">
              <w:rPr>
                <w:noProof/>
                <w:webHidden/>
              </w:rPr>
              <w:t>2</w:t>
            </w:r>
            <w:r>
              <w:rPr>
                <w:noProof/>
                <w:webHidden/>
              </w:rPr>
              <w:fldChar w:fldCharType="end"/>
            </w:r>
          </w:hyperlink>
        </w:p>
        <w:p w14:paraId="2212A9FE" w14:textId="20FFE552"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35" w:history="1">
            <w:r w:rsidRPr="005D538C">
              <w:rPr>
                <w:rStyle w:val="Collegamentoipertestuale"/>
                <w:rFonts w:eastAsia="Yu Gothic UI"/>
                <w:noProof/>
              </w:rPr>
              <w:t>5.2 Spese ammissibili per gli interventi</w:t>
            </w:r>
            <w:r>
              <w:rPr>
                <w:noProof/>
                <w:webHidden/>
              </w:rPr>
              <w:tab/>
            </w:r>
            <w:r>
              <w:rPr>
                <w:noProof/>
                <w:webHidden/>
              </w:rPr>
              <w:fldChar w:fldCharType="begin"/>
            </w:r>
            <w:r>
              <w:rPr>
                <w:noProof/>
                <w:webHidden/>
              </w:rPr>
              <w:instrText xml:space="preserve"> PAGEREF _Toc231463735 \h </w:instrText>
            </w:r>
            <w:r>
              <w:rPr>
                <w:noProof/>
                <w:webHidden/>
              </w:rPr>
            </w:r>
            <w:r>
              <w:rPr>
                <w:noProof/>
                <w:webHidden/>
              </w:rPr>
              <w:fldChar w:fldCharType="separate"/>
            </w:r>
            <w:r w:rsidR="006C26DA">
              <w:rPr>
                <w:noProof/>
                <w:webHidden/>
              </w:rPr>
              <w:t>2</w:t>
            </w:r>
            <w:r>
              <w:rPr>
                <w:noProof/>
                <w:webHidden/>
              </w:rPr>
              <w:fldChar w:fldCharType="end"/>
            </w:r>
          </w:hyperlink>
        </w:p>
        <w:p w14:paraId="411041A0" w14:textId="5B4CBA80"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36" w:history="1">
            <w:r w:rsidRPr="005D538C">
              <w:rPr>
                <w:rStyle w:val="Collegamentoipertestuale"/>
                <w:rFonts w:eastAsia="Yu Gothic UI"/>
                <w:noProof/>
              </w:rPr>
              <w:t>5.3 Spese generali per progettazione e direzione lavori</w:t>
            </w:r>
            <w:r>
              <w:rPr>
                <w:noProof/>
                <w:webHidden/>
              </w:rPr>
              <w:tab/>
            </w:r>
            <w:r>
              <w:rPr>
                <w:noProof/>
                <w:webHidden/>
              </w:rPr>
              <w:fldChar w:fldCharType="begin"/>
            </w:r>
            <w:r>
              <w:rPr>
                <w:noProof/>
                <w:webHidden/>
              </w:rPr>
              <w:instrText xml:space="preserve"> PAGEREF _Toc231463736 \h </w:instrText>
            </w:r>
            <w:r>
              <w:rPr>
                <w:noProof/>
                <w:webHidden/>
              </w:rPr>
            </w:r>
            <w:r>
              <w:rPr>
                <w:noProof/>
                <w:webHidden/>
              </w:rPr>
              <w:fldChar w:fldCharType="separate"/>
            </w:r>
            <w:r w:rsidR="006C26DA">
              <w:rPr>
                <w:noProof/>
                <w:webHidden/>
              </w:rPr>
              <w:t>3</w:t>
            </w:r>
            <w:r>
              <w:rPr>
                <w:noProof/>
                <w:webHidden/>
              </w:rPr>
              <w:fldChar w:fldCharType="end"/>
            </w:r>
          </w:hyperlink>
        </w:p>
        <w:p w14:paraId="27B2747D" w14:textId="527CA1C4"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37" w:history="1">
            <w:r w:rsidRPr="005D538C">
              <w:rPr>
                <w:rStyle w:val="Collegamentoipertestuale"/>
                <w:rFonts w:eastAsia="Yu Gothic UI"/>
                <w:noProof/>
              </w:rPr>
              <w:t>5.4 Spese di informazione e pubblicità</w:t>
            </w:r>
            <w:r>
              <w:rPr>
                <w:noProof/>
                <w:webHidden/>
              </w:rPr>
              <w:tab/>
            </w:r>
            <w:r>
              <w:rPr>
                <w:noProof/>
                <w:webHidden/>
              </w:rPr>
              <w:fldChar w:fldCharType="begin"/>
            </w:r>
            <w:r>
              <w:rPr>
                <w:noProof/>
                <w:webHidden/>
              </w:rPr>
              <w:instrText xml:space="preserve"> PAGEREF _Toc231463737 \h </w:instrText>
            </w:r>
            <w:r>
              <w:rPr>
                <w:noProof/>
                <w:webHidden/>
              </w:rPr>
            </w:r>
            <w:r>
              <w:rPr>
                <w:noProof/>
                <w:webHidden/>
              </w:rPr>
              <w:fldChar w:fldCharType="separate"/>
            </w:r>
            <w:r w:rsidR="006C26DA">
              <w:rPr>
                <w:noProof/>
                <w:webHidden/>
              </w:rPr>
              <w:t>4</w:t>
            </w:r>
            <w:r>
              <w:rPr>
                <w:noProof/>
                <w:webHidden/>
              </w:rPr>
              <w:fldChar w:fldCharType="end"/>
            </w:r>
          </w:hyperlink>
        </w:p>
        <w:p w14:paraId="042B9F54" w14:textId="26081959"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38" w:history="1">
            <w:r w:rsidRPr="005D538C">
              <w:rPr>
                <w:rStyle w:val="Collegamentoipertestuale"/>
                <w:rFonts w:eastAsia="Yu Gothic UI"/>
                <w:noProof/>
              </w:rPr>
              <w:t>5.5 Spese per la costituzione di polizze fideiussorie</w:t>
            </w:r>
            <w:r>
              <w:rPr>
                <w:noProof/>
                <w:webHidden/>
              </w:rPr>
              <w:tab/>
            </w:r>
            <w:r>
              <w:rPr>
                <w:noProof/>
                <w:webHidden/>
              </w:rPr>
              <w:fldChar w:fldCharType="begin"/>
            </w:r>
            <w:r>
              <w:rPr>
                <w:noProof/>
                <w:webHidden/>
              </w:rPr>
              <w:instrText xml:space="preserve"> PAGEREF _Toc231463738 \h </w:instrText>
            </w:r>
            <w:r>
              <w:rPr>
                <w:noProof/>
                <w:webHidden/>
              </w:rPr>
            </w:r>
            <w:r>
              <w:rPr>
                <w:noProof/>
                <w:webHidden/>
              </w:rPr>
              <w:fldChar w:fldCharType="separate"/>
            </w:r>
            <w:r w:rsidR="006C26DA">
              <w:rPr>
                <w:noProof/>
                <w:webHidden/>
              </w:rPr>
              <w:t>4</w:t>
            </w:r>
            <w:r>
              <w:rPr>
                <w:noProof/>
                <w:webHidden/>
              </w:rPr>
              <w:fldChar w:fldCharType="end"/>
            </w:r>
          </w:hyperlink>
        </w:p>
        <w:p w14:paraId="188C0AAC" w14:textId="5170FE38"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39" w:history="1">
            <w:r w:rsidRPr="005D538C">
              <w:rPr>
                <w:rStyle w:val="Collegamentoipertestuale"/>
                <w:rFonts w:eastAsia="Yu Gothic UI"/>
                <w:noProof/>
              </w:rPr>
              <w:t>5.6 Data di inizio degli interventi</w:t>
            </w:r>
            <w:r>
              <w:rPr>
                <w:noProof/>
                <w:webHidden/>
              </w:rPr>
              <w:tab/>
            </w:r>
            <w:r>
              <w:rPr>
                <w:noProof/>
                <w:webHidden/>
              </w:rPr>
              <w:fldChar w:fldCharType="begin"/>
            </w:r>
            <w:r>
              <w:rPr>
                <w:noProof/>
                <w:webHidden/>
              </w:rPr>
              <w:instrText xml:space="preserve"> PAGEREF _Toc231463739 \h </w:instrText>
            </w:r>
            <w:r>
              <w:rPr>
                <w:noProof/>
                <w:webHidden/>
              </w:rPr>
            </w:r>
            <w:r>
              <w:rPr>
                <w:noProof/>
                <w:webHidden/>
              </w:rPr>
              <w:fldChar w:fldCharType="separate"/>
            </w:r>
            <w:r w:rsidR="006C26DA">
              <w:rPr>
                <w:noProof/>
                <w:webHidden/>
              </w:rPr>
              <w:t>4</w:t>
            </w:r>
            <w:r>
              <w:rPr>
                <w:noProof/>
                <w:webHidden/>
              </w:rPr>
              <w:fldChar w:fldCharType="end"/>
            </w:r>
          </w:hyperlink>
        </w:p>
        <w:p w14:paraId="4F8221F4" w14:textId="7B47CDB2"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40" w:history="1">
            <w:r w:rsidRPr="005D538C">
              <w:rPr>
                <w:rStyle w:val="Collegamentoipertestuale"/>
                <w:noProof/>
              </w:rPr>
              <w:t>6. COSA NON VIENE FINANZIATO</w:t>
            </w:r>
            <w:r>
              <w:rPr>
                <w:noProof/>
                <w:webHidden/>
              </w:rPr>
              <w:tab/>
            </w:r>
            <w:r>
              <w:rPr>
                <w:noProof/>
                <w:webHidden/>
              </w:rPr>
              <w:fldChar w:fldCharType="begin"/>
            </w:r>
            <w:r>
              <w:rPr>
                <w:noProof/>
                <w:webHidden/>
              </w:rPr>
              <w:instrText xml:space="preserve"> PAGEREF _Toc231463740 \h </w:instrText>
            </w:r>
            <w:r>
              <w:rPr>
                <w:noProof/>
                <w:webHidden/>
              </w:rPr>
            </w:r>
            <w:r>
              <w:rPr>
                <w:noProof/>
                <w:webHidden/>
              </w:rPr>
              <w:fldChar w:fldCharType="separate"/>
            </w:r>
            <w:r w:rsidR="006C26DA">
              <w:rPr>
                <w:noProof/>
                <w:webHidden/>
              </w:rPr>
              <w:t>5</w:t>
            </w:r>
            <w:r>
              <w:rPr>
                <w:noProof/>
                <w:webHidden/>
              </w:rPr>
              <w:fldChar w:fldCharType="end"/>
            </w:r>
          </w:hyperlink>
        </w:p>
        <w:p w14:paraId="4E5D73B1" w14:textId="1C264F6A"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41" w:history="1">
            <w:r w:rsidRPr="005D538C">
              <w:rPr>
                <w:rStyle w:val="Collegamentoipertestuale"/>
                <w:rFonts w:eastAsia="Yu Gothic UI"/>
                <w:noProof/>
              </w:rPr>
              <w:t>6.1 Interventi e spese non ammissibili</w:t>
            </w:r>
            <w:r>
              <w:rPr>
                <w:noProof/>
                <w:webHidden/>
              </w:rPr>
              <w:tab/>
            </w:r>
            <w:r>
              <w:rPr>
                <w:noProof/>
                <w:webHidden/>
              </w:rPr>
              <w:fldChar w:fldCharType="begin"/>
            </w:r>
            <w:r>
              <w:rPr>
                <w:noProof/>
                <w:webHidden/>
              </w:rPr>
              <w:instrText xml:space="preserve"> PAGEREF _Toc231463741 \h </w:instrText>
            </w:r>
            <w:r>
              <w:rPr>
                <w:noProof/>
                <w:webHidden/>
              </w:rPr>
            </w:r>
            <w:r>
              <w:rPr>
                <w:noProof/>
                <w:webHidden/>
              </w:rPr>
              <w:fldChar w:fldCharType="separate"/>
            </w:r>
            <w:r w:rsidR="006C26DA">
              <w:rPr>
                <w:noProof/>
                <w:webHidden/>
              </w:rPr>
              <w:t>5</w:t>
            </w:r>
            <w:r>
              <w:rPr>
                <w:noProof/>
                <w:webHidden/>
              </w:rPr>
              <w:fldChar w:fldCharType="end"/>
            </w:r>
          </w:hyperlink>
        </w:p>
        <w:p w14:paraId="722C3646" w14:textId="0ADF6642"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42" w:history="1">
            <w:r w:rsidRPr="005D538C">
              <w:rPr>
                <w:rStyle w:val="Collegamentoipertestuale"/>
                <w:noProof/>
              </w:rPr>
              <w:t>7. DOTAZIONE FINANZIARIA</w:t>
            </w:r>
            <w:r>
              <w:rPr>
                <w:noProof/>
                <w:webHidden/>
              </w:rPr>
              <w:tab/>
            </w:r>
            <w:r>
              <w:rPr>
                <w:noProof/>
                <w:webHidden/>
              </w:rPr>
              <w:fldChar w:fldCharType="begin"/>
            </w:r>
            <w:r>
              <w:rPr>
                <w:noProof/>
                <w:webHidden/>
              </w:rPr>
              <w:instrText xml:space="preserve"> PAGEREF _Toc231463742 \h </w:instrText>
            </w:r>
            <w:r>
              <w:rPr>
                <w:noProof/>
                <w:webHidden/>
              </w:rPr>
            </w:r>
            <w:r>
              <w:rPr>
                <w:noProof/>
                <w:webHidden/>
              </w:rPr>
              <w:fldChar w:fldCharType="separate"/>
            </w:r>
            <w:r w:rsidR="006C26DA">
              <w:rPr>
                <w:noProof/>
                <w:webHidden/>
              </w:rPr>
              <w:t>6</w:t>
            </w:r>
            <w:r>
              <w:rPr>
                <w:noProof/>
                <w:webHidden/>
              </w:rPr>
              <w:fldChar w:fldCharType="end"/>
            </w:r>
          </w:hyperlink>
        </w:p>
        <w:p w14:paraId="252B07A1" w14:textId="605DAEB2"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43" w:history="1">
            <w:r w:rsidRPr="005D538C">
              <w:rPr>
                <w:rStyle w:val="Collegamentoipertestuale"/>
                <w:noProof/>
              </w:rPr>
              <w:t>8. CARATTERISTICHE GENERALI DELL’AGEVOLAZIONE</w:t>
            </w:r>
            <w:r>
              <w:rPr>
                <w:noProof/>
                <w:webHidden/>
              </w:rPr>
              <w:tab/>
            </w:r>
            <w:r>
              <w:rPr>
                <w:noProof/>
                <w:webHidden/>
              </w:rPr>
              <w:fldChar w:fldCharType="begin"/>
            </w:r>
            <w:r>
              <w:rPr>
                <w:noProof/>
                <w:webHidden/>
              </w:rPr>
              <w:instrText xml:space="preserve"> PAGEREF _Toc231463743 \h </w:instrText>
            </w:r>
            <w:r>
              <w:rPr>
                <w:noProof/>
                <w:webHidden/>
              </w:rPr>
            </w:r>
            <w:r>
              <w:rPr>
                <w:noProof/>
                <w:webHidden/>
              </w:rPr>
              <w:fldChar w:fldCharType="separate"/>
            </w:r>
            <w:r w:rsidR="006C26DA">
              <w:rPr>
                <w:noProof/>
                <w:webHidden/>
              </w:rPr>
              <w:t>6</w:t>
            </w:r>
            <w:r>
              <w:rPr>
                <w:noProof/>
                <w:webHidden/>
              </w:rPr>
              <w:fldChar w:fldCharType="end"/>
            </w:r>
          </w:hyperlink>
        </w:p>
        <w:p w14:paraId="7ED06A0D" w14:textId="7EF2A989"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44" w:history="1">
            <w:r w:rsidRPr="005D538C">
              <w:rPr>
                <w:rStyle w:val="Collegamentoipertestuale"/>
                <w:rFonts w:eastAsia="Yu Gothic UI"/>
                <w:noProof/>
              </w:rPr>
              <w:t>8.1 Tipologia di aiuto</w:t>
            </w:r>
            <w:r>
              <w:rPr>
                <w:noProof/>
                <w:webHidden/>
              </w:rPr>
              <w:tab/>
            </w:r>
            <w:r>
              <w:rPr>
                <w:noProof/>
                <w:webHidden/>
              </w:rPr>
              <w:fldChar w:fldCharType="begin"/>
            </w:r>
            <w:r>
              <w:rPr>
                <w:noProof/>
                <w:webHidden/>
              </w:rPr>
              <w:instrText xml:space="preserve"> PAGEREF _Toc231463744 \h </w:instrText>
            </w:r>
            <w:r>
              <w:rPr>
                <w:noProof/>
                <w:webHidden/>
              </w:rPr>
            </w:r>
            <w:r>
              <w:rPr>
                <w:noProof/>
                <w:webHidden/>
              </w:rPr>
              <w:fldChar w:fldCharType="separate"/>
            </w:r>
            <w:r w:rsidR="006C26DA">
              <w:rPr>
                <w:noProof/>
                <w:webHidden/>
              </w:rPr>
              <w:t>6</w:t>
            </w:r>
            <w:r>
              <w:rPr>
                <w:noProof/>
                <w:webHidden/>
              </w:rPr>
              <w:fldChar w:fldCharType="end"/>
            </w:r>
          </w:hyperlink>
        </w:p>
        <w:p w14:paraId="1C816844" w14:textId="5A57028C"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45" w:history="1">
            <w:r w:rsidRPr="005D538C">
              <w:rPr>
                <w:rStyle w:val="Collegamentoipertestuale"/>
                <w:rFonts w:eastAsia="Yu Gothic UI"/>
                <w:noProof/>
              </w:rPr>
              <w:t>8.2 Ammontare del contributo</w:t>
            </w:r>
            <w:r>
              <w:rPr>
                <w:noProof/>
                <w:webHidden/>
              </w:rPr>
              <w:tab/>
            </w:r>
            <w:r>
              <w:rPr>
                <w:noProof/>
                <w:webHidden/>
              </w:rPr>
              <w:fldChar w:fldCharType="begin"/>
            </w:r>
            <w:r>
              <w:rPr>
                <w:noProof/>
                <w:webHidden/>
              </w:rPr>
              <w:instrText xml:space="preserve"> PAGEREF _Toc231463745 \h </w:instrText>
            </w:r>
            <w:r>
              <w:rPr>
                <w:noProof/>
                <w:webHidden/>
              </w:rPr>
            </w:r>
            <w:r>
              <w:rPr>
                <w:noProof/>
                <w:webHidden/>
              </w:rPr>
              <w:fldChar w:fldCharType="separate"/>
            </w:r>
            <w:r w:rsidR="006C26DA">
              <w:rPr>
                <w:noProof/>
                <w:webHidden/>
              </w:rPr>
              <w:t>7</w:t>
            </w:r>
            <w:r>
              <w:rPr>
                <w:noProof/>
                <w:webHidden/>
              </w:rPr>
              <w:fldChar w:fldCharType="end"/>
            </w:r>
          </w:hyperlink>
        </w:p>
        <w:p w14:paraId="2B89AFC7" w14:textId="241BE18E"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46" w:history="1">
            <w:r w:rsidRPr="005D538C">
              <w:rPr>
                <w:rStyle w:val="Collegamentoipertestuale"/>
                <w:rFonts w:eastAsia="Yu Gothic UI"/>
                <w:noProof/>
              </w:rPr>
              <w:t>8.3 Regime di aiuto</w:t>
            </w:r>
            <w:r>
              <w:rPr>
                <w:noProof/>
                <w:webHidden/>
              </w:rPr>
              <w:tab/>
            </w:r>
            <w:r>
              <w:rPr>
                <w:noProof/>
                <w:webHidden/>
              </w:rPr>
              <w:fldChar w:fldCharType="begin"/>
            </w:r>
            <w:r>
              <w:rPr>
                <w:noProof/>
                <w:webHidden/>
              </w:rPr>
              <w:instrText xml:space="preserve"> PAGEREF _Toc231463746 \h </w:instrText>
            </w:r>
            <w:r>
              <w:rPr>
                <w:noProof/>
                <w:webHidden/>
              </w:rPr>
            </w:r>
            <w:r>
              <w:rPr>
                <w:noProof/>
                <w:webHidden/>
              </w:rPr>
              <w:fldChar w:fldCharType="separate"/>
            </w:r>
            <w:r w:rsidR="006C26DA">
              <w:rPr>
                <w:noProof/>
                <w:webHidden/>
              </w:rPr>
              <w:t>7</w:t>
            </w:r>
            <w:r>
              <w:rPr>
                <w:noProof/>
                <w:webHidden/>
              </w:rPr>
              <w:fldChar w:fldCharType="end"/>
            </w:r>
          </w:hyperlink>
        </w:p>
        <w:p w14:paraId="5C292C2C" w14:textId="53954259"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47" w:history="1">
            <w:r w:rsidRPr="005D538C">
              <w:rPr>
                <w:rStyle w:val="Collegamentoipertestuale"/>
                <w:rFonts w:eastAsia="Yu Gothic UI"/>
                <w:noProof/>
              </w:rPr>
              <w:t>8.4 Soglia minima di spesa e massimali di spesa</w:t>
            </w:r>
            <w:r>
              <w:rPr>
                <w:noProof/>
                <w:webHidden/>
              </w:rPr>
              <w:tab/>
            </w:r>
            <w:r>
              <w:rPr>
                <w:noProof/>
                <w:webHidden/>
              </w:rPr>
              <w:fldChar w:fldCharType="begin"/>
            </w:r>
            <w:r>
              <w:rPr>
                <w:noProof/>
                <w:webHidden/>
              </w:rPr>
              <w:instrText xml:space="preserve"> PAGEREF _Toc231463747 \h </w:instrText>
            </w:r>
            <w:r>
              <w:rPr>
                <w:noProof/>
                <w:webHidden/>
              </w:rPr>
            </w:r>
            <w:r>
              <w:rPr>
                <w:noProof/>
                <w:webHidden/>
              </w:rPr>
              <w:fldChar w:fldCharType="separate"/>
            </w:r>
            <w:r w:rsidR="006C26DA">
              <w:rPr>
                <w:noProof/>
                <w:webHidden/>
              </w:rPr>
              <w:t>8</w:t>
            </w:r>
            <w:r>
              <w:rPr>
                <w:noProof/>
                <w:webHidden/>
              </w:rPr>
              <w:fldChar w:fldCharType="end"/>
            </w:r>
          </w:hyperlink>
        </w:p>
        <w:p w14:paraId="32908DBE" w14:textId="697EAAAD"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48" w:history="1">
            <w:r w:rsidRPr="005D538C">
              <w:rPr>
                <w:rStyle w:val="Collegamentoipertestuale"/>
                <w:noProof/>
              </w:rPr>
              <w:t>9. CUMULO DEGLI AIUTI</w:t>
            </w:r>
            <w:r>
              <w:rPr>
                <w:noProof/>
                <w:webHidden/>
              </w:rPr>
              <w:tab/>
            </w:r>
            <w:r>
              <w:rPr>
                <w:noProof/>
                <w:webHidden/>
              </w:rPr>
              <w:fldChar w:fldCharType="begin"/>
            </w:r>
            <w:r>
              <w:rPr>
                <w:noProof/>
                <w:webHidden/>
              </w:rPr>
              <w:instrText xml:space="preserve"> PAGEREF _Toc231463748 \h </w:instrText>
            </w:r>
            <w:r>
              <w:rPr>
                <w:noProof/>
                <w:webHidden/>
              </w:rPr>
            </w:r>
            <w:r>
              <w:rPr>
                <w:noProof/>
                <w:webHidden/>
              </w:rPr>
              <w:fldChar w:fldCharType="separate"/>
            </w:r>
            <w:r w:rsidR="006C26DA">
              <w:rPr>
                <w:noProof/>
                <w:webHidden/>
              </w:rPr>
              <w:t>8</w:t>
            </w:r>
            <w:r>
              <w:rPr>
                <w:noProof/>
                <w:webHidden/>
              </w:rPr>
              <w:fldChar w:fldCharType="end"/>
            </w:r>
          </w:hyperlink>
        </w:p>
        <w:p w14:paraId="6E9A923B" w14:textId="6B03522A"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49" w:history="1">
            <w:r w:rsidRPr="005D538C">
              <w:rPr>
                <w:rStyle w:val="Collegamentoipertestuale"/>
                <w:noProof/>
              </w:rPr>
              <w:t>10. CRITERI DI VALUTAZIONE</w:t>
            </w:r>
            <w:r>
              <w:rPr>
                <w:noProof/>
                <w:webHidden/>
              </w:rPr>
              <w:tab/>
            </w:r>
            <w:r>
              <w:rPr>
                <w:noProof/>
                <w:webHidden/>
              </w:rPr>
              <w:fldChar w:fldCharType="begin"/>
            </w:r>
            <w:r>
              <w:rPr>
                <w:noProof/>
                <w:webHidden/>
              </w:rPr>
              <w:instrText xml:space="preserve"> PAGEREF _Toc231463749 \h </w:instrText>
            </w:r>
            <w:r>
              <w:rPr>
                <w:noProof/>
                <w:webHidden/>
              </w:rPr>
            </w:r>
            <w:r>
              <w:rPr>
                <w:noProof/>
                <w:webHidden/>
              </w:rPr>
              <w:fldChar w:fldCharType="separate"/>
            </w:r>
            <w:r w:rsidR="006C26DA">
              <w:rPr>
                <w:noProof/>
                <w:webHidden/>
              </w:rPr>
              <w:t>8</w:t>
            </w:r>
            <w:r>
              <w:rPr>
                <w:noProof/>
                <w:webHidden/>
              </w:rPr>
              <w:fldChar w:fldCharType="end"/>
            </w:r>
          </w:hyperlink>
        </w:p>
        <w:p w14:paraId="3AE8C3F7" w14:textId="70F2F507"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50" w:history="1">
            <w:r w:rsidRPr="005D538C">
              <w:rPr>
                <w:rStyle w:val="Collegamentoipertestuale"/>
                <w:noProof/>
              </w:rPr>
              <w:t>11. RESPONSABILE DEL PROCEDIMENTO</w:t>
            </w:r>
            <w:r>
              <w:rPr>
                <w:noProof/>
                <w:webHidden/>
              </w:rPr>
              <w:tab/>
            </w:r>
            <w:r>
              <w:rPr>
                <w:noProof/>
                <w:webHidden/>
              </w:rPr>
              <w:fldChar w:fldCharType="begin"/>
            </w:r>
            <w:r>
              <w:rPr>
                <w:noProof/>
                <w:webHidden/>
              </w:rPr>
              <w:instrText xml:space="preserve"> PAGEREF _Toc231463750 \h </w:instrText>
            </w:r>
            <w:r>
              <w:rPr>
                <w:noProof/>
                <w:webHidden/>
              </w:rPr>
            </w:r>
            <w:r>
              <w:rPr>
                <w:noProof/>
                <w:webHidden/>
              </w:rPr>
              <w:fldChar w:fldCharType="separate"/>
            </w:r>
            <w:r w:rsidR="006C26DA">
              <w:rPr>
                <w:noProof/>
                <w:webHidden/>
              </w:rPr>
              <w:t>10</w:t>
            </w:r>
            <w:r>
              <w:rPr>
                <w:noProof/>
                <w:webHidden/>
              </w:rPr>
              <w:fldChar w:fldCharType="end"/>
            </w:r>
          </w:hyperlink>
        </w:p>
        <w:p w14:paraId="0EB2AF2E" w14:textId="5DAF2A22"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51" w:history="1">
            <w:r w:rsidRPr="005D538C">
              <w:rPr>
                <w:rStyle w:val="Collegamentoipertestuale"/>
                <w:noProof/>
              </w:rPr>
              <w:t>12. PRESENTAZIONE DELLE DOMANDE</w:t>
            </w:r>
            <w:r>
              <w:rPr>
                <w:noProof/>
                <w:webHidden/>
              </w:rPr>
              <w:tab/>
            </w:r>
            <w:r>
              <w:rPr>
                <w:noProof/>
                <w:webHidden/>
              </w:rPr>
              <w:fldChar w:fldCharType="begin"/>
            </w:r>
            <w:r>
              <w:rPr>
                <w:noProof/>
                <w:webHidden/>
              </w:rPr>
              <w:instrText xml:space="preserve"> PAGEREF _Toc231463751 \h </w:instrText>
            </w:r>
            <w:r>
              <w:rPr>
                <w:noProof/>
                <w:webHidden/>
              </w:rPr>
            </w:r>
            <w:r>
              <w:rPr>
                <w:noProof/>
                <w:webHidden/>
              </w:rPr>
              <w:fldChar w:fldCharType="separate"/>
            </w:r>
            <w:r w:rsidR="006C26DA">
              <w:rPr>
                <w:noProof/>
                <w:webHidden/>
              </w:rPr>
              <w:t>10</w:t>
            </w:r>
            <w:r>
              <w:rPr>
                <w:noProof/>
                <w:webHidden/>
              </w:rPr>
              <w:fldChar w:fldCharType="end"/>
            </w:r>
          </w:hyperlink>
        </w:p>
        <w:p w14:paraId="77F72005" w14:textId="52092238"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52" w:history="1">
            <w:r w:rsidRPr="005D538C">
              <w:rPr>
                <w:rStyle w:val="Collegamentoipertestuale"/>
                <w:rFonts w:eastAsia="Yu Gothic UI"/>
                <w:noProof/>
              </w:rPr>
              <w:t>12.1 Quando presentare la domanda</w:t>
            </w:r>
            <w:r>
              <w:rPr>
                <w:noProof/>
                <w:webHidden/>
              </w:rPr>
              <w:tab/>
            </w:r>
            <w:r>
              <w:rPr>
                <w:noProof/>
                <w:webHidden/>
              </w:rPr>
              <w:fldChar w:fldCharType="begin"/>
            </w:r>
            <w:r>
              <w:rPr>
                <w:noProof/>
                <w:webHidden/>
              </w:rPr>
              <w:instrText xml:space="preserve"> PAGEREF _Toc231463752 \h </w:instrText>
            </w:r>
            <w:r>
              <w:rPr>
                <w:noProof/>
                <w:webHidden/>
              </w:rPr>
            </w:r>
            <w:r>
              <w:rPr>
                <w:noProof/>
                <w:webHidden/>
              </w:rPr>
              <w:fldChar w:fldCharType="separate"/>
            </w:r>
            <w:r w:rsidR="006C26DA">
              <w:rPr>
                <w:noProof/>
                <w:webHidden/>
              </w:rPr>
              <w:t>11</w:t>
            </w:r>
            <w:r>
              <w:rPr>
                <w:noProof/>
                <w:webHidden/>
              </w:rPr>
              <w:fldChar w:fldCharType="end"/>
            </w:r>
          </w:hyperlink>
        </w:p>
        <w:p w14:paraId="5E945561" w14:textId="21F6CA33"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53" w:history="1">
            <w:r w:rsidRPr="005D538C">
              <w:rPr>
                <w:rStyle w:val="Collegamentoipertestuale"/>
                <w:rFonts w:eastAsia="Yu Gothic UI"/>
                <w:noProof/>
              </w:rPr>
              <w:t>12.2 A chi presentare la domanda</w:t>
            </w:r>
            <w:r>
              <w:rPr>
                <w:noProof/>
                <w:webHidden/>
              </w:rPr>
              <w:tab/>
            </w:r>
            <w:r>
              <w:rPr>
                <w:noProof/>
                <w:webHidden/>
              </w:rPr>
              <w:fldChar w:fldCharType="begin"/>
            </w:r>
            <w:r>
              <w:rPr>
                <w:noProof/>
                <w:webHidden/>
              </w:rPr>
              <w:instrText xml:space="preserve"> PAGEREF _Toc231463753 \h </w:instrText>
            </w:r>
            <w:r>
              <w:rPr>
                <w:noProof/>
                <w:webHidden/>
              </w:rPr>
            </w:r>
            <w:r>
              <w:rPr>
                <w:noProof/>
                <w:webHidden/>
              </w:rPr>
              <w:fldChar w:fldCharType="separate"/>
            </w:r>
            <w:r w:rsidR="006C26DA">
              <w:rPr>
                <w:noProof/>
                <w:webHidden/>
              </w:rPr>
              <w:t>11</w:t>
            </w:r>
            <w:r>
              <w:rPr>
                <w:noProof/>
                <w:webHidden/>
              </w:rPr>
              <w:fldChar w:fldCharType="end"/>
            </w:r>
          </w:hyperlink>
        </w:p>
        <w:p w14:paraId="7B9C43ED" w14:textId="0E1EFF3B"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54" w:history="1">
            <w:r w:rsidRPr="005D538C">
              <w:rPr>
                <w:rStyle w:val="Collegamentoipertestuale"/>
                <w:rFonts w:eastAsia="Yu Gothic UI"/>
                <w:noProof/>
              </w:rPr>
              <w:t>12.3 Come presentare la domanda</w:t>
            </w:r>
            <w:r>
              <w:rPr>
                <w:noProof/>
                <w:webHidden/>
              </w:rPr>
              <w:tab/>
            </w:r>
            <w:r>
              <w:rPr>
                <w:noProof/>
                <w:webHidden/>
              </w:rPr>
              <w:fldChar w:fldCharType="begin"/>
            </w:r>
            <w:r>
              <w:rPr>
                <w:noProof/>
                <w:webHidden/>
              </w:rPr>
              <w:instrText xml:space="preserve"> PAGEREF _Toc231463754 \h </w:instrText>
            </w:r>
            <w:r>
              <w:rPr>
                <w:noProof/>
                <w:webHidden/>
              </w:rPr>
            </w:r>
            <w:r>
              <w:rPr>
                <w:noProof/>
                <w:webHidden/>
              </w:rPr>
              <w:fldChar w:fldCharType="separate"/>
            </w:r>
            <w:r w:rsidR="006C26DA">
              <w:rPr>
                <w:noProof/>
                <w:webHidden/>
              </w:rPr>
              <w:t>11</w:t>
            </w:r>
            <w:r>
              <w:rPr>
                <w:noProof/>
                <w:webHidden/>
              </w:rPr>
              <w:fldChar w:fldCharType="end"/>
            </w:r>
          </w:hyperlink>
        </w:p>
        <w:p w14:paraId="34E6C532" w14:textId="609358BC"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55" w:history="1">
            <w:r w:rsidRPr="005D538C">
              <w:rPr>
                <w:rStyle w:val="Collegamentoipertestuale"/>
                <w:rFonts w:eastAsia="Yu Gothic UI"/>
                <w:noProof/>
              </w:rPr>
              <w:t>12.4 Specifiche per la compilazione della domanda</w:t>
            </w:r>
            <w:r>
              <w:rPr>
                <w:noProof/>
                <w:webHidden/>
              </w:rPr>
              <w:tab/>
            </w:r>
            <w:r>
              <w:rPr>
                <w:noProof/>
                <w:webHidden/>
              </w:rPr>
              <w:fldChar w:fldCharType="begin"/>
            </w:r>
            <w:r>
              <w:rPr>
                <w:noProof/>
                <w:webHidden/>
              </w:rPr>
              <w:instrText xml:space="preserve"> PAGEREF _Toc231463755 \h </w:instrText>
            </w:r>
            <w:r>
              <w:rPr>
                <w:noProof/>
                <w:webHidden/>
              </w:rPr>
            </w:r>
            <w:r>
              <w:rPr>
                <w:noProof/>
                <w:webHidden/>
              </w:rPr>
              <w:fldChar w:fldCharType="separate"/>
            </w:r>
            <w:r w:rsidR="006C26DA">
              <w:rPr>
                <w:noProof/>
                <w:webHidden/>
              </w:rPr>
              <w:t>12</w:t>
            </w:r>
            <w:r>
              <w:rPr>
                <w:noProof/>
                <w:webHidden/>
              </w:rPr>
              <w:fldChar w:fldCharType="end"/>
            </w:r>
          </w:hyperlink>
        </w:p>
        <w:p w14:paraId="1427F0CC" w14:textId="54F265F6"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56" w:history="1">
            <w:r w:rsidRPr="005D538C">
              <w:rPr>
                <w:rStyle w:val="Collegamentoipertestuale"/>
                <w:rFonts w:eastAsia="Yu Gothic UI"/>
                <w:noProof/>
              </w:rPr>
              <w:t>12.5 Documentazione da allegare alla domanda</w:t>
            </w:r>
            <w:r>
              <w:rPr>
                <w:noProof/>
                <w:webHidden/>
              </w:rPr>
              <w:tab/>
            </w:r>
            <w:r>
              <w:rPr>
                <w:noProof/>
                <w:webHidden/>
              </w:rPr>
              <w:fldChar w:fldCharType="begin"/>
            </w:r>
            <w:r>
              <w:rPr>
                <w:noProof/>
                <w:webHidden/>
              </w:rPr>
              <w:instrText xml:space="preserve"> PAGEREF _Toc231463756 \h </w:instrText>
            </w:r>
            <w:r>
              <w:rPr>
                <w:noProof/>
                <w:webHidden/>
              </w:rPr>
            </w:r>
            <w:r>
              <w:rPr>
                <w:noProof/>
                <w:webHidden/>
              </w:rPr>
              <w:fldChar w:fldCharType="separate"/>
            </w:r>
            <w:r w:rsidR="006C26DA">
              <w:rPr>
                <w:noProof/>
                <w:webHidden/>
              </w:rPr>
              <w:t>12</w:t>
            </w:r>
            <w:r>
              <w:rPr>
                <w:noProof/>
                <w:webHidden/>
              </w:rPr>
              <w:fldChar w:fldCharType="end"/>
            </w:r>
          </w:hyperlink>
        </w:p>
        <w:p w14:paraId="5B4D8F95" w14:textId="612D5409"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57" w:history="1">
            <w:r w:rsidRPr="005D538C">
              <w:rPr>
                <w:rStyle w:val="Collegamentoipertestuale"/>
                <w:rFonts w:eastAsia="Yu Gothic UI"/>
                <w:noProof/>
              </w:rPr>
              <w:t>12.6 Sostituzione della domanda</w:t>
            </w:r>
            <w:r>
              <w:rPr>
                <w:noProof/>
                <w:webHidden/>
              </w:rPr>
              <w:tab/>
            </w:r>
            <w:r>
              <w:rPr>
                <w:noProof/>
                <w:webHidden/>
              </w:rPr>
              <w:fldChar w:fldCharType="begin"/>
            </w:r>
            <w:r>
              <w:rPr>
                <w:noProof/>
                <w:webHidden/>
              </w:rPr>
              <w:instrText xml:space="preserve"> PAGEREF _Toc231463757 \h </w:instrText>
            </w:r>
            <w:r>
              <w:rPr>
                <w:noProof/>
                <w:webHidden/>
              </w:rPr>
            </w:r>
            <w:r>
              <w:rPr>
                <w:noProof/>
                <w:webHidden/>
              </w:rPr>
              <w:fldChar w:fldCharType="separate"/>
            </w:r>
            <w:r w:rsidR="006C26DA">
              <w:rPr>
                <w:noProof/>
                <w:webHidden/>
              </w:rPr>
              <w:t>17</w:t>
            </w:r>
            <w:r>
              <w:rPr>
                <w:noProof/>
                <w:webHidden/>
              </w:rPr>
              <w:fldChar w:fldCharType="end"/>
            </w:r>
          </w:hyperlink>
        </w:p>
        <w:p w14:paraId="498A404A" w14:textId="7A440064"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58" w:history="1">
            <w:r w:rsidRPr="005D538C">
              <w:rPr>
                <w:rStyle w:val="Collegamentoipertestuale"/>
                <w:rFonts w:eastAsia="Yu Gothic UI"/>
                <w:noProof/>
              </w:rPr>
              <w:t>12.7 Ricevibilità della domanda</w:t>
            </w:r>
            <w:r>
              <w:rPr>
                <w:noProof/>
                <w:webHidden/>
              </w:rPr>
              <w:tab/>
            </w:r>
            <w:r>
              <w:rPr>
                <w:noProof/>
                <w:webHidden/>
              </w:rPr>
              <w:fldChar w:fldCharType="begin"/>
            </w:r>
            <w:r>
              <w:rPr>
                <w:noProof/>
                <w:webHidden/>
              </w:rPr>
              <w:instrText xml:space="preserve"> PAGEREF _Toc231463758 \h </w:instrText>
            </w:r>
            <w:r>
              <w:rPr>
                <w:noProof/>
                <w:webHidden/>
              </w:rPr>
            </w:r>
            <w:r>
              <w:rPr>
                <w:noProof/>
                <w:webHidden/>
              </w:rPr>
              <w:fldChar w:fldCharType="separate"/>
            </w:r>
            <w:r w:rsidR="006C26DA">
              <w:rPr>
                <w:noProof/>
                <w:webHidden/>
              </w:rPr>
              <w:t>17</w:t>
            </w:r>
            <w:r>
              <w:rPr>
                <w:noProof/>
                <w:webHidden/>
              </w:rPr>
              <w:fldChar w:fldCharType="end"/>
            </w:r>
          </w:hyperlink>
        </w:p>
        <w:p w14:paraId="57D125B5" w14:textId="50AFECCA"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59" w:history="1">
            <w:r w:rsidRPr="005D538C">
              <w:rPr>
                <w:rStyle w:val="Collegamentoipertestuale"/>
                <w:rFonts w:cs="Segoe UI Historic"/>
                <w:noProof/>
                <w:lang w:eastAsia="en-US"/>
              </w:rPr>
              <w:t>13.</w:t>
            </w:r>
            <w:r w:rsidRPr="005D538C">
              <w:rPr>
                <w:rStyle w:val="Collegamentoipertestuale"/>
                <w:noProof/>
              </w:rPr>
              <w:t xml:space="preserve"> ISTRUTTORIA</w:t>
            </w:r>
            <w:r>
              <w:rPr>
                <w:noProof/>
                <w:webHidden/>
              </w:rPr>
              <w:tab/>
            </w:r>
            <w:r>
              <w:rPr>
                <w:noProof/>
                <w:webHidden/>
              </w:rPr>
              <w:fldChar w:fldCharType="begin"/>
            </w:r>
            <w:r>
              <w:rPr>
                <w:noProof/>
                <w:webHidden/>
              </w:rPr>
              <w:instrText xml:space="preserve"> PAGEREF _Toc231463759 \h </w:instrText>
            </w:r>
            <w:r>
              <w:rPr>
                <w:noProof/>
                <w:webHidden/>
              </w:rPr>
            </w:r>
            <w:r>
              <w:rPr>
                <w:noProof/>
                <w:webHidden/>
              </w:rPr>
              <w:fldChar w:fldCharType="separate"/>
            </w:r>
            <w:r w:rsidR="006C26DA">
              <w:rPr>
                <w:noProof/>
                <w:webHidden/>
              </w:rPr>
              <w:t>17</w:t>
            </w:r>
            <w:r>
              <w:rPr>
                <w:noProof/>
                <w:webHidden/>
              </w:rPr>
              <w:fldChar w:fldCharType="end"/>
            </w:r>
          </w:hyperlink>
        </w:p>
        <w:p w14:paraId="0DA06DE5" w14:textId="2F3A50F1"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60" w:history="1">
            <w:r w:rsidRPr="005D538C">
              <w:rPr>
                <w:rStyle w:val="Collegamentoipertestuale"/>
                <w:rFonts w:eastAsia="Yu Gothic UI"/>
                <w:noProof/>
              </w:rPr>
              <w:t>13.1 Istruttoria tecnico-amministrativa</w:t>
            </w:r>
            <w:r>
              <w:rPr>
                <w:noProof/>
                <w:webHidden/>
              </w:rPr>
              <w:tab/>
            </w:r>
            <w:r>
              <w:rPr>
                <w:noProof/>
                <w:webHidden/>
              </w:rPr>
              <w:fldChar w:fldCharType="begin"/>
            </w:r>
            <w:r>
              <w:rPr>
                <w:noProof/>
                <w:webHidden/>
              </w:rPr>
              <w:instrText xml:space="preserve"> PAGEREF _Toc231463760 \h </w:instrText>
            </w:r>
            <w:r>
              <w:rPr>
                <w:noProof/>
                <w:webHidden/>
              </w:rPr>
            </w:r>
            <w:r>
              <w:rPr>
                <w:noProof/>
                <w:webHidden/>
              </w:rPr>
              <w:fldChar w:fldCharType="separate"/>
            </w:r>
            <w:r w:rsidR="006C26DA">
              <w:rPr>
                <w:noProof/>
                <w:webHidden/>
              </w:rPr>
              <w:t>17</w:t>
            </w:r>
            <w:r>
              <w:rPr>
                <w:noProof/>
                <w:webHidden/>
              </w:rPr>
              <w:fldChar w:fldCharType="end"/>
            </w:r>
          </w:hyperlink>
        </w:p>
        <w:p w14:paraId="5EA49533" w14:textId="102692FF"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61" w:history="1">
            <w:r w:rsidRPr="005D538C">
              <w:rPr>
                <w:rStyle w:val="Collegamentoipertestuale"/>
                <w:rFonts w:eastAsia="Yu Gothic"/>
                <w:noProof/>
              </w:rPr>
              <w:t>13.2 Chiusura delle istruttorie</w:t>
            </w:r>
            <w:r>
              <w:rPr>
                <w:noProof/>
                <w:webHidden/>
              </w:rPr>
              <w:tab/>
            </w:r>
            <w:r>
              <w:rPr>
                <w:noProof/>
                <w:webHidden/>
              </w:rPr>
              <w:fldChar w:fldCharType="begin"/>
            </w:r>
            <w:r>
              <w:rPr>
                <w:noProof/>
                <w:webHidden/>
              </w:rPr>
              <w:instrText xml:space="preserve"> PAGEREF _Toc231463761 \h </w:instrText>
            </w:r>
            <w:r>
              <w:rPr>
                <w:noProof/>
                <w:webHidden/>
              </w:rPr>
            </w:r>
            <w:r>
              <w:rPr>
                <w:noProof/>
                <w:webHidden/>
              </w:rPr>
              <w:fldChar w:fldCharType="separate"/>
            </w:r>
            <w:r w:rsidR="006C26DA">
              <w:rPr>
                <w:noProof/>
                <w:webHidden/>
              </w:rPr>
              <w:t>19</w:t>
            </w:r>
            <w:r>
              <w:rPr>
                <w:noProof/>
                <w:webHidden/>
              </w:rPr>
              <w:fldChar w:fldCharType="end"/>
            </w:r>
          </w:hyperlink>
        </w:p>
        <w:p w14:paraId="6AFCA968" w14:textId="24B767AB"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62" w:history="1">
            <w:r w:rsidRPr="005D538C">
              <w:rPr>
                <w:rStyle w:val="Collegamentoipertestuale"/>
                <w:noProof/>
              </w:rPr>
              <w:t>14. APPROVAZIONE DEGLI ESITI ISTRUTTORI E AMMISSIONE A FINANZIAMENTO E VALIDITÀ GRADUATORIA</w:t>
            </w:r>
            <w:r>
              <w:rPr>
                <w:noProof/>
                <w:webHidden/>
              </w:rPr>
              <w:tab/>
            </w:r>
            <w:r>
              <w:rPr>
                <w:noProof/>
                <w:webHidden/>
              </w:rPr>
              <w:fldChar w:fldCharType="begin"/>
            </w:r>
            <w:r>
              <w:rPr>
                <w:noProof/>
                <w:webHidden/>
              </w:rPr>
              <w:instrText xml:space="preserve"> PAGEREF _Toc231463762 \h </w:instrText>
            </w:r>
            <w:r>
              <w:rPr>
                <w:noProof/>
                <w:webHidden/>
              </w:rPr>
            </w:r>
            <w:r>
              <w:rPr>
                <w:noProof/>
                <w:webHidden/>
              </w:rPr>
              <w:fldChar w:fldCharType="separate"/>
            </w:r>
            <w:r w:rsidR="006C26DA">
              <w:rPr>
                <w:noProof/>
                <w:webHidden/>
              </w:rPr>
              <w:t>19</w:t>
            </w:r>
            <w:r>
              <w:rPr>
                <w:noProof/>
                <w:webHidden/>
              </w:rPr>
              <w:fldChar w:fldCharType="end"/>
            </w:r>
          </w:hyperlink>
        </w:p>
        <w:p w14:paraId="79FBD97D" w14:textId="420A0497"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63" w:history="1">
            <w:r w:rsidRPr="005D538C">
              <w:rPr>
                <w:rStyle w:val="Collegamentoipertestuale"/>
                <w:noProof/>
              </w:rPr>
              <w:t>14.1 Approvazione esiti istruttori</w:t>
            </w:r>
            <w:r>
              <w:rPr>
                <w:noProof/>
                <w:webHidden/>
              </w:rPr>
              <w:tab/>
            </w:r>
            <w:r>
              <w:rPr>
                <w:noProof/>
                <w:webHidden/>
              </w:rPr>
              <w:fldChar w:fldCharType="begin"/>
            </w:r>
            <w:r>
              <w:rPr>
                <w:noProof/>
                <w:webHidden/>
              </w:rPr>
              <w:instrText xml:space="preserve"> PAGEREF _Toc231463763 \h </w:instrText>
            </w:r>
            <w:r>
              <w:rPr>
                <w:noProof/>
                <w:webHidden/>
              </w:rPr>
            </w:r>
            <w:r>
              <w:rPr>
                <w:noProof/>
                <w:webHidden/>
              </w:rPr>
              <w:fldChar w:fldCharType="separate"/>
            </w:r>
            <w:r w:rsidR="006C26DA">
              <w:rPr>
                <w:noProof/>
                <w:webHidden/>
              </w:rPr>
              <w:t>19</w:t>
            </w:r>
            <w:r>
              <w:rPr>
                <w:noProof/>
                <w:webHidden/>
              </w:rPr>
              <w:fldChar w:fldCharType="end"/>
            </w:r>
          </w:hyperlink>
        </w:p>
        <w:p w14:paraId="4DD38107" w14:textId="779021F8"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64" w:history="1">
            <w:r w:rsidRPr="005D538C">
              <w:rPr>
                <w:rStyle w:val="Collegamentoipertestuale"/>
                <w:rFonts w:eastAsia="Yu Gothic UI"/>
                <w:noProof/>
              </w:rPr>
              <w:t>14.2 Ammissione a finanziamento</w:t>
            </w:r>
            <w:r>
              <w:rPr>
                <w:noProof/>
                <w:webHidden/>
              </w:rPr>
              <w:tab/>
            </w:r>
            <w:r>
              <w:rPr>
                <w:noProof/>
                <w:webHidden/>
              </w:rPr>
              <w:fldChar w:fldCharType="begin"/>
            </w:r>
            <w:r>
              <w:rPr>
                <w:noProof/>
                <w:webHidden/>
              </w:rPr>
              <w:instrText xml:space="preserve"> PAGEREF _Toc231463764 \h </w:instrText>
            </w:r>
            <w:r>
              <w:rPr>
                <w:noProof/>
                <w:webHidden/>
              </w:rPr>
            </w:r>
            <w:r>
              <w:rPr>
                <w:noProof/>
                <w:webHidden/>
              </w:rPr>
              <w:fldChar w:fldCharType="separate"/>
            </w:r>
            <w:r w:rsidR="006C26DA">
              <w:rPr>
                <w:noProof/>
                <w:webHidden/>
              </w:rPr>
              <w:t>20</w:t>
            </w:r>
            <w:r>
              <w:rPr>
                <w:noProof/>
                <w:webHidden/>
              </w:rPr>
              <w:fldChar w:fldCharType="end"/>
            </w:r>
          </w:hyperlink>
        </w:p>
        <w:p w14:paraId="4609C3AF" w14:textId="548D71F2"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65" w:history="1">
            <w:r w:rsidRPr="005D538C">
              <w:rPr>
                <w:rStyle w:val="Collegamentoipertestuale"/>
                <w:rFonts w:eastAsia="Yu Gothic UI"/>
                <w:noProof/>
              </w:rPr>
              <w:t>14.3 Periodo di validità delle graduatorie</w:t>
            </w:r>
            <w:r>
              <w:rPr>
                <w:noProof/>
                <w:webHidden/>
              </w:rPr>
              <w:tab/>
            </w:r>
            <w:r>
              <w:rPr>
                <w:noProof/>
                <w:webHidden/>
              </w:rPr>
              <w:fldChar w:fldCharType="begin"/>
            </w:r>
            <w:r>
              <w:rPr>
                <w:noProof/>
                <w:webHidden/>
              </w:rPr>
              <w:instrText xml:space="preserve"> PAGEREF _Toc231463765 \h </w:instrText>
            </w:r>
            <w:r>
              <w:rPr>
                <w:noProof/>
                <w:webHidden/>
              </w:rPr>
            </w:r>
            <w:r>
              <w:rPr>
                <w:noProof/>
                <w:webHidden/>
              </w:rPr>
              <w:fldChar w:fldCharType="separate"/>
            </w:r>
            <w:r w:rsidR="006C26DA">
              <w:rPr>
                <w:noProof/>
                <w:webHidden/>
              </w:rPr>
              <w:t>20</w:t>
            </w:r>
            <w:r>
              <w:rPr>
                <w:noProof/>
                <w:webHidden/>
              </w:rPr>
              <w:fldChar w:fldCharType="end"/>
            </w:r>
          </w:hyperlink>
        </w:p>
        <w:p w14:paraId="7FA4D7C1" w14:textId="63880E45"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66" w:history="1">
            <w:r w:rsidRPr="005D538C">
              <w:rPr>
                <w:rStyle w:val="Collegamentoipertestuale"/>
                <w:noProof/>
              </w:rPr>
              <w:t>15. PUBBLICAZIONE, INFORMAZIONE E CONTATTI</w:t>
            </w:r>
            <w:r>
              <w:rPr>
                <w:noProof/>
                <w:webHidden/>
              </w:rPr>
              <w:tab/>
            </w:r>
            <w:r>
              <w:rPr>
                <w:noProof/>
                <w:webHidden/>
              </w:rPr>
              <w:fldChar w:fldCharType="begin"/>
            </w:r>
            <w:r>
              <w:rPr>
                <w:noProof/>
                <w:webHidden/>
              </w:rPr>
              <w:instrText xml:space="preserve"> PAGEREF _Toc231463766 \h </w:instrText>
            </w:r>
            <w:r>
              <w:rPr>
                <w:noProof/>
                <w:webHidden/>
              </w:rPr>
            </w:r>
            <w:r>
              <w:rPr>
                <w:noProof/>
                <w:webHidden/>
              </w:rPr>
              <w:fldChar w:fldCharType="separate"/>
            </w:r>
            <w:r w:rsidR="006C26DA">
              <w:rPr>
                <w:noProof/>
                <w:webHidden/>
              </w:rPr>
              <w:t>20</w:t>
            </w:r>
            <w:r>
              <w:rPr>
                <w:noProof/>
                <w:webHidden/>
              </w:rPr>
              <w:fldChar w:fldCharType="end"/>
            </w:r>
          </w:hyperlink>
        </w:p>
        <w:p w14:paraId="71F5F661" w14:textId="6E01C2A8"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67" w:history="1">
            <w:r w:rsidRPr="005D538C">
              <w:rPr>
                <w:rStyle w:val="Collegamentoipertestuale"/>
                <w:rFonts w:eastAsia="Yu Gothic UI"/>
                <w:noProof/>
              </w:rPr>
              <w:t>15.1 SCHEDA INFORMATIVA</w:t>
            </w:r>
            <w:r>
              <w:rPr>
                <w:noProof/>
                <w:webHidden/>
              </w:rPr>
              <w:tab/>
            </w:r>
            <w:r>
              <w:rPr>
                <w:noProof/>
                <w:webHidden/>
              </w:rPr>
              <w:fldChar w:fldCharType="begin"/>
            </w:r>
            <w:r>
              <w:rPr>
                <w:noProof/>
                <w:webHidden/>
              </w:rPr>
              <w:instrText xml:space="preserve"> PAGEREF _Toc231463767 \h </w:instrText>
            </w:r>
            <w:r>
              <w:rPr>
                <w:noProof/>
                <w:webHidden/>
              </w:rPr>
            </w:r>
            <w:r>
              <w:rPr>
                <w:noProof/>
                <w:webHidden/>
              </w:rPr>
              <w:fldChar w:fldCharType="separate"/>
            </w:r>
            <w:r w:rsidR="006C26DA">
              <w:rPr>
                <w:noProof/>
                <w:webHidden/>
              </w:rPr>
              <w:t>21</w:t>
            </w:r>
            <w:r>
              <w:rPr>
                <w:noProof/>
                <w:webHidden/>
              </w:rPr>
              <w:fldChar w:fldCharType="end"/>
            </w:r>
          </w:hyperlink>
        </w:p>
        <w:p w14:paraId="03F9DD67" w14:textId="0BBF003D"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68" w:history="1">
            <w:r w:rsidRPr="005D538C">
              <w:rPr>
                <w:rStyle w:val="Collegamentoipertestuale"/>
                <w:noProof/>
              </w:rPr>
              <w:t>16. REALIZZAZIONE DEGLI INTERVENTI</w:t>
            </w:r>
            <w:r>
              <w:rPr>
                <w:noProof/>
                <w:webHidden/>
              </w:rPr>
              <w:tab/>
            </w:r>
            <w:r>
              <w:rPr>
                <w:noProof/>
                <w:webHidden/>
              </w:rPr>
              <w:fldChar w:fldCharType="begin"/>
            </w:r>
            <w:r>
              <w:rPr>
                <w:noProof/>
                <w:webHidden/>
              </w:rPr>
              <w:instrText xml:space="preserve"> PAGEREF _Toc231463768 \h </w:instrText>
            </w:r>
            <w:r>
              <w:rPr>
                <w:noProof/>
                <w:webHidden/>
              </w:rPr>
            </w:r>
            <w:r>
              <w:rPr>
                <w:noProof/>
                <w:webHidden/>
              </w:rPr>
              <w:fldChar w:fldCharType="separate"/>
            </w:r>
            <w:r w:rsidR="006C26DA">
              <w:rPr>
                <w:noProof/>
                <w:webHidden/>
              </w:rPr>
              <w:t>22</w:t>
            </w:r>
            <w:r>
              <w:rPr>
                <w:noProof/>
                <w:webHidden/>
              </w:rPr>
              <w:fldChar w:fldCharType="end"/>
            </w:r>
          </w:hyperlink>
        </w:p>
        <w:p w14:paraId="23AF7D21" w14:textId="6B5D00BD"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69" w:history="1">
            <w:r w:rsidRPr="005D538C">
              <w:rPr>
                <w:rStyle w:val="Collegamentoipertestuale"/>
                <w:rFonts w:eastAsia="Yu Gothic UI"/>
                <w:noProof/>
              </w:rPr>
              <w:t>16.1 Assegnazione dei lavori, degli incarichi per la progettazione ed eventuali altre prestazioni professionali – Soggetti pubblici</w:t>
            </w:r>
            <w:r>
              <w:rPr>
                <w:noProof/>
                <w:webHidden/>
              </w:rPr>
              <w:tab/>
            </w:r>
            <w:r>
              <w:rPr>
                <w:noProof/>
                <w:webHidden/>
              </w:rPr>
              <w:fldChar w:fldCharType="begin"/>
            </w:r>
            <w:r>
              <w:rPr>
                <w:noProof/>
                <w:webHidden/>
              </w:rPr>
              <w:instrText xml:space="preserve"> PAGEREF _Toc231463769 \h </w:instrText>
            </w:r>
            <w:r>
              <w:rPr>
                <w:noProof/>
                <w:webHidden/>
              </w:rPr>
            </w:r>
            <w:r>
              <w:rPr>
                <w:noProof/>
                <w:webHidden/>
              </w:rPr>
              <w:fldChar w:fldCharType="separate"/>
            </w:r>
            <w:r w:rsidR="006C26DA">
              <w:rPr>
                <w:noProof/>
                <w:webHidden/>
              </w:rPr>
              <w:t>23</w:t>
            </w:r>
            <w:r>
              <w:rPr>
                <w:noProof/>
                <w:webHidden/>
              </w:rPr>
              <w:fldChar w:fldCharType="end"/>
            </w:r>
          </w:hyperlink>
        </w:p>
        <w:p w14:paraId="1E60241F" w14:textId="0E8D2F0A"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70" w:history="1">
            <w:r w:rsidRPr="005D538C">
              <w:rPr>
                <w:rStyle w:val="Collegamentoipertestuale"/>
                <w:rFonts w:eastAsia="Yu Gothic UI"/>
                <w:noProof/>
              </w:rPr>
              <w:t>16.2 Esecuzione dei lavori</w:t>
            </w:r>
            <w:r>
              <w:rPr>
                <w:noProof/>
                <w:webHidden/>
              </w:rPr>
              <w:tab/>
            </w:r>
            <w:r>
              <w:rPr>
                <w:noProof/>
                <w:webHidden/>
              </w:rPr>
              <w:fldChar w:fldCharType="begin"/>
            </w:r>
            <w:r>
              <w:rPr>
                <w:noProof/>
                <w:webHidden/>
              </w:rPr>
              <w:instrText xml:space="preserve"> PAGEREF _Toc231463770 \h </w:instrText>
            </w:r>
            <w:r>
              <w:rPr>
                <w:noProof/>
                <w:webHidden/>
              </w:rPr>
            </w:r>
            <w:r>
              <w:rPr>
                <w:noProof/>
                <w:webHidden/>
              </w:rPr>
              <w:fldChar w:fldCharType="separate"/>
            </w:r>
            <w:r w:rsidR="006C26DA">
              <w:rPr>
                <w:noProof/>
                <w:webHidden/>
              </w:rPr>
              <w:t>23</w:t>
            </w:r>
            <w:r>
              <w:rPr>
                <w:noProof/>
                <w:webHidden/>
              </w:rPr>
              <w:fldChar w:fldCharType="end"/>
            </w:r>
          </w:hyperlink>
        </w:p>
        <w:p w14:paraId="69567786" w14:textId="473570DE"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71" w:history="1">
            <w:r w:rsidRPr="005D538C">
              <w:rPr>
                <w:rStyle w:val="Collegamentoipertestuale"/>
                <w:rFonts w:eastAsia="Yu Gothic UI"/>
                <w:noProof/>
              </w:rPr>
              <w:t>16.3 Conclusione dei lavori</w:t>
            </w:r>
            <w:r>
              <w:rPr>
                <w:noProof/>
                <w:webHidden/>
              </w:rPr>
              <w:tab/>
            </w:r>
            <w:r>
              <w:rPr>
                <w:noProof/>
                <w:webHidden/>
              </w:rPr>
              <w:fldChar w:fldCharType="begin"/>
            </w:r>
            <w:r>
              <w:rPr>
                <w:noProof/>
                <w:webHidden/>
              </w:rPr>
              <w:instrText xml:space="preserve"> PAGEREF _Toc231463771 \h </w:instrText>
            </w:r>
            <w:r>
              <w:rPr>
                <w:noProof/>
                <w:webHidden/>
              </w:rPr>
            </w:r>
            <w:r>
              <w:rPr>
                <w:noProof/>
                <w:webHidden/>
              </w:rPr>
              <w:fldChar w:fldCharType="separate"/>
            </w:r>
            <w:r w:rsidR="006C26DA">
              <w:rPr>
                <w:noProof/>
                <w:webHidden/>
              </w:rPr>
              <w:t>24</w:t>
            </w:r>
            <w:r>
              <w:rPr>
                <w:noProof/>
                <w:webHidden/>
              </w:rPr>
              <w:fldChar w:fldCharType="end"/>
            </w:r>
          </w:hyperlink>
        </w:p>
        <w:p w14:paraId="35344DB6" w14:textId="3DA65DDA"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72" w:history="1">
            <w:r w:rsidRPr="005D538C">
              <w:rPr>
                <w:rStyle w:val="Collegamentoipertestuale"/>
                <w:noProof/>
              </w:rPr>
              <w:t>17. PROROGHE</w:t>
            </w:r>
            <w:r>
              <w:rPr>
                <w:noProof/>
                <w:webHidden/>
              </w:rPr>
              <w:tab/>
            </w:r>
            <w:r>
              <w:rPr>
                <w:noProof/>
                <w:webHidden/>
              </w:rPr>
              <w:fldChar w:fldCharType="begin"/>
            </w:r>
            <w:r>
              <w:rPr>
                <w:noProof/>
                <w:webHidden/>
              </w:rPr>
              <w:instrText xml:space="preserve"> PAGEREF _Toc231463772 \h </w:instrText>
            </w:r>
            <w:r>
              <w:rPr>
                <w:noProof/>
                <w:webHidden/>
              </w:rPr>
            </w:r>
            <w:r>
              <w:rPr>
                <w:noProof/>
                <w:webHidden/>
              </w:rPr>
              <w:fldChar w:fldCharType="separate"/>
            </w:r>
            <w:r w:rsidR="006C26DA">
              <w:rPr>
                <w:noProof/>
                <w:webHidden/>
              </w:rPr>
              <w:t>24</w:t>
            </w:r>
            <w:r>
              <w:rPr>
                <w:noProof/>
                <w:webHidden/>
              </w:rPr>
              <w:fldChar w:fldCharType="end"/>
            </w:r>
          </w:hyperlink>
        </w:p>
        <w:p w14:paraId="32960686" w14:textId="5AE81211"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73" w:history="1">
            <w:r w:rsidRPr="005D538C">
              <w:rPr>
                <w:rStyle w:val="Collegamentoipertestuale"/>
                <w:rFonts w:eastAsia="Yu Gothic UI"/>
                <w:noProof/>
              </w:rPr>
              <w:t>17.1 Presentazione della domanda di proroga</w:t>
            </w:r>
            <w:r>
              <w:rPr>
                <w:noProof/>
                <w:webHidden/>
              </w:rPr>
              <w:tab/>
            </w:r>
            <w:r>
              <w:rPr>
                <w:noProof/>
                <w:webHidden/>
              </w:rPr>
              <w:fldChar w:fldCharType="begin"/>
            </w:r>
            <w:r>
              <w:rPr>
                <w:noProof/>
                <w:webHidden/>
              </w:rPr>
              <w:instrText xml:space="preserve"> PAGEREF _Toc231463773 \h </w:instrText>
            </w:r>
            <w:r>
              <w:rPr>
                <w:noProof/>
                <w:webHidden/>
              </w:rPr>
            </w:r>
            <w:r>
              <w:rPr>
                <w:noProof/>
                <w:webHidden/>
              </w:rPr>
              <w:fldChar w:fldCharType="separate"/>
            </w:r>
            <w:r w:rsidR="006C26DA">
              <w:rPr>
                <w:noProof/>
                <w:webHidden/>
              </w:rPr>
              <w:t>24</w:t>
            </w:r>
            <w:r>
              <w:rPr>
                <w:noProof/>
                <w:webHidden/>
              </w:rPr>
              <w:fldChar w:fldCharType="end"/>
            </w:r>
          </w:hyperlink>
        </w:p>
        <w:p w14:paraId="4085207D" w14:textId="5FEFD118"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74" w:history="1">
            <w:r w:rsidRPr="005D538C">
              <w:rPr>
                <w:rStyle w:val="Collegamentoipertestuale"/>
                <w:noProof/>
              </w:rPr>
              <w:t>18. VARIANTI</w:t>
            </w:r>
            <w:r>
              <w:rPr>
                <w:noProof/>
                <w:webHidden/>
              </w:rPr>
              <w:tab/>
            </w:r>
            <w:r>
              <w:rPr>
                <w:noProof/>
                <w:webHidden/>
              </w:rPr>
              <w:fldChar w:fldCharType="begin"/>
            </w:r>
            <w:r>
              <w:rPr>
                <w:noProof/>
                <w:webHidden/>
              </w:rPr>
              <w:instrText xml:space="preserve"> PAGEREF _Toc231463774 \h </w:instrText>
            </w:r>
            <w:r>
              <w:rPr>
                <w:noProof/>
                <w:webHidden/>
              </w:rPr>
            </w:r>
            <w:r>
              <w:rPr>
                <w:noProof/>
                <w:webHidden/>
              </w:rPr>
              <w:fldChar w:fldCharType="separate"/>
            </w:r>
            <w:r w:rsidR="006C26DA">
              <w:rPr>
                <w:noProof/>
                <w:webHidden/>
              </w:rPr>
              <w:t>24</w:t>
            </w:r>
            <w:r>
              <w:rPr>
                <w:noProof/>
                <w:webHidden/>
              </w:rPr>
              <w:fldChar w:fldCharType="end"/>
            </w:r>
          </w:hyperlink>
        </w:p>
        <w:p w14:paraId="4E3C4522" w14:textId="310FDD94"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75" w:history="1">
            <w:r w:rsidRPr="005D538C">
              <w:rPr>
                <w:rStyle w:val="Collegamentoipertestuale"/>
                <w:rFonts w:eastAsia="Yu Gothic UI"/>
                <w:noProof/>
              </w:rPr>
              <w:t>18.1 Definizione di variante</w:t>
            </w:r>
            <w:r>
              <w:rPr>
                <w:noProof/>
                <w:webHidden/>
              </w:rPr>
              <w:tab/>
            </w:r>
            <w:r>
              <w:rPr>
                <w:noProof/>
                <w:webHidden/>
              </w:rPr>
              <w:fldChar w:fldCharType="begin"/>
            </w:r>
            <w:r>
              <w:rPr>
                <w:noProof/>
                <w:webHidden/>
              </w:rPr>
              <w:instrText xml:space="preserve"> PAGEREF _Toc231463775 \h </w:instrText>
            </w:r>
            <w:r>
              <w:rPr>
                <w:noProof/>
                <w:webHidden/>
              </w:rPr>
            </w:r>
            <w:r>
              <w:rPr>
                <w:noProof/>
                <w:webHidden/>
              </w:rPr>
              <w:fldChar w:fldCharType="separate"/>
            </w:r>
            <w:r w:rsidR="006C26DA">
              <w:rPr>
                <w:noProof/>
                <w:webHidden/>
              </w:rPr>
              <w:t>24</w:t>
            </w:r>
            <w:r>
              <w:rPr>
                <w:noProof/>
                <w:webHidden/>
              </w:rPr>
              <w:fldChar w:fldCharType="end"/>
            </w:r>
          </w:hyperlink>
        </w:p>
        <w:p w14:paraId="79350E80" w14:textId="475D094D"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76" w:history="1">
            <w:r w:rsidRPr="005D538C">
              <w:rPr>
                <w:rStyle w:val="Collegamentoipertestuale"/>
                <w:rFonts w:eastAsia="Yu Gothic UI"/>
                <w:noProof/>
              </w:rPr>
              <w:t>18.2 Presentazione della domanda di autorizzazione alla variante</w:t>
            </w:r>
            <w:r>
              <w:rPr>
                <w:noProof/>
                <w:webHidden/>
              </w:rPr>
              <w:tab/>
            </w:r>
            <w:r>
              <w:rPr>
                <w:noProof/>
                <w:webHidden/>
              </w:rPr>
              <w:fldChar w:fldCharType="begin"/>
            </w:r>
            <w:r>
              <w:rPr>
                <w:noProof/>
                <w:webHidden/>
              </w:rPr>
              <w:instrText xml:space="preserve"> PAGEREF _Toc231463776 \h </w:instrText>
            </w:r>
            <w:r>
              <w:rPr>
                <w:noProof/>
                <w:webHidden/>
              </w:rPr>
            </w:r>
            <w:r>
              <w:rPr>
                <w:noProof/>
                <w:webHidden/>
              </w:rPr>
              <w:fldChar w:fldCharType="separate"/>
            </w:r>
            <w:r w:rsidR="006C26DA">
              <w:rPr>
                <w:noProof/>
                <w:webHidden/>
              </w:rPr>
              <w:t>25</w:t>
            </w:r>
            <w:r>
              <w:rPr>
                <w:noProof/>
                <w:webHidden/>
              </w:rPr>
              <w:fldChar w:fldCharType="end"/>
            </w:r>
          </w:hyperlink>
        </w:p>
        <w:p w14:paraId="037A4CF3" w14:textId="00B8A1BF"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77" w:history="1">
            <w:r w:rsidRPr="005D538C">
              <w:rPr>
                <w:rStyle w:val="Collegamentoipertestuale"/>
                <w:rFonts w:eastAsia="Yu Gothic UI"/>
                <w:noProof/>
              </w:rPr>
              <w:t>18.3 Presentazione della domanda di variante</w:t>
            </w:r>
            <w:r>
              <w:rPr>
                <w:noProof/>
                <w:webHidden/>
              </w:rPr>
              <w:tab/>
            </w:r>
            <w:r>
              <w:rPr>
                <w:noProof/>
                <w:webHidden/>
              </w:rPr>
              <w:fldChar w:fldCharType="begin"/>
            </w:r>
            <w:r>
              <w:rPr>
                <w:noProof/>
                <w:webHidden/>
              </w:rPr>
              <w:instrText xml:space="preserve"> PAGEREF _Toc231463777 \h </w:instrText>
            </w:r>
            <w:r>
              <w:rPr>
                <w:noProof/>
                <w:webHidden/>
              </w:rPr>
            </w:r>
            <w:r>
              <w:rPr>
                <w:noProof/>
                <w:webHidden/>
              </w:rPr>
              <w:fldChar w:fldCharType="separate"/>
            </w:r>
            <w:r w:rsidR="006C26DA">
              <w:rPr>
                <w:noProof/>
                <w:webHidden/>
              </w:rPr>
              <w:t>26</w:t>
            </w:r>
            <w:r>
              <w:rPr>
                <w:noProof/>
                <w:webHidden/>
              </w:rPr>
              <w:fldChar w:fldCharType="end"/>
            </w:r>
          </w:hyperlink>
        </w:p>
        <w:p w14:paraId="05E6B0EA" w14:textId="1AB17D24"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78" w:history="1">
            <w:r w:rsidRPr="005D538C">
              <w:rPr>
                <w:rStyle w:val="Collegamentoipertestuale"/>
                <w:rFonts w:eastAsia="Yu Gothic UI"/>
                <w:noProof/>
              </w:rPr>
              <w:t>18.4 Istruttoria della domanda di variante</w:t>
            </w:r>
            <w:r>
              <w:rPr>
                <w:noProof/>
                <w:webHidden/>
              </w:rPr>
              <w:tab/>
            </w:r>
            <w:r>
              <w:rPr>
                <w:noProof/>
                <w:webHidden/>
              </w:rPr>
              <w:fldChar w:fldCharType="begin"/>
            </w:r>
            <w:r>
              <w:rPr>
                <w:noProof/>
                <w:webHidden/>
              </w:rPr>
              <w:instrText xml:space="preserve"> PAGEREF _Toc231463778 \h </w:instrText>
            </w:r>
            <w:r>
              <w:rPr>
                <w:noProof/>
                <w:webHidden/>
              </w:rPr>
            </w:r>
            <w:r>
              <w:rPr>
                <w:noProof/>
                <w:webHidden/>
              </w:rPr>
              <w:fldChar w:fldCharType="separate"/>
            </w:r>
            <w:r w:rsidR="006C26DA">
              <w:rPr>
                <w:noProof/>
                <w:webHidden/>
              </w:rPr>
              <w:t>26</w:t>
            </w:r>
            <w:r>
              <w:rPr>
                <w:noProof/>
                <w:webHidden/>
              </w:rPr>
              <w:fldChar w:fldCharType="end"/>
            </w:r>
          </w:hyperlink>
        </w:p>
        <w:p w14:paraId="7E1DC20B" w14:textId="6483D841" w:rsidR="00177BC9" w:rsidRDefault="00177BC9">
          <w:pPr>
            <w:pStyle w:val="Sommario1"/>
            <w:tabs>
              <w:tab w:val="right" w:pos="9628"/>
            </w:tabs>
            <w:rPr>
              <w:rFonts w:eastAsiaTheme="minorEastAsia" w:cstheme="minorBidi"/>
              <w:b w:val="0"/>
              <w:bCs w:val="0"/>
              <w:caps w:val="0"/>
              <w:noProof/>
              <w:kern w:val="2"/>
              <w:sz w:val="24"/>
              <w:szCs w:val="24"/>
              <w:u w:val="none"/>
              <w14:ligatures w14:val="standardContextual"/>
            </w:rPr>
          </w:pPr>
          <w:hyperlink w:anchor="_Toc231463779" w:history="1">
            <w:r w:rsidRPr="005D538C">
              <w:rPr>
                <w:rStyle w:val="Collegamentoipertestuale"/>
                <w:noProof/>
              </w:rPr>
              <w:t>PARTE II “DOMANDA DI PAGAMENTO”</w:t>
            </w:r>
            <w:r>
              <w:rPr>
                <w:noProof/>
                <w:webHidden/>
              </w:rPr>
              <w:tab/>
            </w:r>
            <w:r>
              <w:rPr>
                <w:noProof/>
                <w:webHidden/>
              </w:rPr>
              <w:fldChar w:fldCharType="begin"/>
            </w:r>
            <w:r>
              <w:rPr>
                <w:noProof/>
                <w:webHidden/>
              </w:rPr>
              <w:instrText xml:space="preserve"> PAGEREF _Toc231463779 \h </w:instrText>
            </w:r>
            <w:r>
              <w:rPr>
                <w:noProof/>
                <w:webHidden/>
              </w:rPr>
            </w:r>
            <w:r>
              <w:rPr>
                <w:noProof/>
                <w:webHidden/>
              </w:rPr>
              <w:fldChar w:fldCharType="separate"/>
            </w:r>
            <w:r w:rsidR="006C26DA">
              <w:rPr>
                <w:noProof/>
                <w:webHidden/>
              </w:rPr>
              <w:t>27</w:t>
            </w:r>
            <w:r>
              <w:rPr>
                <w:noProof/>
                <w:webHidden/>
              </w:rPr>
              <w:fldChar w:fldCharType="end"/>
            </w:r>
          </w:hyperlink>
        </w:p>
        <w:p w14:paraId="56AA134F" w14:textId="371B626B"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80" w:history="1">
            <w:r w:rsidRPr="005D538C">
              <w:rPr>
                <w:rStyle w:val="Collegamentoipertestuale"/>
                <w:noProof/>
              </w:rPr>
              <w:t>19. MODALITÀ E TEMPI PER L’EROGAZIONE DELL’AGEVOLAZIONE</w:t>
            </w:r>
            <w:r>
              <w:rPr>
                <w:noProof/>
                <w:webHidden/>
              </w:rPr>
              <w:tab/>
            </w:r>
            <w:r>
              <w:rPr>
                <w:noProof/>
                <w:webHidden/>
              </w:rPr>
              <w:fldChar w:fldCharType="begin"/>
            </w:r>
            <w:r>
              <w:rPr>
                <w:noProof/>
                <w:webHidden/>
              </w:rPr>
              <w:instrText xml:space="preserve"> PAGEREF _Toc231463780 \h </w:instrText>
            </w:r>
            <w:r>
              <w:rPr>
                <w:noProof/>
                <w:webHidden/>
              </w:rPr>
            </w:r>
            <w:r>
              <w:rPr>
                <w:noProof/>
                <w:webHidden/>
              </w:rPr>
              <w:fldChar w:fldCharType="separate"/>
            </w:r>
            <w:r w:rsidR="006C26DA">
              <w:rPr>
                <w:noProof/>
                <w:webHidden/>
              </w:rPr>
              <w:t>27</w:t>
            </w:r>
            <w:r>
              <w:rPr>
                <w:noProof/>
                <w:webHidden/>
              </w:rPr>
              <w:fldChar w:fldCharType="end"/>
            </w:r>
          </w:hyperlink>
        </w:p>
        <w:p w14:paraId="55B3AC84" w14:textId="543ACFC2"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81" w:history="1">
            <w:r w:rsidRPr="005D538C">
              <w:rPr>
                <w:rStyle w:val="Collegamentoipertestuale"/>
                <w:rFonts w:eastAsia="Yu Gothic UI"/>
                <w:noProof/>
              </w:rPr>
              <w:t>19.1 Erogazione dell’anticipo</w:t>
            </w:r>
            <w:r>
              <w:rPr>
                <w:noProof/>
                <w:webHidden/>
              </w:rPr>
              <w:tab/>
            </w:r>
            <w:r>
              <w:rPr>
                <w:noProof/>
                <w:webHidden/>
              </w:rPr>
              <w:fldChar w:fldCharType="begin"/>
            </w:r>
            <w:r>
              <w:rPr>
                <w:noProof/>
                <w:webHidden/>
              </w:rPr>
              <w:instrText xml:space="preserve"> PAGEREF _Toc231463781 \h </w:instrText>
            </w:r>
            <w:r>
              <w:rPr>
                <w:noProof/>
                <w:webHidden/>
              </w:rPr>
            </w:r>
            <w:r>
              <w:rPr>
                <w:noProof/>
                <w:webHidden/>
              </w:rPr>
              <w:fldChar w:fldCharType="separate"/>
            </w:r>
            <w:r w:rsidR="006C26DA">
              <w:rPr>
                <w:noProof/>
                <w:webHidden/>
              </w:rPr>
              <w:t>28</w:t>
            </w:r>
            <w:r>
              <w:rPr>
                <w:noProof/>
                <w:webHidden/>
              </w:rPr>
              <w:fldChar w:fldCharType="end"/>
            </w:r>
          </w:hyperlink>
        </w:p>
        <w:p w14:paraId="68EE3697" w14:textId="334C5637"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82" w:history="1">
            <w:r w:rsidRPr="005D538C">
              <w:rPr>
                <w:rStyle w:val="Collegamentoipertestuale"/>
                <w:noProof/>
                <w:lang w:eastAsia="en-US"/>
              </w:rPr>
              <w:t>19.2 Erogazione del saldo</w:t>
            </w:r>
            <w:r>
              <w:rPr>
                <w:noProof/>
                <w:webHidden/>
              </w:rPr>
              <w:tab/>
            </w:r>
            <w:r>
              <w:rPr>
                <w:noProof/>
                <w:webHidden/>
              </w:rPr>
              <w:fldChar w:fldCharType="begin"/>
            </w:r>
            <w:r>
              <w:rPr>
                <w:noProof/>
                <w:webHidden/>
              </w:rPr>
              <w:instrText xml:space="preserve"> PAGEREF _Toc231463782 \h </w:instrText>
            </w:r>
            <w:r>
              <w:rPr>
                <w:noProof/>
                <w:webHidden/>
              </w:rPr>
            </w:r>
            <w:r>
              <w:rPr>
                <w:noProof/>
                <w:webHidden/>
              </w:rPr>
              <w:fldChar w:fldCharType="separate"/>
            </w:r>
            <w:r w:rsidR="006C26DA">
              <w:rPr>
                <w:noProof/>
                <w:webHidden/>
              </w:rPr>
              <w:t>29</w:t>
            </w:r>
            <w:r>
              <w:rPr>
                <w:noProof/>
                <w:webHidden/>
              </w:rPr>
              <w:fldChar w:fldCharType="end"/>
            </w:r>
          </w:hyperlink>
        </w:p>
        <w:p w14:paraId="15B13B9D" w14:textId="5EC7354E"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83" w:history="1">
            <w:r w:rsidRPr="005D538C">
              <w:rPr>
                <w:rStyle w:val="Collegamentoipertestuale"/>
                <w:noProof/>
              </w:rPr>
              <w:t>20. CONTROLLI AMMINISTRATIVI E TECNICI PER L’ACCERTAMENTO DEI LAVORI</w:t>
            </w:r>
            <w:r>
              <w:rPr>
                <w:noProof/>
                <w:webHidden/>
              </w:rPr>
              <w:tab/>
            </w:r>
            <w:r>
              <w:rPr>
                <w:noProof/>
                <w:webHidden/>
              </w:rPr>
              <w:fldChar w:fldCharType="begin"/>
            </w:r>
            <w:r>
              <w:rPr>
                <w:noProof/>
                <w:webHidden/>
              </w:rPr>
              <w:instrText xml:space="preserve"> PAGEREF _Toc231463783 \h </w:instrText>
            </w:r>
            <w:r>
              <w:rPr>
                <w:noProof/>
                <w:webHidden/>
              </w:rPr>
            </w:r>
            <w:r>
              <w:rPr>
                <w:noProof/>
                <w:webHidden/>
              </w:rPr>
              <w:fldChar w:fldCharType="separate"/>
            </w:r>
            <w:r w:rsidR="006C26DA">
              <w:rPr>
                <w:noProof/>
                <w:webHidden/>
              </w:rPr>
              <w:t>30</w:t>
            </w:r>
            <w:r>
              <w:rPr>
                <w:noProof/>
                <w:webHidden/>
              </w:rPr>
              <w:fldChar w:fldCharType="end"/>
            </w:r>
          </w:hyperlink>
        </w:p>
        <w:p w14:paraId="4B48BA12" w14:textId="225BE87C"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84" w:history="1">
            <w:r w:rsidRPr="005D538C">
              <w:rPr>
                <w:rStyle w:val="Collegamentoipertestuale"/>
                <w:noProof/>
              </w:rPr>
              <w:t>21. CONTROLLI IN LOCO</w:t>
            </w:r>
            <w:r>
              <w:rPr>
                <w:noProof/>
                <w:webHidden/>
              </w:rPr>
              <w:tab/>
            </w:r>
            <w:r>
              <w:rPr>
                <w:noProof/>
                <w:webHidden/>
              </w:rPr>
              <w:fldChar w:fldCharType="begin"/>
            </w:r>
            <w:r>
              <w:rPr>
                <w:noProof/>
                <w:webHidden/>
              </w:rPr>
              <w:instrText xml:space="preserve"> PAGEREF _Toc231463784 \h </w:instrText>
            </w:r>
            <w:r>
              <w:rPr>
                <w:noProof/>
                <w:webHidden/>
              </w:rPr>
            </w:r>
            <w:r>
              <w:rPr>
                <w:noProof/>
                <w:webHidden/>
              </w:rPr>
              <w:fldChar w:fldCharType="separate"/>
            </w:r>
            <w:r w:rsidR="006C26DA">
              <w:rPr>
                <w:noProof/>
                <w:webHidden/>
              </w:rPr>
              <w:t>31</w:t>
            </w:r>
            <w:r>
              <w:rPr>
                <w:noProof/>
                <w:webHidden/>
              </w:rPr>
              <w:fldChar w:fldCharType="end"/>
            </w:r>
          </w:hyperlink>
        </w:p>
        <w:p w14:paraId="40171BAE" w14:textId="067CB7E8"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85" w:history="1">
            <w:r w:rsidRPr="005D538C">
              <w:rPr>
                <w:rStyle w:val="Collegamentoipertestuale"/>
                <w:noProof/>
              </w:rPr>
              <w:t>22. FIDEIUSSIONI</w:t>
            </w:r>
            <w:r>
              <w:rPr>
                <w:noProof/>
                <w:webHidden/>
              </w:rPr>
              <w:tab/>
            </w:r>
            <w:r>
              <w:rPr>
                <w:noProof/>
                <w:webHidden/>
              </w:rPr>
              <w:fldChar w:fldCharType="begin"/>
            </w:r>
            <w:r>
              <w:rPr>
                <w:noProof/>
                <w:webHidden/>
              </w:rPr>
              <w:instrText xml:space="preserve"> PAGEREF _Toc231463785 \h </w:instrText>
            </w:r>
            <w:r>
              <w:rPr>
                <w:noProof/>
                <w:webHidden/>
              </w:rPr>
            </w:r>
            <w:r>
              <w:rPr>
                <w:noProof/>
                <w:webHidden/>
              </w:rPr>
              <w:fldChar w:fldCharType="separate"/>
            </w:r>
            <w:r w:rsidR="006C26DA">
              <w:rPr>
                <w:noProof/>
                <w:webHidden/>
              </w:rPr>
              <w:t>31</w:t>
            </w:r>
            <w:r>
              <w:rPr>
                <w:noProof/>
                <w:webHidden/>
              </w:rPr>
              <w:fldChar w:fldCharType="end"/>
            </w:r>
          </w:hyperlink>
        </w:p>
        <w:p w14:paraId="518DC591" w14:textId="3CB0FBC9"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86" w:history="1">
            <w:r w:rsidRPr="005D538C">
              <w:rPr>
                <w:rStyle w:val="Collegamentoipertestuale"/>
                <w:noProof/>
              </w:rPr>
              <w:t>23. CONTROLLI “EX POST”</w:t>
            </w:r>
            <w:r>
              <w:rPr>
                <w:noProof/>
                <w:webHidden/>
              </w:rPr>
              <w:tab/>
            </w:r>
            <w:r>
              <w:rPr>
                <w:noProof/>
                <w:webHidden/>
              </w:rPr>
              <w:fldChar w:fldCharType="begin"/>
            </w:r>
            <w:r>
              <w:rPr>
                <w:noProof/>
                <w:webHidden/>
              </w:rPr>
              <w:instrText xml:space="preserve"> PAGEREF _Toc231463786 \h </w:instrText>
            </w:r>
            <w:r>
              <w:rPr>
                <w:noProof/>
                <w:webHidden/>
              </w:rPr>
            </w:r>
            <w:r>
              <w:rPr>
                <w:noProof/>
                <w:webHidden/>
              </w:rPr>
              <w:fldChar w:fldCharType="separate"/>
            </w:r>
            <w:r w:rsidR="006C26DA">
              <w:rPr>
                <w:noProof/>
                <w:webHidden/>
              </w:rPr>
              <w:t>32</w:t>
            </w:r>
            <w:r>
              <w:rPr>
                <w:noProof/>
                <w:webHidden/>
              </w:rPr>
              <w:fldChar w:fldCharType="end"/>
            </w:r>
          </w:hyperlink>
        </w:p>
        <w:p w14:paraId="46E11FF8" w14:textId="6E57062E"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87" w:history="1">
            <w:r w:rsidRPr="005D538C">
              <w:rPr>
                <w:rStyle w:val="Collegamentoipertestuale"/>
                <w:noProof/>
              </w:rPr>
              <w:t>24. DECADENZA DAL CONTRIBUTO</w:t>
            </w:r>
            <w:r>
              <w:rPr>
                <w:noProof/>
                <w:webHidden/>
              </w:rPr>
              <w:tab/>
            </w:r>
            <w:r>
              <w:rPr>
                <w:noProof/>
                <w:webHidden/>
              </w:rPr>
              <w:fldChar w:fldCharType="begin"/>
            </w:r>
            <w:r>
              <w:rPr>
                <w:noProof/>
                <w:webHidden/>
              </w:rPr>
              <w:instrText xml:space="preserve"> PAGEREF _Toc231463787 \h </w:instrText>
            </w:r>
            <w:r>
              <w:rPr>
                <w:noProof/>
                <w:webHidden/>
              </w:rPr>
            </w:r>
            <w:r>
              <w:rPr>
                <w:noProof/>
                <w:webHidden/>
              </w:rPr>
              <w:fldChar w:fldCharType="separate"/>
            </w:r>
            <w:r w:rsidR="006C26DA">
              <w:rPr>
                <w:noProof/>
                <w:webHidden/>
              </w:rPr>
              <w:t>32</w:t>
            </w:r>
            <w:r>
              <w:rPr>
                <w:noProof/>
                <w:webHidden/>
              </w:rPr>
              <w:fldChar w:fldCharType="end"/>
            </w:r>
          </w:hyperlink>
        </w:p>
        <w:p w14:paraId="45945432" w14:textId="3EB90723"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88" w:history="1">
            <w:r w:rsidRPr="005D538C">
              <w:rPr>
                <w:rStyle w:val="Collegamentoipertestuale"/>
                <w:rFonts w:eastAsia="Yu Gothic UI"/>
                <w:noProof/>
              </w:rPr>
              <w:t>24.1 Procedimento di decadenza</w:t>
            </w:r>
            <w:r>
              <w:rPr>
                <w:noProof/>
                <w:webHidden/>
              </w:rPr>
              <w:tab/>
            </w:r>
            <w:r>
              <w:rPr>
                <w:noProof/>
                <w:webHidden/>
              </w:rPr>
              <w:fldChar w:fldCharType="begin"/>
            </w:r>
            <w:r>
              <w:rPr>
                <w:noProof/>
                <w:webHidden/>
              </w:rPr>
              <w:instrText xml:space="preserve"> PAGEREF _Toc231463788 \h </w:instrText>
            </w:r>
            <w:r>
              <w:rPr>
                <w:noProof/>
                <w:webHidden/>
              </w:rPr>
            </w:r>
            <w:r>
              <w:rPr>
                <w:noProof/>
                <w:webHidden/>
              </w:rPr>
              <w:fldChar w:fldCharType="separate"/>
            </w:r>
            <w:r w:rsidR="006C26DA">
              <w:rPr>
                <w:noProof/>
                <w:webHidden/>
              </w:rPr>
              <w:t>33</w:t>
            </w:r>
            <w:r>
              <w:rPr>
                <w:noProof/>
                <w:webHidden/>
              </w:rPr>
              <w:fldChar w:fldCharType="end"/>
            </w:r>
          </w:hyperlink>
        </w:p>
        <w:p w14:paraId="666ED99A" w14:textId="3331EAB3"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89" w:history="1">
            <w:r w:rsidRPr="005D538C">
              <w:rPr>
                <w:rStyle w:val="Collegamentoipertestuale"/>
                <w:noProof/>
              </w:rPr>
              <w:t>25. IMPEGNI</w:t>
            </w:r>
            <w:r>
              <w:rPr>
                <w:noProof/>
                <w:webHidden/>
              </w:rPr>
              <w:tab/>
            </w:r>
            <w:r>
              <w:rPr>
                <w:noProof/>
                <w:webHidden/>
              </w:rPr>
              <w:fldChar w:fldCharType="begin"/>
            </w:r>
            <w:r>
              <w:rPr>
                <w:noProof/>
                <w:webHidden/>
              </w:rPr>
              <w:instrText xml:space="preserve"> PAGEREF _Toc231463789 \h </w:instrText>
            </w:r>
            <w:r>
              <w:rPr>
                <w:noProof/>
                <w:webHidden/>
              </w:rPr>
            </w:r>
            <w:r>
              <w:rPr>
                <w:noProof/>
                <w:webHidden/>
              </w:rPr>
              <w:fldChar w:fldCharType="separate"/>
            </w:r>
            <w:r w:rsidR="006C26DA">
              <w:rPr>
                <w:noProof/>
                <w:webHidden/>
              </w:rPr>
              <w:t>33</w:t>
            </w:r>
            <w:r>
              <w:rPr>
                <w:noProof/>
                <w:webHidden/>
              </w:rPr>
              <w:fldChar w:fldCharType="end"/>
            </w:r>
          </w:hyperlink>
        </w:p>
        <w:p w14:paraId="459EE82C" w14:textId="7A71D617" w:rsidR="00177BC9" w:rsidRDefault="00177BC9">
          <w:pPr>
            <w:pStyle w:val="Sommario1"/>
            <w:tabs>
              <w:tab w:val="right" w:pos="9628"/>
            </w:tabs>
            <w:rPr>
              <w:rFonts w:eastAsiaTheme="minorEastAsia" w:cstheme="minorBidi"/>
              <w:b w:val="0"/>
              <w:bCs w:val="0"/>
              <w:caps w:val="0"/>
              <w:noProof/>
              <w:kern w:val="2"/>
              <w:sz w:val="24"/>
              <w:szCs w:val="24"/>
              <w:u w:val="none"/>
              <w14:ligatures w14:val="standardContextual"/>
            </w:rPr>
          </w:pPr>
          <w:hyperlink w:anchor="_Toc231463790" w:history="1">
            <w:r w:rsidRPr="005D538C">
              <w:rPr>
                <w:rStyle w:val="Collegamentoipertestuale"/>
                <w:noProof/>
              </w:rPr>
              <w:t>PARTE III “DISPOSIZIONI COMUNI”</w:t>
            </w:r>
            <w:r>
              <w:rPr>
                <w:noProof/>
                <w:webHidden/>
              </w:rPr>
              <w:tab/>
            </w:r>
            <w:r>
              <w:rPr>
                <w:noProof/>
                <w:webHidden/>
              </w:rPr>
              <w:fldChar w:fldCharType="begin"/>
            </w:r>
            <w:r>
              <w:rPr>
                <w:noProof/>
                <w:webHidden/>
              </w:rPr>
              <w:instrText xml:space="preserve"> PAGEREF _Toc231463790 \h </w:instrText>
            </w:r>
            <w:r>
              <w:rPr>
                <w:noProof/>
                <w:webHidden/>
              </w:rPr>
            </w:r>
            <w:r>
              <w:rPr>
                <w:noProof/>
                <w:webHidden/>
              </w:rPr>
              <w:fldChar w:fldCharType="separate"/>
            </w:r>
            <w:r w:rsidR="006C26DA">
              <w:rPr>
                <w:noProof/>
                <w:webHidden/>
              </w:rPr>
              <w:t>35</w:t>
            </w:r>
            <w:r>
              <w:rPr>
                <w:noProof/>
                <w:webHidden/>
              </w:rPr>
              <w:fldChar w:fldCharType="end"/>
            </w:r>
          </w:hyperlink>
        </w:p>
        <w:p w14:paraId="7C3DCA28" w14:textId="3797E498"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91" w:history="1">
            <w:r w:rsidRPr="005D538C">
              <w:rPr>
                <w:rStyle w:val="Collegamentoipertestuale"/>
                <w:noProof/>
              </w:rPr>
              <w:t>26. CAUSE DI FORZA MAGGIORE E CIRCOSTANZE ECCEZIONALI</w:t>
            </w:r>
            <w:r>
              <w:rPr>
                <w:noProof/>
                <w:webHidden/>
              </w:rPr>
              <w:tab/>
            </w:r>
            <w:r>
              <w:rPr>
                <w:noProof/>
                <w:webHidden/>
              </w:rPr>
              <w:fldChar w:fldCharType="begin"/>
            </w:r>
            <w:r>
              <w:rPr>
                <w:noProof/>
                <w:webHidden/>
              </w:rPr>
              <w:instrText xml:space="preserve"> PAGEREF _Toc231463791 \h </w:instrText>
            </w:r>
            <w:r>
              <w:rPr>
                <w:noProof/>
                <w:webHidden/>
              </w:rPr>
            </w:r>
            <w:r>
              <w:rPr>
                <w:noProof/>
                <w:webHidden/>
              </w:rPr>
              <w:fldChar w:fldCharType="separate"/>
            </w:r>
            <w:r w:rsidR="006C26DA">
              <w:rPr>
                <w:noProof/>
                <w:webHidden/>
              </w:rPr>
              <w:t>35</w:t>
            </w:r>
            <w:r>
              <w:rPr>
                <w:noProof/>
                <w:webHidden/>
              </w:rPr>
              <w:fldChar w:fldCharType="end"/>
            </w:r>
          </w:hyperlink>
        </w:p>
        <w:p w14:paraId="69814921" w14:textId="24772967"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92" w:history="1">
            <w:r w:rsidRPr="005D538C">
              <w:rPr>
                <w:rStyle w:val="Collegamentoipertestuale"/>
                <w:rFonts w:eastAsia="Yu Gothic UI"/>
                <w:noProof/>
              </w:rPr>
              <w:t>26.1 Come richiedere le cause di forza maggiore e circostanze eccezionali nel caso di domande di aiuto</w:t>
            </w:r>
            <w:r>
              <w:rPr>
                <w:noProof/>
                <w:webHidden/>
              </w:rPr>
              <w:tab/>
            </w:r>
            <w:r>
              <w:rPr>
                <w:noProof/>
                <w:webHidden/>
              </w:rPr>
              <w:fldChar w:fldCharType="begin"/>
            </w:r>
            <w:r>
              <w:rPr>
                <w:noProof/>
                <w:webHidden/>
              </w:rPr>
              <w:instrText xml:space="preserve"> PAGEREF _Toc231463792 \h </w:instrText>
            </w:r>
            <w:r>
              <w:rPr>
                <w:noProof/>
                <w:webHidden/>
              </w:rPr>
            </w:r>
            <w:r>
              <w:rPr>
                <w:noProof/>
                <w:webHidden/>
              </w:rPr>
              <w:fldChar w:fldCharType="separate"/>
            </w:r>
            <w:r w:rsidR="006C26DA">
              <w:rPr>
                <w:noProof/>
                <w:webHidden/>
              </w:rPr>
              <w:t>35</w:t>
            </w:r>
            <w:r>
              <w:rPr>
                <w:noProof/>
                <w:webHidden/>
              </w:rPr>
              <w:fldChar w:fldCharType="end"/>
            </w:r>
          </w:hyperlink>
        </w:p>
        <w:p w14:paraId="1FDF66B5" w14:textId="5524D865"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93" w:history="1">
            <w:r w:rsidRPr="005D538C">
              <w:rPr>
                <w:rStyle w:val="Collegamentoipertestuale"/>
                <w:rFonts w:eastAsia="Yu Gothic UI"/>
                <w:noProof/>
              </w:rPr>
              <w:t>26.2 Come richiedere le cause di forza maggiore e circostanze eccezionali nel caso di domande di pagamento</w:t>
            </w:r>
            <w:r>
              <w:rPr>
                <w:noProof/>
                <w:webHidden/>
              </w:rPr>
              <w:tab/>
            </w:r>
            <w:r>
              <w:rPr>
                <w:noProof/>
                <w:webHidden/>
              </w:rPr>
              <w:fldChar w:fldCharType="begin"/>
            </w:r>
            <w:r>
              <w:rPr>
                <w:noProof/>
                <w:webHidden/>
              </w:rPr>
              <w:instrText xml:space="preserve"> PAGEREF _Toc231463793 \h </w:instrText>
            </w:r>
            <w:r>
              <w:rPr>
                <w:noProof/>
                <w:webHidden/>
              </w:rPr>
            </w:r>
            <w:r>
              <w:rPr>
                <w:noProof/>
                <w:webHidden/>
              </w:rPr>
              <w:fldChar w:fldCharType="separate"/>
            </w:r>
            <w:r w:rsidR="006C26DA">
              <w:rPr>
                <w:noProof/>
                <w:webHidden/>
              </w:rPr>
              <w:t>35</w:t>
            </w:r>
            <w:r>
              <w:rPr>
                <w:noProof/>
                <w:webHidden/>
              </w:rPr>
              <w:fldChar w:fldCharType="end"/>
            </w:r>
          </w:hyperlink>
        </w:p>
        <w:p w14:paraId="587400EC" w14:textId="51FF4CBB"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94" w:history="1">
            <w:r w:rsidRPr="005D538C">
              <w:rPr>
                <w:rStyle w:val="Collegamentoipertestuale"/>
                <w:noProof/>
              </w:rPr>
              <w:t>27. DOMANDA AUTORIZZATA DI RETTIFICA</w:t>
            </w:r>
            <w:r>
              <w:rPr>
                <w:noProof/>
                <w:webHidden/>
              </w:rPr>
              <w:tab/>
            </w:r>
            <w:r>
              <w:rPr>
                <w:noProof/>
                <w:webHidden/>
              </w:rPr>
              <w:fldChar w:fldCharType="begin"/>
            </w:r>
            <w:r>
              <w:rPr>
                <w:noProof/>
                <w:webHidden/>
              </w:rPr>
              <w:instrText xml:space="preserve"> PAGEREF _Toc231463794 \h </w:instrText>
            </w:r>
            <w:r>
              <w:rPr>
                <w:noProof/>
                <w:webHidden/>
              </w:rPr>
            </w:r>
            <w:r>
              <w:rPr>
                <w:noProof/>
                <w:webHidden/>
              </w:rPr>
              <w:fldChar w:fldCharType="separate"/>
            </w:r>
            <w:r w:rsidR="006C26DA">
              <w:rPr>
                <w:noProof/>
                <w:webHidden/>
              </w:rPr>
              <w:t>36</w:t>
            </w:r>
            <w:r>
              <w:rPr>
                <w:noProof/>
                <w:webHidden/>
              </w:rPr>
              <w:fldChar w:fldCharType="end"/>
            </w:r>
          </w:hyperlink>
        </w:p>
        <w:p w14:paraId="75544F66" w14:textId="1CF0DDF2"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95" w:history="1">
            <w:r w:rsidRPr="005D538C">
              <w:rPr>
                <w:rStyle w:val="Collegamentoipertestuale"/>
                <w:rFonts w:eastAsia="Yu Gothic UI"/>
                <w:noProof/>
              </w:rPr>
              <w:t>27.1 Richiesta di rettifica della domanda di aiuto</w:t>
            </w:r>
            <w:r>
              <w:rPr>
                <w:noProof/>
                <w:webHidden/>
              </w:rPr>
              <w:tab/>
            </w:r>
            <w:r>
              <w:rPr>
                <w:noProof/>
                <w:webHidden/>
              </w:rPr>
              <w:fldChar w:fldCharType="begin"/>
            </w:r>
            <w:r>
              <w:rPr>
                <w:noProof/>
                <w:webHidden/>
              </w:rPr>
              <w:instrText xml:space="preserve"> PAGEREF _Toc231463795 \h </w:instrText>
            </w:r>
            <w:r>
              <w:rPr>
                <w:noProof/>
                <w:webHidden/>
              </w:rPr>
            </w:r>
            <w:r>
              <w:rPr>
                <w:noProof/>
                <w:webHidden/>
              </w:rPr>
              <w:fldChar w:fldCharType="separate"/>
            </w:r>
            <w:r w:rsidR="006C26DA">
              <w:rPr>
                <w:noProof/>
                <w:webHidden/>
              </w:rPr>
              <w:t>36</w:t>
            </w:r>
            <w:r>
              <w:rPr>
                <w:noProof/>
                <w:webHidden/>
              </w:rPr>
              <w:fldChar w:fldCharType="end"/>
            </w:r>
          </w:hyperlink>
        </w:p>
        <w:p w14:paraId="3E76EAF3" w14:textId="304BE8B3"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96" w:history="1">
            <w:r w:rsidRPr="005D538C">
              <w:rPr>
                <w:rStyle w:val="Collegamentoipertestuale"/>
                <w:rFonts w:eastAsia="Yu Gothic UI"/>
                <w:noProof/>
              </w:rPr>
              <w:t>27.2 Richiesta di rettifica della domanda di pagamento</w:t>
            </w:r>
            <w:r>
              <w:rPr>
                <w:noProof/>
                <w:webHidden/>
              </w:rPr>
              <w:tab/>
            </w:r>
            <w:r>
              <w:rPr>
                <w:noProof/>
                <w:webHidden/>
              </w:rPr>
              <w:fldChar w:fldCharType="begin"/>
            </w:r>
            <w:r>
              <w:rPr>
                <w:noProof/>
                <w:webHidden/>
              </w:rPr>
              <w:instrText xml:space="preserve"> PAGEREF _Toc231463796 \h </w:instrText>
            </w:r>
            <w:r>
              <w:rPr>
                <w:noProof/>
                <w:webHidden/>
              </w:rPr>
            </w:r>
            <w:r>
              <w:rPr>
                <w:noProof/>
                <w:webHidden/>
              </w:rPr>
              <w:fldChar w:fldCharType="separate"/>
            </w:r>
            <w:r w:rsidR="006C26DA">
              <w:rPr>
                <w:noProof/>
                <w:webHidden/>
              </w:rPr>
              <w:t>37</w:t>
            </w:r>
            <w:r>
              <w:rPr>
                <w:noProof/>
                <w:webHidden/>
              </w:rPr>
              <w:fldChar w:fldCharType="end"/>
            </w:r>
          </w:hyperlink>
        </w:p>
        <w:p w14:paraId="73203F85" w14:textId="679C75DD"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797" w:history="1">
            <w:r w:rsidRPr="005D538C">
              <w:rPr>
                <w:rStyle w:val="Collegamentoipertestuale"/>
                <w:noProof/>
              </w:rPr>
              <w:t>28. CAMBIO DEL SOGGETTO RICHIEDENTE O BENEFICIARIO</w:t>
            </w:r>
            <w:r>
              <w:rPr>
                <w:noProof/>
                <w:webHidden/>
              </w:rPr>
              <w:tab/>
            </w:r>
            <w:r>
              <w:rPr>
                <w:noProof/>
                <w:webHidden/>
              </w:rPr>
              <w:fldChar w:fldCharType="begin"/>
            </w:r>
            <w:r>
              <w:rPr>
                <w:noProof/>
                <w:webHidden/>
              </w:rPr>
              <w:instrText xml:space="preserve"> PAGEREF _Toc231463797 \h </w:instrText>
            </w:r>
            <w:r>
              <w:rPr>
                <w:noProof/>
                <w:webHidden/>
              </w:rPr>
            </w:r>
            <w:r>
              <w:rPr>
                <w:noProof/>
                <w:webHidden/>
              </w:rPr>
              <w:fldChar w:fldCharType="separate"/>
            </w:r>
            <w:r w:rsidR="006C26DA">
              <w:rPr>
                <w:noProof/>
                <w:webHidden/>
              </w:rPr>
              <w:t>37</w:t>
            </w:r>
            <w:r>
              <w:rPr>
                <w:noProof/>
                <w:webHidden/>
              </w:rPr>
              <w:fldChar w:fldCharType="end"/>
            </w:r>
          </w:hyperlink>
        </w:p>
        <w:p w14:paraId="3731C9F4" w14:textId="79CF989D"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98" w:history="1">
            <w:r w:rsidRPr="005D538C">
              <w:rPr>
                <w:rStyle w:val="Collegamentoipertestuale"/>
                <w:rFonts w:eastAsia="Yu Gothic UI"/>
                <w:noProof/>
              </w:rPr>
              <w:t>28.1 Condizioni per richiedere il cambio del soggetto beneficiario</w:t>
            </w:r>
            <w:r>
              <w:rPr>
                <w:noProof/>
                <w:webHidden/>
              </w:rPr>
              <w:tab/>
            </w:r>
            <w:r>
              <w:rPr>
                <w:noProof/>
                <w:webHidden/>
              </w:rPr>
              <w:fldChar w:fldCharType="begin"/>
            </w:r>
            <w:r>
              <w:rPr>
                <w:noProof/>
                <w:webHidden/>
              </w:rPr>
              <w:instrText xml:space="preserve"> PAGEREF _Toc231463798 \h </w:instrText>
            </w:r>
            <w:r>
              <w:rPr>
                <w:noProof/>
                <w:webHidden/>
              </w:rPr>
            </w:r>
            <w:r>
              <w:rPr>
                <w:noProof/>
                <w:webHidden/>
              </w:rPr>
              <w:fldChar w:fldCharType="separate"/>
            </w:r>
            <w:r w:rsidR="006C26DA">
              <w:rPr>
                <w:noProof/>
                <w:webHidden/>
              </w:rPr>
              <w:t>37</w:t>
            </w:r>
            <w:r>
              <w:rPr>
                <w:noProof/>
                <w:webHidden/>
              </w:rPr>
              <w:fldChar w:fldCharType="end"/>
            </w:r>
          </w:hyperlink>
        </w:p>
        <w:p w14:paraId="0C1D5A34" w14:textId="330E53BC"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799" w:history="1">
            <w:r w:rsidRPr="005D538C">
              <w:rPr>
                <w:rStyle w:val="Collegamentoipertestuale"/>
                <w:rFonts w:eastAsia="Yu Gothic UI"/>
                <w:noProof/>
              </w:rPr>
              <w:t>28.2 Come richiedere il cambio del soggetto beneficiario</w:t>
            </w:r>
            <w:r>
              <w:rPr>
                <w:noProof/>
                <w:webHidden/>
              </w:rPr>
              <w:tab/>
            </w:r>
            <w:r>
              <w:rPr>
                <w:noProof/>
                <w:webHidden/>
              </w:rPr>
              <w:fldChar w:fldCharType="begin"/>
            </w:r>
            <w:r>
              <w:rPr>
                <w:noProof/>
                <w:webHidden/>
              </w:rPr>
              <w:instrText xml:space="preserve"> PAGEREF _Toc231463799 \h </w:instrText>
            </w:r>
            <w:r>
              <w:rPr>
                <w:noProof/>
                <w:webHidden/>
              </w:rPr>
            </w:r>
            <w:r>
              <w:rPr>
                <w:noProof/>
                <w:webHidden/>
              </w:rPr>
              <w:fldChar w:fldCharType="separate"/>
            </w:r>
            <w:r w:rsidR="006C26DA">
              <w:rPr>
                <w:noProof/>
                <w:webHidden/>
              </w:rPr>
              <w:t>37</w:t>
            </w:r>
            <w:r>
              <w:rPr>
                <w:noProof/>
                <w:webHidden/>
              </w:rPr>
              <w:fldChar w:fldCharType="end"/>
            </w:r>
          </w:hyperlink>
        </w:p>
        <w:p w14:paraId="5D1A3815" w14:textId="25A891CB"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800" w:history="1">
            <w:r w:rsidRPr="005D538C">
              <w:rPr>
                <w:rStyle w:val="Collegamentoipertestuale"/>
                <w:rFonts w:eastAsia="Yu Gothic UI"/>
                <w:noProof/>
              </w:rPr>
              <w:t>28.3 Come richiedere il cambio del beneficiario dopo il pagamento del saldo</w:t>
            </w:r>
            <w:r>
              <w:rPr>
                <w:noProof/>
                <w:webHidden/>
              </w:rPr>
              <w:tab/>
            </w:r>
            <w:r>
              <w:rPr>
                <w:noProof/>
                <w:webHidden/>
              </w:rPr>
              <w:fldChar w:fldCharType="begin"/>
            </w:r>
            <w:r>
              <w:rPr>
                <w:noProof/>
                <w:webHidden/>
              </w:rPr>
              <w:instrText xml:space="preserve"> PAGEREF _Toc231463800 \h </w:instrText>
            </w:r>
            <w:r>
              <w:rPr>
                <w:noProof/>
                <w:webHidden/>
              </w:rPr>
            </w:r>
            <w:r>
              <w:rPr>
                <w:noProof/>
                <w:webHidden/>
              </w:rPr>
              <w:fldChar w:fldCharType="separate"/>
            </w:r>
            <w:r w:rsidR="006C26DA">
              <w:rPr>
                <w:noProof/>
                <w:webHidden/>
              </w:rPr>
              <w:t>38</w:t>
            </w:r>
            <w:r>
              <w:rPr>
                <w:noProof/>
                <w:webHidden/>
              </w:rPr>
              <w:fldChar w:fldCharType="end"/>
            </w:r>
          </w:hyperlink>
        </w:p>
        <w:p w14:paraId="51E66A80" w14:textId="1955181B"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801" w:history="1">
            <w:r w:rsidRPr="005D538C">
              <w:rPr>
                <w:rStyle w:val="Collegamentoipertestuale"/>
                <w:noProof/>
              </w:rPr>
              <w:t>29. RINUNCIA</w:t>
            </w:r>
            <w:r>
              <w:rPr>
                <w:noProof/>
                <w:webHidden/>
              </w:rPr>
              <w:tab/>
            </w:r>
            <w:r>
              <w:rPr>
                <w:noProof/>
                <w:webHidden/>
              </w:rPr>
              <w:fldChar w:fldCharType="begin"/>
            </w:r>
            <w:r>
              <w:rPr>
                <w:noProof/>
                <w:webHidden/>
              </w:rPr>
              <w:instrText xml:space="preserve"> PAGEREF _Toc231463801 \h </w:instrText>
            </w:r>
            <w:r>
              <w:rPr>
                <w:noProof/>
                <w:webHidden/>
              </w:rPr>
            </w:r>
            <w:r>
              <w:rPr>
                <w:noProof/>
                <w:webHidden/>
              </w:rPr>
              <w:fldChar w:fldCharType="separate"/>
            </w:r>
            <w:r w:rsidR="006C26DA">
              <w:rPr>
                <w:noProof/>
                <w:webHidden/>
              </w:rPr>
              <w:t>38</w:t>
            </w:r>
            <w:r>
              <w:rPr>
                <w:noProof/>
                <w:webHidden/>
              </w:rPr>
              <w:fldChar w:fldCharType="end"/>
            </w:r>
          </w:hyperlink>
        </w:p>
        <w:p w14:paraId="0F90876C" w14:textId="0E81757E"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802" w:history="1">
            <w:r w:rsidRPr="005D538C">
              <w:rPr>
                <w:rStyle w:val="Collegamentoipertestuale"/>
                <w:noProof/>
              </w:rPr>
              <w:t>30. REGIME DI AIUTO</w:t>
            </w:r>
            <w:r>
              <w:rPr>
                <w:noProof/>
                <w:webHidden/>
              </w:rPr>
              <w:tab/>
            </w:r>
            <w:r>
              <w:rPr>
                <w:noProof/>
                <w:webHidden/>
              </w:rPr>
              <w:fldChar w:fldCharType="begin"/>
            </w:r>
            <w:r>
              <w:rPr>
                <w:noProof/>
                <w:webHidden/>
              </w:rPr>
              <w:instrText xml:space="preserve"> PAGEREF _Toc231463802 \h </w:instrText>
            </w:r>
            <w:r>
              <w:rPr>
                <w:noProof/>
                <w:webHidden/>
              </w:rPr>
            </w:r>
            <w:r>
              <w:rPr>
                <w:noProof/>
                <w:webHidden/>
              </w:rPr>
              <w:fldChar w:fldCharType="separate"/>
            </w:r>
            <w:r w:rsidR="006C26DA">
              <w:rPr>
                <w:noProof/>
                <w:webHidden/>
              </w:rPr>
              <w:t>38</w:t>
            </w:r>
            <w:r>
              <w:rPr>
                <w:noProof/>
                <w:webHidden/>
              </w:rPr>
              <w:fldChar w:fldCharType="end"/>
            </w:r>
          </w:hyperlink>
        </w:p>
        <w:p w14:paraId="36A7E252" w14:textId="67C4A625"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803" w:history="1">
            <w:r w:rsidRPr="005D538C">
              <w:rPr>
                <w:rStyle w:val="Collegamentoipertestuale"/>
                <w:noProof/>
              </w:rPr>
              <w:t>31. MONITORAGGIO DEI RISULTATI</w:t>
            </w:r>
            <w:r>
              <w:rPr>
                <w:noProof/>
                <w:webHidden/>
              </w:rPr>
              <w:tab/>
            </w:r>
            <w:r>
              <w:rPr>
                <w:noProof/>
                <w:webHidden/>
              </w:rPr>
              <w:fldChar w:fldCharType="begin"/>
            </w:r>
            <w:r>
              <w:rPr>
                <w:noProof/>
                <w:webHidden/>
              </w:rPr>
              <w:instrText xml:space="preserve"> PAGEREF _Toc231463803 \h </w:instrText>
            </w:r>
            <w:r>
              <w:rPr>
                <w:noProof/>
                <w:webHidden/>
              </w:rPr>
            </w:r>
            <w:r>
              <w:rPr>
                <w:noProof/>
                <w:webHidden/>
              </w:rPr>
              <w:fldChar w:fldCharType="separate"/>
            </w:r>
            <w:r w:rsidR="006C26DA">
              <w:rPr>
                <w:noProof/>
                <w:webHidden/>
              </w:rPr>
              <w:t>43</w:t>
            </w:r>
            <w:r>
              <w:rPr>
                <w:noProof/>
                <w:webHidden/>
              </w:rPr>
              <w:fldChar w:fldCharType="end"/>
            </w:r>
          </w:hyperlink>
        </w:p>
        <w:p w14:paraId="61A24472" w14:textId="2FB28C11"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804" w:history="1">
            <w:r w:rsidRPr="005D538C">
              <w:rPr>
                <w:rStyle w:val="Collegamentoipertestuale"/>
                <w:rFonts w:eastAsia="Yu Gothic UI"/>
                <w:noProof/>
              </w:rPr>
              <w:t>31.1 Indicatori</w:t>
            </w:r>
            <w:r>
              <w:rPr>
                <w:noProof/>
                <w:webHidden/>
              </w:rPr>
              <w:tab/>
            </w:r>
            <w:r>
              <w:rPr>
                <w:noProof/>
                <w:webHidden/>
              </w:rPr>
              <w:fldChar w:fldCharType="begin"/>
            </w:r>
            <w:r>
              <w:rPr>
                <w:noProof/>
                <w:webHidden/>
              </w:rPr>
              <w:instrText xml:space="preserve"> PAGEREF _Toc231463804 \h </w:instrText>
            </w:r>
            <w:r>
              <w:rPr>
                <w:noProof/>
                <w:webHidden/>
              </w:rPr>
            </w:r>
            <w:r>
              <w:rPr>
                <w:noProof/>
                <w:webHidden/>
              </w:rPr>
              <w:fldChar w:fldCharType="separate"/>
            </w:r>
            <w:r w:rsidR="006C26DA">
              <w:rPr>
                <w:noProof/>
                <w:webHidden/>
              </w:rPr>
              <w:t>44</w:t>
            </w:r>
            <w:r>
              <w:rPr>
                <w:noProof/>
                <w:webHidden/>
              </w:rPr>
              <w:fldChar w:fldCharType="end"/>
            </w:r>
          </w:hyperlink>
        </w:p>
        <w:p w14:paraId="2928AF65" w14:textId="71D3DF6F"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805" w:history="1">
            <w:r w:rsidRPr="005D538C">
              <w:rPr>
                <w:rStyle w:val="Collegamentoipertestuale"/>
                <w:rFonts w:eastAsia="Yu Gothic UI"/>
                <w:noProof/>
              </w:rPr>
              <w:t>31.2 Customer Satisfaction</w:t>
            </w:r>
            <w:r>
              <w:rPr>
                <w:noProof/>
                <w:webHidden/>
              </w:rPr>
              <w:tab/>
            </w:r>
            <w:r>
              <w:rPr>
                <w:noProof/>
                <w:webHidden/>
              </w:rPr>
              <w:fldChar w:fldCharType="begin"/>
            </w:r>
            <w:r>
              <w:rPr>
                <w:noProof/>
                <w:webHidden/>
              </w:rPr>
              <w:instrText xml:space="preserve"> PAGEREF _Toc231463805 \h </w:instrText>
            </w:r>
            <w:r>
              <w:rPr>
                <w:noProof/>
                <w:webHidden/>
              </w:rPr>
            </w:r>
            <w:r>
              <w:rPr>
                <w:noProof/>
                <w:webHidden/>
              </w:rPr>
              <w:fldChar w:fldCharType="separate"/>
            </w:r>
            <w:r w:rsidR="006C26DA">
              <w:rPr>
                <w:noProof/>
                <w:webHidden/>
              </w:rPr>
              <w:t>44</w:t>
            </w:r>
            <w:r>
              <w:rPr>
                <w:noProof/>
                <w:webHidden/>
              </w:rPr>
              <w:fldChar w:fldCharType="end"/>
            </w:r>
          </w:hyperlink>
        </w:p>
        <w:p w14:paraId="18DD7156" w14:textId="02B52E6C"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806" w:history="1">
            <w:r w:rsidRPr="005D538C">
              <w:rPr>
                <w:rStyle w:val="Collegamentoipertestuale"/>
                <w:noProof/>
              </w:rPr>
              <w:t>32. RIMEDI AMMINISTRATIVI E GIURISDIZIONALI</w:t>
            </w:r>
            <w:r>
              <w:rPr>
                <w:noProof/>
                <w:webHidden/>
              </w:rPr>
              <w:tab/>
            </w:r>
            <w:r>
              <w:rPr>
                <w:noProof/>
                <w:webHidden/>
              </w:rPr>
              <w:fldChar w:fldCharType="begin"/>
            </w:r>
            <w:r>
              <w:rPr>
                <w:noProof/>
                <w:webHidden/>
              </w:rPr>
              <w:instrText xml:space="preserve"> PAGEREF _Toc231463806 \h </w:instrText>
            </w:r>
            <w:r>
              <w:rPr>
                <w:noProof/>
                <w:webHidden/>
              </w:rPr>
            </w:r>
            <w:r>
              <w:rPr>
                <w:noProof/>
                <w:webHidden/>
              </w:rPr>
              <w:fldChar w:fldCharType="separate"/>
            </w:r>
            <w:r w:rsidR="006C26DA">
              <w:rPr>
                <w:noProof/>
                <w:webHidden/>
              </w:rPr>
              <w:t>44</w:t>
            </w:r>
            <w:r>
              <w:rPr>
                <w:noProof/>
                <w:webHidden/>
              </w:rPr>
              <w:fldChar w:fldCharType="end"/>
            </w:r>
          </w:hyperlink>
        </w:p>
        <w:p w14:paraId="0251BA33" w14:textId="70E28CE3"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807" w:history="1">
            <w:r w:rsidRPr="005D538C">
              <w:rPr>
                <w:rStyle w:val="Collegamentoipertestuale"/>
                <w:rFonts w:eastAsia="Yu Gothic UI"/>
                <w:noProof/>
              </w:rPr>
              <w:t>32.1 Rimedi amministrativi</w:t>
            </w:r>
            <w:r>
              <w:rPr>
                <w:noProof/>
                <w:webHidden/>
              </w:rPr>
              <w:tab/>
            </w:r>
            <w:r>
              <w:rPr>
                <w:noProof/>
                <w:webHidden/>
              </w:rPr>
              <w:fldChar w:fldCharType="begin"/>
            </w:r>
            <w:r>
              <w:rPr>
                <w:noProof/>
                <w:webHidden/>
              </w:rPr>
              <w:instrText xml:space="preserve"> PAGEREF _Toc231463807 \h </w:instrText>
            </w:r>
            <w:r>
              <w:rPr>
                <w:noProof/>
                <w:webHidden/>
              </w:rPr>
            </w:r>
            <w:r>
              <w:rPr>
                <w:noProof/>
                <w:webHidden/>
              </w:rPr>
              <w:fldChar w:fldCharType="separate"/>
            </w:r>
            <w:r w:rsidR="006C26DA">
              <w:rPr>
                <w:noProof/>
                <w:webHidden/>
              </w:rPr>
              <w:t>44</w:t>
            </w:r>
            <w:r>
              <w:rPr>
                <w:noProof/>
                <w:webHidden/>
              </w:rPr>
              <w:fldChar w:fldCharType="end"/>
            </w:r>
          </w:hyperlink>
        </w:p>
        <w:p w14:paraId="1460F4B9" w14:textId="4BAA61E7" w:rsidR="00177BC9" w:rsidRDefault="00177BC9">
          <w:pPr>
            <w:pStyle w:val="Sommario3"/>
            <w:tabs>
              <w:tab w:val="right" w:pos="9628"/>
            </w:tabs>
            <w:rPr>
              <w:rFonts w:eastAsiaTheme="minorEastAsia" w:cstheme="minorBidi"/>
              <w:smallCaps w:val="0"/>
              <w:noProof/>
              <w:kern w:val="2"/>
              <w:sz w:val="24"/>
              <w:szCs w:val="24"/>
              <w14:ligatures w14:val="standardContextual"/>
            </w:rPr>
          </w:pPr>
          <w:hyperlink w:anchor="_Toc231463808" w:history="1">
            <w:r w:rsidRPr="005D538C">
              <w:rPr>
                <w:rStyle w:val="Collegamentoipertestuale"/>
                <w:rFonts w:eastAsia="Yu Gothic UI"/>
                <w:noProof/>
              </w:rPr>
              <w:t>32.2 Rimedi giurisdizionali</w:t>
            </w:r>
            <w:r>
              <w:rPr>
                <w:noProof/>
                <w:webHidden/>
              </w:rPr>
              <w:tab/>
            </w:r>
            <w:r>
              <w:rPr>
                <w:noProof/>
                <w:webHidden/>
              </w:rPr>
              <w:fldChar w:fldCharType="begin"/>
            </w:r>
            <w:r>
              <w:rPr>
                <w:noProof/>
                <w:webHidden/>
              </w:rPr>
              <w:instrText xml:space="preserve"> PAGEREF _Toc231463808 \h </w:instrText>
            </w:r>
            <w:r>
              <w:rPr>
                <w:noProof/>
                <w:webHidden/>
              </w:rPr>
            </w:r>
            <w:r>
              <w:rPr>
                <w:noProof/>
                <w:webHidden/>
              </w:rPr>
              <w:fldChar w:fldCharType="separate"/>
            </w:r>
            <w:r w:rsidR="006C26DA">
              <w:rPr>
                <w:noProof/>
                <w:webHidden/>
              </w:rPr>
              <w:t>45</w:t>
            </w:r>
            <w:r>
              <w:rPr>
                <w:noProof/>
                <w:webHidden/>
              </w:rPr>
              <w:fldChar w:fldCharType="end"/>
            </w:r>
          </w:hyperlink>
        </w:p>
        <w:p w14:paraId="6699078B" w14:textId="1B46C7B1"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809" w:history="1">
            <w:r w:rsidRPr="005D538C">
              <w:rPr>
                <w:rStyle w:val="Collegamentoipertestuale"/>
                <w:noProof/>
              </w:rPr>
              <w:t>33. SANZIONI</w:t>
            </w:r>
            <w:r>
              <w:rPr>
                <w:noProof/>
                <w:webHidden/>
              </w:rPr>
              <w:tab/>
            </w:r>
            <w:r>
              <w:rPr>
                <w:noProof/>
                <w:webHidden/>
              </w:rPr>
              <w:fldChar w:fldCharType="begin"/>
            </w:r>
            <w:r>
              <w:rPr>
                <w:noProof/>
                <w:webHidden/>
              </w:rPr>
              <w:instrText xml:space="preserve"> PAGEREF _Toc231463809 \h </w:instrText>
            </w:r>
            <w:r>
              <w:rPr>
                <w:noProof/>
                <w:webHidden/>
              </w:rPr>
            </w:r>
            <w:r>
              <w:rPr>
                <w:noProof/>
                <w:webHidden/>
              </w:rPr>
              <w:fldChar w:fldCharType="separate"/>
            </w:r>
            <w:r w:rsidR="006C26DA">
              <w:rPr>
                <w:noProof/>
                <w:webHidden/>
              </w:rPr>
              <w:t>45</w:t>
            </w:r>
            <w:r>
              <w:rPr>
                <w:noProof/>
                <w:webHidden/>
              </w:rPr>
              <w:fldChar w:fldCharType="end"/>
            </w:r>
          </w:hyperlink>
        </w:p>
        <w:p w14:paraId="17C34208" w14:textId="6F82F648"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810" w:history="1">
            <w:r w:rsidRPr="005D538C">
              <w:rPr>
                <w:rStyle w:val="Collegamentoipertestuale"/>
                <w:noProof/>
              </w:rPr>
              <w:t>34. TRATTAMENTO DATI PERSONALI</w:t>
            </w:r>
            <w:r>
              <w:rPr>
                <w:noProof/>
                <w:webHidden/>
              </w:rPr>
              <w:tab/>
            </w:r>
            <w:r>
              <w:rPr>
                <w:noProof/>
                <w:webHidden/>
              </w:rPr>
              <w:fldChar w:fldCharType="begin"/>
            </w:r>
            <w:r>
              <w:rPr>
                <w:noProof/>
                <w:webHidden/>
              </w:rPr>
              <w:instrText xml:space="preserve"> PAGEREF _Toc231463810 \h </w:instrText>
            </w:r>
            <w:r>
              <w:rPr>
                <w:noProof/>
                <w:webHidden/>
              </w:rPr>
            </w:r>
            <w:r>
              <w:rPr>
                <w:noProof/>
                <w:webHidden/>
              </w:rPr>
              <w:fldChar w:fldCharType="separate"/>
            </w:r>
            <w:r w:rsidR="006C26DA">
              <w:rPr>
                <w:noProof/>
                <w:webHidden/>
              </w:rPr>
              <w:t>45</w:t>
            </w:r>
            <w:r>
              <w:rPr>
                <w:noProof/>
                <w:webHidden/>
              </w:rPr>
              <w:fldChar w:fldCharType="end"/>
            </w:r>
          </w:hyperlink>
        </w:p>
        <w:p w14:paraId="38C8DAEA" w14:textId="3FD35E46"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811" w:history="1">
            <w:r w:rsidRPr="005D538C">
              <w:rPr>
                <w:rStyle w:val="Collegamentoipertestuale"/>
                <w:noProof/>
              </w:rPr>
              <w:t>35. RIEPILOGO DELLA TEMPISTICA</w:t>
            </w:r>
            <w:r>
              <w:rPr>
                <w:noProof/>
                <w:webHidden/>
              </w:rPr>
              <w:tab/>
            </w:r>
            <w:r>
              <w:rPr>
                <w:noProof/>
                <w:webHidden/>
              </w:rPr>
              <w:fldChar w:fldCharType="begin"/>
            </w:r>
            <w:r>
              <w:rPr>
                <w:noProof/>
                <w:webHidden/>
              </w:rPr>
              <w:instrText xml:space="preserve"> PAGEREF _Toc231463811 \h </w:instrText>
            </w:r>
            <w:r>
              <w:rPr>
                <w:noProof/>
                <w:webHidden/>
              </w:rPr>
            </w:r>
            <w:r>
              <w:rPr>
                <w:noProof/>
                <w:webHidden/>
              </w:rPr>
              <w:fldChar w:fldCharType="separate"/>
            </w:r>
            <w:r w:rsidR="006C26DA">
              <w:rPr>
                <w:noProof/>
                <w:webHidden/>
              </w:rPr>
              <w:t>45</w:t>
            </w:r>
            <w:r>
              <w:rPr>
                <w:noProof/>
                <w:webHidden/>
              </w:rPr>
              <w:fldChar w:fldCharType="end"/>
            </w:r>
          </w:hyperlink>
        </w:p>
        <w:p w14:paraId="0C830AB8" w14:textId="33B43ECD" w:rsidR="00177BC9" w:rsidRDefault="00177BC9">
          <w:pPr>
            <w:pStyle w:val="Sommario2"/>
            <w:tabs>
              <w:tab w:val="right" w:pos="9628"/>
            </w:tabs>
            <w:rPr>
              <w:rFonts w:eastAsiaTheme="minorEastAsia" w:cstheme="minorBidi"/>
              <w:b w:val="0"/>
              <w:bCs w:val="0"/>
              <w:smallCaps w:val="0"/>
              <w:noProof/>
              <w:kern w:val="2"/>
              <w:sz w:val="24"/>
              <w:szCs w:val="24"/>
              <w14:ligatures w14:val="standardContextual"/>
            </w:rPr>
          </w:pPr>
          <w:hyperlink w:anchor="_Toc231463812" w:history="1">
            <w:r w:rsidRPr="005D538C">
              <w:rPr>
                <w:rStyle w:val="Collegamentoipertestuale"/>
                <w:noProof/>
                <w:lang w:eastAsia="en-US"/>
              </w:rPr>
              <w:t>36. INDICE ALLEGATI:</w:t>
            </w:r>
            <w:r>
              <w:rPr>
                <w:noProof/>
                <w:webHidden/>
              </w:rPr>
              <w:tab/>
            </w:r>
            <w:r>
              <w:rPr>
                <w:noProof/>
                <w:webHidden/>
              </w:rPr>
              <w:fldChar w:fldCharType="begin"/>
            </w:r>
            <w:r>
              <w:rPr>
                <w:noProof/>
                <w:webHidden/>
              </w:rPr>
              <w:instrText xml:space="preserve"> PAGEREF _Toc231463812 \h </w:instrText>
            </w:r>
            <w:r>
              <w:rPr>
                <w:noProof/>
                <w:webHidden/>
              </w:rPr>
            </w:r>
            <w:r>
              <w:rPr>
                <w:noProof/>
                <w:webHidden/>
              </w:rPr>
              <w:fldChar w:fldCharType="separate"/>
            </w:r>
            <w:r w:rsidR="006C26DA">
              <w:rPr>
                <w:noProof/>
                <w:webHidden/>
              </w:rPr>
              <w:t>46</w:t>
            </w:r>
            <w:r>
              <w:rPr>
                <w:noProof/>
                <w:webHidden/>
              </w:rPr>
              <w:fldChar w:fldCharType="end"/>
            </w:r>
          </w:hyperlink>
        </w:p>
        <w:p w14:paraId="1A3EE1CE" w14:textId="5CF4F178" w:rsidR="00177BC9" w:rsidRDefault="00177BC9">
          <w:pPr>
            <w:pStyle w:val="Sommario5"/>
            <w:tabs>
              <w:tab w:val="right" w:pos="9628"/>
            </w:tabs>
            <w:rPr>
              <w:rFonts w:eastAsiaTheme="minorEastAsia" w:cstheme="minorBidi"/>
              <w:noProof/>
              <w:kern w:val="2"/>
              <w:sz w:val="24"/>
              <w:szCs w:val="24"/>
              <w14:ligatures w14:val="standardContextual"/>
            </w:rPr>
          </w:pPr>
          <w:hyperlink w:anchor="_Toc231463813" w:history="1">
            <w:r w:rsidRPr="005D538C">
              <w:rPr>
                <w:rStyle w:val="Collegamentoipertestuale"/>
                <w:rFonts w:eastAsia="Calibri"/>
                <w:noProof/>
                <w:lang w:eastAsia="en-US"/>
              </w:rPr>
              <w:t>ALLEGATO 1 – MODELLO PER LA DICHIARAZIONE SOSTITUTIVA DI ATTO NOTORIO DI AUTORIZZAZIONE DEL PROPRIETARIO AD EFFETTUARE GLI INTERVENTI</w:t>
            </w:r>
            <w:r>
              <w:rPr>
                <w:noProof/>
                <w:webHidden/>
              </w:rPr>
              <w:tab/>
            </w:r>
            <w:r>
              <w:rPr>
                <w:noProof/>
                <w:webHidden/>
              </w:rPr>
              <w:fldChar w:fldCharType="begin"/>
            </w:r>
            <w:r>
              <w:rPr>
                <w:noProof/>
                <w:webHidden/>
              </w:rPr>
              <w:instrText xml:space="preserve"> PAGEREF _Toc231463813 \h </w:instrText>
            </w:r>
            <w:r>
              <w:rPr>
                <w:noProof/>
                <w:webHidden/>
              </w:rPr>
            </w:r>
            <w:r>
              <w:rPr>
                <w:noProof/>
                <w:webHidden/>
              </w:rPr>
              <w:fldChar w:fldCharType="separate"/>
            </w:r>
            <w:r w:rsidR="006C26DA">
              <w:rPr>
                <w:noProof/>
                <w:webHidden/>
              </w:rPr>
              <w:t>47</w:t>
            </w:r>
            <w:r>
              <w:rPr>
                <w:noProof/>
                <w:webHidden/>
              </w:rPr>
              <w:fldChar w:fldCharType="end"/>
            </w:r>
          </w:hyperlink>
        </w:p>
        <w:p w14:paraId="79694EB6" w14:textId="29A03456" w:rsidR="00177BC9" w:rsidRDefault="00177BC9">
          <w:pPr>
            <w:pStyle w:val="Sommario5"/>
            <w:tabs>
              <w:tab w:val="right" w:pos="9628"/>
            </w:tabs>
            <w:rPr>
              <w:rFonts w:eastAsiaTheme="minorEastAsia" w:cstheme="minorBidi"/>
              <w:noProof/>
              <w:kern w:val="2"/>
              <w:sz w:val="24"/>
              <w:szCs w:val="24"/>
              <w14:ligatures w14:val="standardContextual"/>
            </w:rPr>
          </w:pPr>
          <w:hyperlink w:anchor="_Toc231463814" w:history="1">
            <w:r w:rsidRPr="005D538C">
              <w:rPr>
                <w:rStyle w:val="Collegamentoipertestuale"/>
                <w:rFonts w:eastAsia="Calibri"/>
                <w:noProof/>
                <w:lang w:eastAsia="en-US"/>
              </w:rPr>
              <w:t>ALLEGATO 2 – DOMANDA DI VARIANTE QUADRO DI CONFRONTO</w:t>
            </w:r>
            <w:r>
              <w:rPr>
                <w:noProof/>
                <w:webHidden/>
              </w:rPr>
              <w:tab/>
            </w:r>
            <w:r>
              <w:rPr>
                <w:noProof/>
                <w:webHidden/>
              </w:rPr>
              <w:fldChar w:fldCharType="begin"/>
            </w:r>
            <w:r>
              <w:rPr>
                <w:noProof/>
                <w:webHidden/>
              </w:rPr>
              <w:instrText xml:space="preserve"> PAGEREF _Toc231463814 \h </w:instrText>
            </w:r>
            <w:r>
              <w:rPr>
                <w:noProof/>
                <w:webHidden/>
              </w:rPr>
            </w:r>
            <w:r>
              <w:rPr>
                <w:noProof/>
                <w:webHidden/>
              </w:rPr>
              <w:fldChar w:fldCharType="separate"/>
            </w:r>
            <w:r w:rsidR="006C26DA">
              <w:rPr>
                <w:noProof/>
                <w:webHidden/>
              </w:rPr>
              <w:t>48</w:t>
            </w:r>
            <w:r>
              <w:rPr>
                <w:noProof/>
                <w:webHidden/>
              </w:rPr>
              <w:fldChar w:fldCharType="end"/>
            </w:r>
          </w:hyperlink>
        </w:p>
        <w:p w14:paraId="57FD82C5" w14:textId="025785D6" w:rsidR="00177BC9" w:rsidRDefault="00177BC9">
          <w:pPr>
            <w:pStyle w:val="Sommario5"/>
            <w:tabs>
              <w:tab w:val="right" w:pos="9628"/>
            </w:tabs>
            <w:rPr>
              <w:rFonts w:eastAsiaTheme="minorEastAsia" w:cstheme="minorBidi"/>
              <w:noProof/>
              <w:kern w:val="2"/>
              <w:sz w:val="24"/>
              <w:szCs w:val="24"/>
              <w14:ligatures w14:val="standardContextual"/>
            </w:rPr>
          </w:pPr>
          <w:hyperlink w:anchor="_Toc231463815" w:history="1">
            <w:r w:rsidRPr="005D538C">
              <w:rPr>
                <w:rStyle w:val="Collegamentoipertestuale"/>
                <w:rFonts w:eastAsia="Calibri"/>
                <w:noProof/>
                <w:lang w:eastAsia="en-US"/>
              </w:rPr>
              <w:t>ALLEGATO 3 – FOGLIO CALCOLO DIMENSIONE D’IMPRESA (vedere file editabile allegato)</w:t>
            </w:r>
            <w:r>
              <w:rPr>
                <w:noProof/>
                <w:webHidden/>
              </w:rPr>
              <w:tab/>
            </w:r>
            <w:r>
              <w:rPr>
                <w:noProof/>
                <w:webHidden/>
              </w:rPr>
              <w:fldChar w:fldCharType="begin"/>
            </w:r>
            <w:r>
              <w:rPr>
                <w:noProof/>
                <w:webHidden/>
              </w:rPr>
              <w:instrText xml:space="preserve"> PAGEREF _Toc231463815 \h </w:instrText>
            </w:r>
            <w:r>
              <w:rPr>
                <w:noProof/>
                <w:webHidden/>
              </w:rPr>
            </w:r>
            <w:r>
              <w:rPr>
                <w:noProof/>
                <w:webHidden/>
              </w:rPr>
              <w:fldChar w:fldCharType="separate"/>
            </w:r>
            <w:r w:rsidR="006C26DA">
              <w:rPr>
                <w:noProof/>
                <w:webHidden/>
              </w:rPr>
              <w:t>49</w:t>
            </w:r>
            <w:r>
              <w:rPr>
                <w:noProof/>
                <w:webHidden/>
              </w:rPr>
              <w:fldChar w:fldCharType="end"/>
            </w:r>
          </w:hyperlink>
        </w:p>
        <w:p w14:paraId="338E93B6" w14:textId="4F3FE259" w:rsidR="00177BC9" w:rsidRDefault="00177BC9">
          <w:pPr>
            <w:pStyle w:val="Sommario5"/>
            <w:tabs>
              <w:tab w:val="right" w:pos="9628"/>
            </w:tabs>
            <w:rPr>
              <w:rFonts w:eastAsiaTheme="minorEastAsia" w:cstheme="minorBidi"/>
              <w:noProof/>
              <w:kern w:val="2"/>
              <w:sz w:val="24"/>
              <w:szCs w:val="24"/>
              <w14:ligatures w14:val="standardContextual"/>
            </w:rPr>
          </w:pPr>
          <w:hyperlink w:anchor="_Toc231463816" w:history="1">
            <w:r w:rsidRPr="005D538C">
              <w:rPr>
                <w:rStyle w:val="Collegamentoipertestuale"/>
                <w:rFonts w:eastAsia="Calibri"/>
                <w:noProof/>
                <w:lang w:eastAsia="en-US"/>
              </w:rPr>
              <w:t>ALLEGATO 4 – MODALITÀ DI RIDUZIONI ED ESCLUSIONI DAI CONTRIBUTI PER VIOLAZIONI DI IMPEGNI E ALTRI OBBLIGHI</w:t>
            </w:r>
            <w:r>
              <w:rPr>
                <w:noProof/>
                <w:webHidden/>
              </w:rPr>
              <w:tab/>
            </w:r>
            <w:r>
              <w:rPr>
                <w:noProof/>
                <w:webHidden/>
              </w:rPr>
              <w:fldChar w:fldCharType="begin"/>
            </w:r>
            <w:r>
              <w:rPr>
                <w:noProof/>
                <w:webHidden/>
              </w:rPr>
              <w:instrText xml:space="preserve"> PAGEREF _Toc231463816 \h </w:instrText>
            </w:r>
            <w:r>
              <w:rPr>
                <w:noProof/>
                <w:webHidden/>
              </w:rPr>
            </w:r>
            <w:r>
              <w:rPr>
                <w:noProof/>
                <w:webHidden/>
              </w:rPr>
              <w:fldChar w:fldCharType="separate"/>
            </w:r>
            <w:r w:rsidR="006C26DA">
              <w:rPr>
                <w:noProof/>
                <w:webHidden/>
              </w:rPr>
              <w:t>50</w:t>
            </w:r>
            <w:r>
              <w:rPr>
                <w:noProof/>
                <w:webHidden/>
              </w:rPr>
              <w:fldChar w:fldCharType="end"/>
            </w:r>
          </w:hyperlink>
        </w:p>
        <w:p w14:paraId="7FC58647" w14:textId="59CA33DC" w:rsidR="00177BC9" w:rsidRDefault="00177BC9">
          <w:pPr>
            <w:pStyle w:val="Sommario5"/>
            <w:tabs>
              <w:tab w:val="right" w:pos="9628"/>
            </w:tabs>
            <w:rPr>
              <w:rFonts w:eastAsiaTheme="minorEastAsia" w:cstheme="minorBidi"/>
              <w:noProof/>
              <w:kern w:val="2"/>
              <w:sz w:val="24"/>
              <w:szCs w:val="24"/>
              <w14:ligatures w14:val="standardContextual"/>
            </w:rPr>
          </w:pPr>
          <w:hyperlink w:anchor="_Toc231463817" w:history="1">
            <w:r w:rsidRPr="005D538C">
              <w:rPr>
                <w:rStyle w:val="Collegamentoipertestuale"/>
                <w:rFonts w:eastAsia="Calibri"/>
                <w:noProof/>
                <w:lang w:eastAsia="en-US"/>
              </w:rPr>
              <w:t>ALLEGATO 5 – TRATTAMENTO DEI DATI PERSONALI</w:t>
            </w:r>
            <w:r>
              <w:rPr>
                <w:noProof/>
                <w:webHidden/>
              </w:rPr>
              <w:tab/>
            </w:r>
            <w:r>
              <w:rPr>
                <w:noProof/>
                <w:webHidden/>
              </w:rPr>
              <w:fldChar w:fldCharType="begin"/>
            </w:r>
            <w:r>
              <w:rPr>
                <w:noProof/>
                <w:webHidden/>
              </w:rPr>
              <w:instrText xml:space="preserve"> PAGEREF _Toc231463817 \h </w:instrText>
            </w:r>
            <w:r>
              <w:rPr>
                <w:noProof/>
                <w:webHidden/>
              </w:rPr>
            </w:r>
            <w:r>
              <w:rPr>
                <w:noProof/>
                <w:webHidden/>
              </w:rPr>
              <w:fldChar w:fldCharType="separate"/>
            </w:r>
            <w:r w:rsidR="006C26DA">
              <w:rPr>
                <w:noProof/>
                <w:webHidden/>
              </w:rPr>
              <w:t>54</w:t>
            </w:r>
            <w:r>
              <w:rPr>
                <w:noProof/>
                <w:webHidden/>
              </w:rPr>
              <w:fldChar w:fldCharType="end"/>
            </w:r>
          </w:hyperlink>
        </w:p>
        <w:p w14:paraId="57BD57D7" w14:textId="1D85B3C5" w:rsidR="00177BC9" w:rsidRDefault="00177BC9">
          <w:pPr>
            <w:pStyle w:val="Sommario5"/>
            <w:tabs>
              <w:tab w:val="right" w:pos="9628"/>
            </w:tabs>
            <w:rPr>
              <w:rFonts w:eastAsiaTheme="minorEastAsia" w:cstheme="minorBidi"/>
              <w:noProof/>
              <w:kern w:val="2"/>
              <w:sz w:val="24"/>
              <w:szCs w:val="24"/>
              <w14:ligatures w14:val="standardContextual"/>
            </w:rPr>
          </w:pPr>
          <w:hyperlink w:anchor="_Toc231463818" w:history="1">
            <w:r w:rsidRPr="005D538C">
              <w:rPr>
                <w:rStyle w:val="Collegamentoipertestuale"/>
                <w:noProof/>
              </w:rPr>
              <w:t>ALLEGATO 6 – TABELLA CRITERI DI VALUTAZIONE</w:t>
            </w:r>
            <w:r>
              <w:rPr>
                <w:noProof/>
                <w:webHidden/>
              </w:rPr>
              <w:tab/>
            </w:r>
            <w:r>
              <w:rPr>
                <w:noProof/>
                <w:webHidden/>
              </w:rPr>
              <w:fldChar w:fldCharType="begin"/>
            </w:r>
            <w:r>
              <w:rPr>
                <w:noProof/>
                <w:webHidden/>
              </w:rPr>
              <w:instrText xml:space="preserve"> PAGEREF _Toc231463818 \h </w:instrText>
            </w:r>
            <w:r>
              <w:rPr>
                <w:noProof/>
                <w:webHidden/>
              </w:rPr>
            </w:r>
            <w:r>
              <w:rPr>
                <w:noProof/>
                <w:webHidden/>
              </w:rPr>
              <w:fldChar w:fldCharType="separate"/>
            </w:r>
            <w:r w:rsidR="006C26DA">
              <w:rPr>
                <w:noProof/>
                <w:webHidden/>
              </w:rPr>
              <w:t>58</w:t>
            </w:r>
            <w:r>
              <w:rPr>
                <w:noProof/>
                <w:webHidden/>
              </w:rPr>
              <w:fldChar w:fldCharType="end"/>
            </w:r>
          </w:hyperlink>
        </w:p>
        <w:p w14:paraId="15DFAB4D" w14:textId="32400686" w:rsidR="00177BC9" w:rsidRDefault="00177BC9">
          <w:pPr>
            <w:pStyle w:val="Sommario5"/>
            <w:tabs>
              <w:tab w:val="right" w:pos="9628"/>
            </w:tabs>
            <w:rPr>
              <w:rFonts w:eastAsiaTheme="minorEastAsia" w:cstheme="minorBidi"/>
              <w:noProof/>
              <w:kern w:val="2"/>
              <w:sz w:val="24"/>
              <w:szCs w:val="24"/>
              <w14:ligatures w14:val="standardContextual"/>
            </w:rPr>
          </w:pPr>
          <w:hyperlink w:anchor="_Toc231463819" w:history="1">
            <w:r w:rsidRPr="005D538C">
              <w:rPr>
                <w:rStyle w:val="Collegamentoipertestuale"/>
                <w:noProof/>
              </w:rPr>
              <w:t>ALLEGATO 7 - SCHEMA DI PROTOCOLLO D’INTESA PER LA CANDIDATURA DEL PROGETTO</w:t>
            </w:r>
            <w:r>
              <w:rPr>
                <w:noProof/>
                <w:webHidden/>
              </w:rPr>
              <w:tab/>
            </w:r>
            <w:r>
              <w:rPr>
                <w:noProof/>
                <w:webHidden/>
              </w:rPr>
              <w:fldChar w:fldCharType="begin"/>
            </w:r>
            <w:r>
              <w:rPr>
                <w:noProof/>
                <w:webHidden/>
              </w:rPr>
              <w:instrText xml:space="preserve"> PAGEREF _Toc231463819 \h </w:instrText>
            </w:r>
            <w:r>
              <w:rPr>
                <w:noProof/>
                <w:webHidden/>
              </w:rPr>
            </w:r>
            <w:r>
              <w:rPr>
                <w:noProof/>
                <w:webHidden/>
              </w:rPr>
              <w:fldChar w:fldCharType="separate"/>
            </w:r>
            <w:r w:rsidR="006C26DA">
              <w:rPr>
                <w:noProof/>
                <w:webHidden/>
              </w:rPr>
              <w:t>58</w:t>
            </w:r>
            <w:r>
              <w:rPr>
                <w:noProof/>
                <w:webHidden/>
              </w:rPr>
              <w:fldChar w:fldCharType="end"/>
            </w:r>
          </w:hyperlink>
        </w:p>
        <w:p w14:paraId="0FBEA10F" w14:textId="40BB546E" w:rsidR="00F75F81" w:rsidRDefault="00E37F66">
          <w:r>
            <w:fldChar w:fldCharType="end"/>
          </w:r>
        </w:p>
      </w:sdtContent>
    </w:sdt>
    <w:p w14:paraId="43DD238D" w14:textId="77777777" w:rsidR="00411708" w:rsidRDefault="00411708" w:rsidP="005116EF">
      <w:pPr>
        <w:jc w:val="both"/>
        <w:rPr>
          <w:rFonts w:ascii="Yu Gothic UI" w:eastAsia="Yu Gothic UI" w:hAnsi="Yu Gothic UI" w:cstheme="minorHAnsi"/>
          <w:b/>
          <w:bCs/>
          <w:sz w:val="20"/>
          <w:szCs w:val="20"/>
        </w:rPr>
      </w:pPr>
    </w:p>
    <w:p w14:paraId="29CD853D" w14:textId="48290FDA" w:rsidR="00411708" w:rsidRDefault="00411708" w:rsidP="005116EF">
      <w:pPr>
        <w:jc w:val="both"/>
        <w:rPr>
          <w:rFonts w:ascii="Yu Gothic UI" w:eastAsia="Yu Gothic UI" w:hAnsi="Yu Gothic UI" w:cstheme="minorHAnsi"/>
          <w:b/>
          <w:bCs/>
          <w:sz w:val="20"/>
          <w:szCs w:val="20"/>
        </w:rPr>
      </w:pPr>
    </w:p>
    <w:p w14:paraId="7E8F653E" w14:textId="0BE2C544" w:rsidR="00FF204A" w:rsidRDefault="00FF204A" w:rsidP="005116EF">
      <w:pPr>
        <w:jc w:val="both"/>
        <w:rPr>
          <w:rFonts w:ascii="Yu Gothic UI" w:eastAsia="Yu Gothic UI" w:hAnsi="Yu Gothic UI" w:cstheme="minorHAnsi"/>
          <w:b/>
          <w:bCs/>
          <w:sz w:val="20"/>
          <w:szCs w:val="20"/>
        </w:rPr>
      </w:pPr>
    </w:p>
    <w:p w14:paraId="55CBDE0D" w14:textId="77777777" w:rsidR="005024AD" w:rsidRDefault="005024AD" w:rsidP="005116EF">
      <w:pPr>
        <w:jc w:val="both"/>
        <w:rPr>
          <w:rFonts w:ascii="Yu Gothic UI" w:eastAsia="Yu Gothic UI" w:hAnsi="Yu Gothic UI" w:cstheme="minorHAnsi"/>
          <w:i/>
          <w:iCs/>
          <w:sz w:val="20"/>
          <w:szCs w:val="20"/>
        </w:rPr>
        <w:sectPr w:rsidR="005024AD" w:rsidSect="00DA47F4">
          <w:headerReference w:type="default" r:id="rId12"/>
          <w:footerReference w:type="default" r:id="rId13"/>
          <w:pgSz w:w="11906" w:h="16838"/>
          <w:pgMar w:top="993" w:right="1134" w:bottom="1134" w:left="1134" w:header="708" w:footer="708" w:gutter="0"/>
          <w:pgNumType w:fmt="upperRoman" w:start="1"/>
          <w:cols w:space="708"/>
          <w:docGrid w:linePitch="360"/>
        </w:sectPr>
      </w:pPr>
    </w:p>
    <w:p w14:paraId="12D8FE89" w14:textId="77777777" w:rsidR="005116EF" w:rsidRPr="00C31D1C" w:rsidRDefault="005116EF" w:rsidP="005116EF">
      <w:pPr>
        <w:jc w:val="both"/>
        <w:rPr>
          <w:rFonts w:ascii="Yu Gothic UI" w:eastAsia="Yu Gothic UI" w:hAnsi="Yu Gothic UI" w:cstheme="minorHAnsi"/>
          <w:i/>
          <w:iCs/>
          <w:sz w:val="20"/>
          <w:szCs w:val="20"/>
        </w:rPr>
      </w:pPr>
    </w:p>
    <w:p w14:paraId="20A2AC80" w14:textId="77777777" w:rsidR="005116EF" w:rsidRPr="00F75F81" w:rsidRDefault="005116EF" w:rsidP="000D2D79">
      <w:pPr>
        <w:pStyle w:val="Titolo1"/>
      </w:pPr>
      <w:bookmarkStart w:id="2" w:name="_Toc231463728"/>
      <w:r w:rsidRPr="00F75F81">
        <w:t>PARTE I “DOMANDA DI AIUTO”</w:t>
      </w:r>
      <w:bookmarkEnd w:id="2"/>
    </w:p>
    <w:p w14:paraId="1BC07F52" w14:textId="77777777" w:rsidR="005116EF" w:rsidRPr="00C31D1C" w:rsidRDefault="005116EF" w:rsidP="005116EF">
      <w:pPr>
        <w:jc w:val="both"/>
        <w:rPr>
          <w:rFonts w:ascii="Yu Gothic UI" w:eastAsia="Yu Gothic UI" w:hAnsi="Yu Gothic UI" w:cstheme="minorHAnsi"/>
          <w:b/>
          <w:bCs/>
          <w:sz w:val="20"/>
          <w:szCs w:val="20"/>
        </w:rPr>
      </w:pPr>
    </w:p>
    <w:p w14:paraId="42E137F1" w14:textId="50F997CD" w:rsidR="005116EF" w:rsidRPr="00522E48" w:rsidRDefault="005116EF" w:rsidP="00522E48">
      <w:pPr>
        <w:pStyle w:val="Titolo2"/>
      </w:pPr>
      <w:bookmarkStart w:id="3" w:name="_Toc231463729"/>
      <w:r w:rsidRPr="00522E48">
        <w:t>FINALITÀ E OBIETTIVI</w:t>
      </w:r>
      <w:bookmarkEnd w:id="3"/>
    </w:p>
    <w:p w14:paraId="32E2458A" w14:textId="06DDBABA" w:rsidR="009B614A" w:rsidRPr="000425EE" w:rsidRDefault="00FE34BE" w:rsidP="000425EE">
      <w:pPr>
        <w:pStyle w:val="Corpotesto"/>
      </w:pPr>
      <w:r w:rsidRPr="000425EE">
        <w:t>In generale, in riferimento alle previsioni del Piano Strategico per la PAC nazionale, l</w:t>
      </w:r>
      <w:r w:rsidR="009B614A" w:rsidRPr="000425EE">
        <w:t>’Intervento fornisce un sostegno per la realizzazione di investimenti volti a sostenere lo sviluppo</w:t>
      </w:r>
      <w:r w:rsidRPr="000425EE">
        <w:t xml:space="preserve"> </w:t>
      </w:r>
      <w:r w:rsidR="009B614A" w:rsidRPr="000425EE">
        <w:t>socioeconomico delle aree rurali attraverso il rafforzamento dei servizi di base per la popolazione delle</w:t>
      </w:r>
      <w:r w:rsidRPr="000425EE">
        <w:t xml:space="preserve"> </w:t>
      </w:r>
      <w:r w:rsidR="009B614A" w:rsidRPr="000425EE">
        <w:t>aree rurali e il mantenimento della biodiversità e la tutela delle attività tradizionali e dell’architettura</w:t>
      </w:r>
      <w:r w:rsidRPr="000425EE">
        <w:t xml:space="preserve"> </w:t>
      </w:r>
      <w:r w:rsidR="009B614A" w:rsidRPr="000425EE">
        <w:t>rurale e degli spazi aperti di pertinenza.</w:t>
      </w:r>
    </w:p>
    <w:p w14:paraId="6006FD00" w14:textId="4AD4E8AC" w:rsidR="005116EF" w:rsidRPr="000425EE" w:rsidRDefault="009B614A" w:rsidP="000425EE">
      <w:pPr>
        <w:pStyle w:val="Corpotesto"/>
      </w:pPr>
      <w:r w:rsidRPr="000425EE">
        <w:t>L’intervento intende inoltre valorizzare il patrimonio insediativo ed antropico rurale attraverso</w:t>
      </w:r>
      <w:r w:rsidR="00FE34BE" w:rsidRPr="000425EE">
        <w:t xml:space="preserve"> </w:t>
      </w:r>
      <w:r w:rsidRPr="000425EE">
        <w:t>investimenti per il recupero di edifici e di complessi ed elementi architettonici e degli spazi aperti di</w:t>
      </w:r>
      <w:r w:rsidR="00FE34BE" w:rsidRPr="000425EE">
        <w:t xml:space="preserve"> </w:t>
      </w:r>
      <w:r w:rsidRPr="000425EE">
        <w:t>pertinenza, contribuendo, nel complesso, al miglioramento della qualità della vita e del benessere della</w:t>
      </w:r>
      <w:r w:rsidR="00FE34BE" w:rsidRPr="000425EE">
        <w:t xml:space="preserve"> </w:t>
      </w:r>
      <w:r w:rsidRPr="000425EE">
        <w:t>collettività, della situazione occupazionale e reddituale nelle zone rurali, contrastando lo spopolamento</w:t>
      </w:r>
      <w:r w:rsidR="00FE34BE" w:rsidRPr="000425EE">
        <w:t xml:space="preserve"> </w:t>
      </w:r>
      <w:r w:rsidRPr="000425EE">
        <w:t>delle aree marginali.</w:t>
      </w:r>
    </w:p>
    <w:p w14:paraId="0724DAD2" w14:textId="28F4EB42" w:rsidR="005116EF" w:rsidRPr="00093178" w:rsidRDefault="005116EF" w:rsidP="00522E48">
      <w:pPr>
        <w:pStyle w:val="Titolo2"/>
      </w:pPr>
      <w:bookmarkStart w:id="4" w:name="_Toc231463730"/>
      <w:r w:rsidRPr="00093178">
        <w:t>TERRITORIO DI APPLICAZIONE</w:t>
      </w:r>
      <w:bookmarkEnd w:id="4"/>
    </w:p>
    <w:p w14:paraId="66A9C068" w14:textId="11EEDF76" w:rsidR="00093178" w:rsidRPr="00093178" w:rsidRDefault="00093178" w:rsidP="000425EE">
      <w:pPr>
        <w:pStyle w:val="Corpotesto"/>
      </w:pPr>
      <w:r w:rsidRPr="00093178">
        <w:t xml:space="preserve">In relazione alla localizzazione degli investimenti, l’intervento è attuato nelle aree di competenza del GAL </w:t>
      </w:r>
      <w:r w:rsidR="00466C99">
        <w:t>Garda e Colli Mantovani</w:t>
      </w:r>
      <w:r w:rsidRPr="00466C99">
        <w:t>,</w:t>
      </w:r>
      <w:r w:rsidRPr="00093178">
        <w:t xml:space="preserve"> ovvero nei territori dei comuni </w:t>
      </w:r>
      <w:r w:rsidR="00466C99" w:rsidRPr="00466C99">
        <w:t>di Castiglione delle Stiviere, Cavriana, Desenzano del Garda, Lonato del Garda, Monzambano, Ponti sul Mincio, Pozzolengo, Sirmione, Solferino, Volta Mantovana.</w:t>
      </w:r>
    </w:p>
    <w:p w14:paraId="7CB642AE" w14:textId="1E6C0CA9" w:rsidR="005116EF" w:rsidRPr="00093178" w:rsidRDefault="005116EF" w:rsidP="00522E48">
      <w:pPr>
        <w:pStyle w:val="Titolo2"/>
      </w:pPr>
      <w:bookmarkStart w:id="5" w:name="_Toc231463731"/>
      <w:r w:rsidRPr="00093178">
        <w:t>SOGGETTI BENEFICIARI</w:t>
      </w:r>
      <w:bookmarkEnd w:id="5"/>
    </w:p>
    <w:p w14:paraId="6475F345" w14:textId="74F7BD12" w:rsidR="005116EF" w:rsidRDefault="005116EF" w:rsidP="00522E48">
      <w:pPr>
        <w:pStyle w:val="Corpotesto"/>
      </w:pPr>
      <w:r w:rsidRPr="00297C90">
        <w:t>Possono presentare domanda di finanziamento</w:t>
      </w:r>
      <w:r w:rsidR="00522E48">
        <w:t>:</w:t>
      </w:r>
    </w:p>
    <w:p w14:paraId="22F87675" w14:textId="02B24D94" w:rsidR="00EA287D" w:rsidRPr="00EA287D" w:rsidRDefault="005B5FFB" w:rsidP="005B5FFB">
      <w:pPr>
        <w:pStyle w:val="Corpotesto"/>
        <w:spacing w:after="60"/>
      </w:pPr>
      <w:r>
        <w:t xml:space="preserve">a) </w:t>
      </w:r>
      <w:r w:rsidR="00EA287D" w:rsidRPr="00EA287D">
        <w:t>Enti pubblici territoriali e soggetti di diritto pubblico, in forma singola o associata;</w:t>
      </w:r>
    </w:p>
    <w:p w14:paraId="30E53781" w14:textId="042E7441" w:rsidR="00EA287D" w:rsidRPr="005B5FFB" w:rsidRDefault="005B5FFB" w:rsidP="005B5FFB">
      <w:pPr>
        <w:pStyle w:val="Corpotesto"/>
        <w:spacing w:after="60"/>
      </w:pPr>
      <w:r w:rsidRPr="005B5FFB">
        <w:t xml:space="preserve">b) </w:t>
      </w:r>
      <w:r w:rsidR="00EA287D" w:rsidRPr="005B5FFB">
        <w:t>Fondazioni, Enti morali</w:t>
      </w:r>
      <w:r w:rsidRPr="005B5FFB">
        <w:t>,</w:t>
      </w:r>
      <w:r w:rsidR="00EA287D" w:rsidRPr="005B5FFB">
        <w:t xml:space="preserve"> Enti riconosciuti del terzo settore,</w:t>
      </w:r>
      <w:r w:rsidR="00097076" w:rsidRPr="005B5FFB">
        <w:t xml:space="preserve"> </w:t>
      </w:r>
      <w:r w:rsidRPr="005B5FFB">
        <w:t xml:space="preserve">Soggetti ecclesiastici, </w:t>
      </w:r>
      <w:r w:rsidR="00EA287D" w:rsidRPr="005B5FFB">
        <w:t>non a scopo di lucro;</w:t>
      </w:r>
    </w:p>
    <w:p w14:paraId="77255678" w14:textId="3EB26E1B" w:rsidR="00962580" w:rsidRDefault="00962580" w:rsidP="00522E48">
      <w:pPr>
        <w:pStyle w:val="Corpotesto"/>
      </w:pPr>
      <w:r>
        <w:t xml:space="preserve">Relativamente ai contributi da riconoscere alle PMI ai sensi del regime di aiuto SA.117070 (2024/XA) si precisa che, </w:t>
      </w:r>
      <w:r w:rsidRPr="00962580">
        <w:t>ai sensi dei paragrafi 4 e 5 dell’articolo 1 del Reg. (UE) 2022/2472, non saranno concessi aiuti alle “imprese in difficoltà” come definite all’art. 2, punto 59), del medesimo Regolamento e non saranno erogati contributi alle imprese destinatarie di un ordine di recupero pendente a seguito di una precedente decisione della Commissione che dichiara gli aiuti concessi dallo Stato membro illegittimi e incompatibili con il mercato interno</w:t>
      </w:r>
      <w:r>
        <w:t>.</w:t>
      </w:r>
    </w:p>
    <w:p w14:paraId="37767514" w14:textId="30F5086C" w:rsidR="002808DD" w:rsidRPr="002808DD" w:rsidRDefault="002808DD" w:rsidP="004F5D99">
      <w:pPr>
        <w:pStyle w:val="Corpotesto"/>
        <w:rPr>
          <w:color w:val="FF0000"/>
        </w:rPr>
      </w:pPr>
      <w:r w:rsidRPr="004F5D99">
        <w:t xml:space="preserve">Relativamente ai contributi da riconoscere ai comuni che sono autorità locali autonome aventi un bilancio annuale inferiore a 10 milioni di EUR e meno di 5 000 abitanti ai sensi del regime di aiuto SA.117086 (2024/N), si precisa che non saranno concessi aiuti alle imprese in difficoltà come definite dalla sezione 2.2 degli Orientamenti della Commissione sugli aiuti di Stato per il salvataggio e la ristrutturazione di imprese non finanziarie in difficoltà e che non saranno erogati aiuti ad imprese destinatarie di un ordine di recupero pendente per effetto di una precedente decisione della Commissione che dichiara gli aiuti illegali e incompatibili con il mercato interno. </w:t>
      </w:r>
    </w:p>
    <w:p w14:paraId="4E8AA205" w14:textId="77777777" w:rsidR="002808DD" w:rsidRPr="00A44CF7" w:rsidRDefault="002808DD" w:rsidP="00522E48">
      <w:pPr>
        <w:pStyle w:val="Corpotesto"/>
      </w:pPr>
    </w:p>
    <w:p w14:paraId="1C028EE9" w14:textId="3BDE10CB" w:rsidR="005116EF" w:rsidRPr="00297C90" w:rsidRDefault="005116EF" w:rsidP="00522E48">
      <w:pPr>
        <w:pStyle w:val="Titolo2"/>
      </w:pPr>
      <w:bookmarkStart w:id="6" w:name="_Toc231463732"/>
      <w:r w:rsidRPr="00297C90">
        <w:lastRenderedPageBreak/>
        <w:t>CONDIZIONI PER LA PRESENTAZIONE DELLA DOMANDA</w:t>
      </w:r>
      <w:bookmarkEnd w:id="6"/>
    </w:p>
    <w:p w14:paraId="0FA4433D" w14:textId="4FEB1140" w:rsidR="00A44CF7" w:rsidRDefault="00297C90" w:rsidP="00522E48">
      <w:pPr>
        <w:pStyle w:val="Corpotesto"/>
      </w:pPr>
      <w:r>
        <w:t>A</w:t>
      </w:r>
      <w:r w:rsidR="00A44CF7" w:rsidRPr="00A44CF7">
        <w:t>i fini della pronta cantierabilit</w:t>
      </w:r>
      <w:r w:rsidR="00A44CF7" w:rsidRPr="00A44CF7">
        <w:rPr>
          <w:rFonts w:hint="eastAsia"/>
        </w:rPr>
        <w:t>à</w:t>
      </w:r>
      <w:r w:rsidR="00A44CF7" w:rsidRPr="00A44CF7">
        <w:t xml:space="preserve"> delle operazioni </w:t>
      </w:r>
      <w:r w:rsidR="00A44CF7" w:rsidRPr="00D91DEB">
        <w:t>di investimento, i soggetti beneficiari devono essere</w:t>
      </w:r>
      <w:r w:rsidR="00A44CF7" w:rsidRPr="00A44CF7">
        <w:t xml:space="preserve"> proprietari o aventi la disponibilit</w:t>
      </w:r>
      <w:r w:rsidR="00A44CF7" w:rsidRPr="00A44CF7">
        <w:rPr>
          <w:rFonts w:hint="eastAsia"/>
        </w:rPr>
        <w:t>à</w:t>
      </w:r>
      <w:r w:rsidR="00A44CF7" w:rsidRPr="00A44CF7">
        <w:t xml:space="preserve"> delle aree e/o delle infrastrutture interessate dagli investimenti al momento della presentazione della domanda di sostegno. </w:t>
      </w:r>
    </w:p>
    <w:p w14:paraId="063C43EC" w14:textId="07E5EBAC" w:rsidR="00A44CF7" w:rsidRPr="00A44CF7" w:rsidRDefault="001653B5" w:rsidP="00522E48">
      <w:pPr>
        <w:pStyle w:val="Corpotesto"/>
      </w:pPr>
      <w:r>
        <w:t>N</w:t>
      </w:r>
      <w:r w:rsidR="00A44CF7" w:rsidRPr="00A44CF7">
        <w:t xml:space="preserve">el caso in cui non siano anche proprietari devono avere: </w:t>
      </w:r>
    </w:p>
    <w:p w14:paraId="510665BD" w14:textId="77777777" w:rsidR="00A44CF7" w:rsidRPr="00A44CF7" w:rsidRDefault="00A44CF7">
      <w:pPr>
        <w:pStyle w:val="Corpotesto"/>
        <w:numPr>
          <w:ilvl w:val="0"/>
          <w:numId w:val="27"/>
        </w:numPr>
        <w:spacing w:after="60"/>
        <w:ind w:left="1060" w:hanging="703"/>
      </w:pPr>
      <w:r w:rsidRPr="00A44CF7">
        <w:t xml:space="preserve">un contratto di concessione/affitto/convenzione per le aree e/o delle infrastrutture interessate; </w:t>
      </w:r>
    </w:p>
    <w:p w14:paraId="7D79D58E" w14:textId="3FEF472F" w:rsidR="00A44CF7" w:rsidRDefault="00A44CF7">
      <w:pPr>
        <w:pStyle w:val="Corpotesto"/>
        <w:numPr>
          <w:ilvl w:val="0"/>
          <w:numId w:val="27"/>
        </w:numPr>
        <w:spacing w:after="60"/>
        <w:ind w:left="1060" w:hanging="703"/>
      </w:pPr>
      <w:r w:rsidRPr="00A44CF7">
        <w:t>l’assenso della propriet</w:t>
      </w:r>
      <w:r w:rsidRPr="00A44CF7">
        <w:rPr>
          <w:rFonts w:hint="eastAsia"/>
        </w:rPr>
        <w:t>à</w:t>
      </w:r>
      <w:r w:rsidRPr="00A44CF7">
        <w:t xml:space="preserve"> all’esecuzione dell’intervento e l’impegno della propriet</w:t>
      </w:r>
      <w:r w:rsidRPr="00A44CF7">
        <w:rPr>
          <w:rFonts w:hint="eastAsia"/>
        </w:rPr>
        <w:t>à</w:t>
      </w:r>
      <w:r w:rsidRPr="00A44CF7">
        <w:t xml:space="preserve"> a garantire la funzionalit</w:t>
      </w:r>
      <w:r w:rsidRPr="00A44CF7">
        <w:rPr>
          <w:rFonts w:hint="eastAsia"/>
        </w:rPr>
        <w:t>à</w:t>
      </w:r>
      <w:r w:rsidRPr="00A44CF7">
        <w:t xml:space="preserve"> e la funzione specifica obiettivo del presente bando per 10 anni dalla data di erogazione del saldo (Impegni paragrafo </w:t>
      </w:r>
      <w:r w:rsidR="006C4F18">
        <w:fldChar w:fldCharType="begin"/>
      </w:r>
      <w:r w:rsidR="006C4F18">
        <w:instrText xml:space="preserve"> REF _Ref202348614 \r \h </w:instrText>
      </w:r>
      <w:r w:rsidR="006C4F18">
        <w:fldChar w:fldCharType="separate"/>
      </w:r>
      <w:r w:rsidR="006C26DA">
        <w:t>25</w:t>
      </w:r>
      <w:r w:rsidR="006C4F18">
        <w:fldChar w:fldCharType="end"/>
      </w:r>
      <w:r w:rsidRPr="00A44CF7">
        <w:t>)</w:t>
      </w:r>
      <w:r w:rsidR="00BC3A1A">
        <w:t>.</w:t>
      </w:r>
    </w:p>
    <w:p w14:paraId="460296E1" w14:textId="2BF91E5D" w:rsidR="00A44CF7" w:rsidRPr="00A44CF7" w:rsidRDefault="00A44CF7" w:rsidP="00522E48">
      <w:pPr>
        <w:pStyle w:val="Corpotesto"/>
        <w:rPr>
          <w:lang w:eastAsia="zh-CN"/>
        </w:rPr>
      </w:pPr>
      <w:r w:rsidRPr="00A44CF7">
        <w:rPr>
          <w:lang w:eastAsia="zh-CN"/>
        </w:rPr>
        <w:t>Ai fini dell’ammissibilità è necessario che la domanda di sostegno sia corredata dalla presentazione di un progetto di investimento volto a fornire elementi per la valutazione dell</w:t>
      </w:r>
      <w:r w:rsidR="00E16712">
        <w:rPr>
          <w:lang w:eastAsia="zh-CN"/>
        </w:rPr>
        <w:t>’</w:t>
      </w:r>
      <w:r w:rsidRPr="00A44CF7">
        <w:rPr>
          <w:lang w:eastAsia="zh-CN"/>
        </w:rPr>
        <w:t xml:space="preserve">efficacia dell’operazione per il raggiungimento delle finalità dell’intervento. </w:t>
      </w:r>
    </w:p>
    <w:p w14:paraId="171F842E" w14:textId="4D34FE60" w:rsidR="005116EF" w:rsidRPr="00C31D1C" w:rsidRDefault="005116EF" w:rsidP="00522E48">
      <w:pPr>
        <w:pStyle w:val="Titolo2"/>
      </w:pPr>
      <w:bookmarkStart w:id="7" w:name="_Toc231463733"/>
      <w:r w:rsidRPr="00C31D1C">
        <w:t>COSA VIENE FINANZIATO</w:t>
      </w:r>
      <w:bookmarkEnd w:id="7"/>
    </w:p>
    <w:p w14:paraId="2F1E8D9D" w14:textId="77777777" w:rsidR="005116EF" w:rsidRPr="00C31D1C" w:rsidRDefault="005116EF" w:rsidP="00522E48">
      <w:pPr>
        <w:pStyle w:val="Corpotesto"/>
      </w:pPr>
      <w:r w:rsidRPr="00C31D1C">
        <w:t xml:space="preserve">Sono ammissibili a finanziamento le: </w:t>
      </w:r>
    </w:p>
    <w:p w14:paraId="422B7CA7" w14:textId="3826DA35" w:rsidR="005116EF" w:rsidRPr="003452E1" w:rsidRDefault="005116EF" w:rsidP="003452E1">
      <w:pPr>
        <w:pStyle w:val="Elenco-lettere"/>
      </w:pPr>
      <w:r w:rsidRPr="003452E1">
        <w:t xml:space="preserve">spese relative agli interventi ammissibili (paragrafo </w:t>
      </w:r>
      <w:r w:rsidR="006C4F18">
        <w:fldChar w:fldCharType="begin"/>
      </w:r>
      <w:r w:rsidR="006C4F18">
        <w:instrText xml:space="preserve"> REF _Ref202348745 \r \h </w:instrText>
      </w:r>
      <w:r w:rsidR="006C4F18">
        <w:fldChar w:fldCharType="separate"/>
      </w:r>
      <w:r w:rsidR="006C26DA">
        <w:t>5.1</w:t>
      </w:r>
      <w:r w:rsidR="006C4F18">
        <w:fldChar w:fldCharType="end"/>
      </w:r>
      <w:r w:rsidRPr="003452E1">
        <w:t>);</w:t>
      </w:r>
    </w:p>
    <w:p w14:paraId="1959EA7D" w14:textId="2A7538CC" w:rsidR="005116EF" w:rsidRPr="003452E1" w:rsidRDefault="005116EF" w:rsidP="003452E1">
      <w:pPr>
        <w:pStyle w:val="Elenco-lettere"/>
      </w:pPr>
      <w:r w:rsidRPr="003452E1">
        <w:t xml:space="preserve">spese generali per la progettazione e la direzione dei lavori, l’informazione, la pubblicità e la costituzione di polizze fideiussorie previste (paragrafi </w:t>
      </w:r>
      <w:r w:rsidR="006C4F18">
        <w:fldChar w:fldCharType="begin"/>
      </w:r>
      <w:r w:rsidR="006C4F18">
        <w:instrText xml:space="preserve"> REF _Ref202348693 \r \h </w:instrText>
      </w:r>
      <w:r w:rsidR="006C4F18">
        <w:fldChar w:fldCharType="separate"/>
      </w:r>
      <w:r w:rsidR="006C26DA">
        <w:t>5.3</w:t>
      </w:r>
      <w:r w:rsidR="006C4F18">
        <w:fldChar w:fldCharType="end"/>
      </w:r>
      <w:r w:rsidRPr="003452E1">
        <w:t xml:space="preserve"> </w:t>
      </w:r>
      <w:r w:rsidR="006C4F18">
        <w:t>,</w:t>
      </w:r>
      <w:r w:rsidRPr="003452E1">
        <w:t xml:space="preserve"> </w:t>
      </w:r>
      <w:r w:rsidR="006C4F18">
        <w:fldChar w:fldCharType="begin"/>
      </w:r>
      <w:r w:rsidR="006C4F18">
        <w:instrText xml:space="preserve"> REF _Ref202348698 \r \h </w:instrText>
      </w:r>
      <w:r w:rsidR="006C4F18">
        <w:fldChar w:fldCharType="separate"/>
      </w:r>
      <w:r w:rsidR="006C26DA">
        <w:t>5.4</w:t>
      </w:r>
      <w:r w:rsidR="006C4F18">
        <w:fldChar w:fldCharType="end"/>
      </w:r>
      <w:r w:rsidR="006C4F18">
        <w:t xml:space="preserve"> e </w:t>
      </w:r>
      <w:r w:rsidR="006C4F18">
        <w:fldChar w:fldCharType="begin"/>
      </w:r>
      <w:r w:rsidR="006C4F18">
        <w:instrText xml:space="preserve"> REF _Ref202348723 \r \h </w:instrText>
      </w:r>
      <w:r w:rsidR="006C4F18">
        <w:fldChar w:fldCharType="separate"/>
      </w:r>
      <w:r w:rsidR="006C26DA">
        <w:t>5.5</w:t>
      </w:r>
      <w:r w:rsidR="006C4F18">
        <w:fldChar w:fldCharType="end"/>
      </w:r>
      <w:r w:rsidRPr="003452E1">
        <w:t>).</w:t>
      </w:r>
    </w:p>
    <w:p w14:paraId="29856C64" w14:textId="77777777" w:rsidR="005116EF" w:rsidRPr="00C31D1C" w:rsidRDefault="005116EF" w:rsidP="00522E48">
      <w:pPr>
        <w:pStyle w:val="Corpotesto"/>
      </w:pPr>
      <w:r w:rsidRPr="00C31D1C">
        <w:t>L’IVA non è riconosciuta tra le spese ammissibili.</w:t>
      </w:r>
    </w:p>
    <w:p w14:paraId="43CDF4AA" w14:textId="665EDBDE" w:rsidR="005116EF" w:rsidRDefault="005116EF" w:rsidP="00522E48">
      <w:pPr>
        <w:pStyle w:val="Titolo3"/>
        <w:rPr>
          <w:rFonts w:eastAsia="Yu Gothic UI"/>
          <w:b w:val="0"/>
        </w:rPr>
      </w:pPr>
      <w:bookmarkStart w:id="8" w:name="_Ref202348745"/>
      <w:bookmarkStart w:id="9" w:name="_Toc231463734"/>
      <w:r w:rsidRPr="00C44F14">
        <w:rPr>
          <w:rFonts w:eastAsia="Yu Gothic UI"/>
        </w:rPr>
        <w:t>Interventi ammissibili</w:t>
      </w:r>
      <w:bookmarkEnd w:id="8"/>
      <w:bookmarkEnd w:id="9"/>
    </w:p>
    <w:p w14:paraId="259BB8B3" w14:textId="77777777" w:rsidR="00023D3C" w:rsidRPr="00023D3C" w:rsidRDefault="00023D3C" w:rsidP="003452E1">
      <w:pPr>
        <w:pStyle w:val="Corpotesto"/>
      </w:pPr>
      <w:r w:rsidRPr="00023D3C">
        <w:t>Sono ammissibili le seguenti tipologie d’intervento:</w:t>
      </w:r>
    </w:p>
    <w:p w14:paraId="0F39716D" w14:textId="7A6B9546" w:rsidR="00023D3C" w:rsidRPr="003452E1" w:rsidRDefault="00023D3C">
      <w:pPr>
        <w:pStyle w:val="Elenco-lettere"/>
        <w:numPr>
          <w:ilvl w:val="0"/>
          <w:numId w:val="29"/>
        </w:numPr>
      </w:pPr>
      <w:r w:rsidRPr="003452E1">
        <w:t>sostegno a investimenti finalizzati all'introduzione, al miglioramento o all'espansione di servizi di base a livello locale per la popolazione rurale, le attività culturali e ricreative (a titolo esemplificativo: musei, auditorium, orti botanici, spazi polifunzionali ricreativi, aree attrezzate per l’infanzia</w:t>
      </w:r>
      <w:r w:rsidR="00097076">
        <w:t xml:space="preserve"> e il sociale</w:t>
      </w:r>
      <w:r w:rsidRPr="003452E1">
        <w:t xml:space="preserve">, </w:t>
      </w:r>
      <w:r w:rsidR="00097076">
        <w:t>...</w:t>
      </w:r>
      <w:r w:rsidRPr="003452E1">
        <w:t>;</w:t>
      </w:r>
    </w:p>
    <w:p w14:paraId="7AE2ADF8" w14:textId="1BDB34A0" w:rsidR="00023D3C" w:rsidRPr="003452E1" w:rsidRDefault="00023D3C">
      <w:pPr>
        <w:pStyle w:val="Elenco-lettere"/>
        <w:numPr>
          <w:ilvl w:val="0"/>
          <w:numId w:val="29"/>
        </w:numPr>
      </w:pPr>
      <w:r w:rsidRPr="003452E1">
        <w:t>valorizzazione del patrimonio insediativo ed antropico rurale attraverso il recupero di complessi, edifici ed elementi architettonici significativi e di pregio, oltre che del patrimonio architettonico minore caratterizzante il paesaggio rurale</w:t>
      </w:r>
      <w:r w:rsidR="00097076">
        <w:t>.</w:t>
      </w:r>
    </w:p>
    <w:p w14:paraId="5AF2DF88" w14:textId="56A6A089" w:rsidR="008D54A3" w:rsidRPr="003452E1" w:rsidRDefault="008D54A3" w:rsidP="008D54A3">
      <w:pPr>
        <w:pStyle w:val="Elenco-lettere"/>
        <w:numPr>
          <w:ilvl w:val="0"/>
          <w:numId w:val="0"/>
        </w:numPr>
      </w:pPr>
      <w:r>
        <w:t xml:space="preserve">Gli interventi ammissibili sopra elencati corrispondono, nell’ordine, alle azioni del PSP </w:t>
      </w:r>
      <w:r w:rsidR="00097076">
        <w:t>A e C</w:t>
      </w:r>
      <w:r>
        <w:t>.</w:t>
      </w:r>
    </w:p>
    <w:p w14:paraId="368C07A0" w14:textId="08DEBEB3" w:rsidR="00FE4FD7" w:rsidRPr="00023D3C" w:rsidRDefault="00FE4FD7" w:rsidP="003452E1">
      <w:pPr>
        <w:pStyle w:val="Corpotesto"/>
      </w:pPr>
      <w:r w:rsidRPr="00023D3C">
        <w:t>Sono escluse le attività di manutenzione ordinaria. Eventuali interventi di manutenzione straordinaria o ripristino dovranno essere oggettivamente motivati e verificabili</w:t>
      </w:r>
      <w:r w:rsidR="00023D3C" w:rsidRPr="00023D3C">
        <w:t xml:space="preserve"> poiché ammissibili solo se funzionali all’attivazione di una funzione prevista ai punti precedenti.</w:t>
      </w:r>
    </w:p>
    <w:p w14:paraId="337028D9" w14:textId="0AE12757" w:rsidR="00FE4FD7" w:rsidRPr="00023D3C" w:rsidRDefault="00023D3C" w:rsidP="003452E1">
      <w:pPr>
        <w:pStyle w:val="Corpotesto"/>
      </w:pPr>
      <w:r w:rsidRPr="00023D3C">
        <w:t xml:space="preserve">Gli interventi </w:t>
      </w:r>
      <w:r w:rsidR="00FE4FD7" w:rsidRPr="00023D3C">
        <w:t>sostenut</w:t>
      </w:r>
      <w:r w:rsidRPr="00023D3C">
        <w:t>i</w:t>
      </w:r>
      <w:r w:rsidR="00FE4FD7" w:rsidRPr="00023D3C">
        <w:t xml:space="preserve"> attraverso questa tipologia di investimento </w:t>
      </w:r>
      <w:r w:rsidRPr="00023D3C">
        <w:t>dovranno essere destinati alla fruizione pubblica</w:t>
      </w:r>
      <w:r w:rsidR="00FE4FD7" w:rsidRPr="00023D3C">
        <w:t>.</w:t>
      </w:r>
    </w:p>
    <w:p w14:paraId="238FAFBC" w14:textId="6025C6BD" w:rsidR="00297C90" w:rsidRPr="00297C90" w:rsidRDefault="00297C90" w:rsidP="003452E1">
      <w:pPr>
        <w:pStyle w:val="Titolo3"/>
        <w:rPr>
          <w:rFonts w:eastAsia="Yu Gothic UI"/>
        </w:rPr>
      </w:pPr>
      <w:bookmarkStart w:id="10" w:name="_Toc171669521"/>
      <w:bookmarkStart w:id="11" w:name="_Toc171669678"/>
      <w:bookmarkStart w:id="12" w:name="_Toc172209518"/>
      <w:bookmarkStart w:id="13" w:name="_Ref202348685"/>
      <w:bookmarkStart w:id="14" w:name="_Toc231463735"/>
      <w:r w:rsidRPr="00297C90">
        <w:rPr>
          <w:rFonts w:eastAsia="Yu Gothic UI"/>
        </w:rPr>
        <w:t>Spese ammissibili per gli interventi</w:t>
      </w:r>
      <w:bookmarkEnd w:id="10"/>
      <w:bookmarkEnd w:id="11"/>
      <w:bookmarkEnd w:id="12"/>
      <w:bookmarkEnd w:id="13"/>
      <w:bookmarkEnd w:id="14"/>
    </w:p>
    <w:p w14:paraId="5A559371" w14:textId="77777777" w:rsidR="00297C90" w:rsidRPr="00297C90" w:rsidRDefault="00297C90" w:rsidP="003452E1">
      <w:pPr>
        <w:pStyle w:val="Corpotesto"/>
      </w:pPr>
      <w:r w:rsidRPr="00297C90">
        <w:t>Sono ammissibili a finanziamento le seguenti categorie di spesa:</w:t>
      </w:r>
    </w:p>
    <w:p w14:paraId="20062F38" w14:textId="113D170C" w:rsidR="00297C90" w:rsidRPr="00297C90" w:rsidRDefault="00297C90">
      <w:pPr>
        <w:pStyle w:val="Elenco-lettere"/>
        <w:numPr>
          <w:ilvl w:val="0"/>
          <w:numId w:val="30"/>
        </w:numPr>
      </w:pPr>
      <w:r w:rsidRPr="00297C90">
        <w:t>spese relative alla realizzazione degli interventi di cui al paragrafo 5.1;</w:t>
      </w:r>
    </w:p>
    <w:p w14:paraId="284E30AA" w14:textId="77E5A19D" w:rsidR="00297C90" w:rsidRPr="00297C90" w:rsidRDefault="00297C90">
      <w:pPr>
        <w:pStyle w:val="Elenco-lettere"/>
        <w:numPr>
          <w:ilvl w:val="0"/>
          <w:numId w:val="30"/>
        </w:numPr>
      </w:pPr>
      <w:r w:rsidRPr="00297C90">
        <w:lastRenderedPageBreak/>
        <w:t>spese generali per progettazione e direzione lavori;</w:t>
      </w:r>
    </w:p>
    <w:p w14:paraId="5AADC1DF" w14:textId="6CA9937B" w:rsidR="00297C90" w:rsidRPr="00297C90" w:rsidRDefault="00297C90">
      <w:pPr>
        <w:pStyle w:val="Elenco-lettere"/>
        <w:numPr>
          <w:ilvl w:val="0"/>
          <w:numId w:val="30"/>
        </w:numPr>
      </w:pPr>
      <w:r w:rsidRPr="00297C90">
        <w:t xml:space="preserve">spese di informazione e pubblicità; </w:t>
      </w:r>
    </w:p>
    <w:p w14:paraId="56F3793A" w14:textId="29093FDE" w:rsidR="00297C90" w:rsidRPr="00297C90" w:rsidRDefault="00297C90">
      <w:pPr>
        <w:pStyle w:val="Elenco-lettere"/>
        <w:numPr>
          <w:ilvl w:val="0"/>
          <w:numId w:val="30"/>
        </w:numPr>
      </w:pPr>
      <w:r w:rsidRPr="00297C90">
        <w:t>spese per la costituzione di polizze fideiussorie, nel caso di soggetti privati.</w:t>
      </w:r>
    </w:p>
    <w:p w14:paraId="557E9184" w14:textId="77777777" w:rsidR="00297C90" w:rsidRPr="00297C90" w:rsidRDefault="00297C90" w:rsidP="003452E1">
      <w:pPr>
        <w:pStyle w:val="Corpotesto"/>
      </w:pPr>
      <w:r w:rsidRPr="00297C90">
        <w:t>Per i beneficiari pubblici, i lavori affidati mediante appalto le spese sono riconosciute al netto del ribasso d’asta.</w:t>
      </w:r>
    </w:p>
    <w:p w14:paraId="411CB9E0" w14:textId="24461A80" w:rsidR="005116EF" w:rsidRPr="00297C90" w:rsidRDefault="005116EF" w:rsidP="003452E1">
      <w:pPr>
        <w:pStyle w:val="Titolo3"/>
        <w:rPr>
          <w:rFonts w:eastAsia="Yu Gothic UI"/>
        </w:rPr>
      </w:pPr>
      <w:bookmarkStart w:id="15" w:name="_Ref202348693"/>
      <w:bookmarkStart w:id="16" w:name="_Toc231463736"/>
      <w:r w:rsidRPr="00297C90">
        <w:rPr>
          <w:rFonts w:eastAsia="Yu Gothic UI"/>
        </w:rPr>
        <w:t xml:space="preserve">Spese </w:t>
      </w:r>
      <w:r w:rsidR="000247BB" w:rsidRPr="00297C90">
        <w:rPr>
          <w:rFonts w:eastAsia="Yu Gothic UI"/>
        </w:rPr>
        <w:t xml:space="preserve">generali </w:t>
      </w:r>
      <w:r w:rsidR="00297C90" w:rsidRPr="00297C90">
        <w:rPr>
          <w:rFonts w:eastAsia="Yu Gothic UI"/>
        </w:rPr>
        <w:t xml:space="preserve">per </w:t>
      </w:r>
      <w:r w:rsidRPr="00297C90">
        <w:rPr>
          <w:rFonts w:eastAsia="Yu Gothic UI"/>
        </w:rPr>
        <w:t>progettazione e direzione lavori</w:t>
      </w:r>
      <w:bookmarkEnd w:id="15"/>
      <w:bookmarkEnd w:id="16"/>
    </w:p>
    <w:p w14:paraId="00A949C9" w14:textId="77777777" w:rsidR="00297C90" w:rsidRPr="00297C90" w:rsidRDefault="00297C90" w:rsidP="003452E1">
      <w:pPr>
        <w:pStyle w:val="Corpotesto"/>
      </w:pPr>
      <w:r w:rsidRPr="00297C90">
        <w:t>Le spese comprendono:</w:t>
      </w:r>
    </w:p>
    <w:p w14:paraId="79804A28" w14:textId="57034BB0" w:rsidR="00297C90" w:rsidRPr="003452E1" w:rsidRDefault="00297C90">
      <w:pPr>
        <w:pStyle w:val="Corpotesto"/>
        <w:numPr>
          <w:ilvl w:val="0"/>
          <w:numId w:val="32"/>
        </w:numPr>
      </w:pPr>
      <w:r w:rsidRPr="003452E1">
        <w:t>la progettazione degli interventi proposti;</w:t>
      </w:r>
    </w:p>
    <w:p w14:paraId="49A9CBD4" w14:textId="347B7F12" w:rsidR="00297C90" w:rsidRPr="003452E1" w:rsidRDefault="00297C90">
      <w:pPr>
        <w:pStyle w:val="Corpotesto"/>
        <w:numPr>
          <w:ilvl w:val="0"/>
          <w:numId w:val="32"/>
        </w:numPr>
      </w:pPr>
      <w:r w:rsidRPr="003452E1">
        <w:t xml:space="preserve">la direzione dei lavori e la gestione del cantiere comprensiva della progettazione e coordinamento del piano della sicurezza. </w:t>
      </w:r>
    </w:p>
    <w:p w14:paraId="11FD6D98" w14:textId="77777777" w:rsidR="00297C90" w:rsidRPr="00297C90" w:rsidRDefault="00297C90" w:rsidP="003452E1">
      <w:pPr>
        <w:pStyle w:val="Corpotesto"/>
      </w:pPr>
      <w:r w:rsidRPr="00297C90">
        <w:t>Le spese:</w:t>
      </w:r>
    </w:p>
    <w:p w14:paraId="42621112" w14:textId="77777777" w:rsidR="00297C90" w:rsidRPr="00297C90" w:rsidRDefault="00297C90">
      <w:pPr>
        <w:pStyle w:val="Corpotesto"/>
        <w:numPr>
          <w:ilvl w:val="0"/>
          <w:numId w:val="33"/>
        </w:numPr>
      </w:pPr>
      <w:r w:rsidRPr="00297C90">
        <w:t>devono essere rendicontate con fatture o analoghi documenti fiscali relativi a beni e servizi connessi agli interventi oggetto di finanziamento;</w:t>
      </w:r>
    </w:p>
    <w:p w14:paraId="4735C9DD" w14:textId="5B1E72E0" w:rsidR="00297C90" w:rsidRPr="00297C90" w:rsidRDefault="00297C90">
      <w:pPr>
        <w:pStyle w:val="Corpotesto"/>
        <w:numPr>
          <w:ilvl w:val="0"/>
          <w:numId w:val="33"/>
        </w:numPr>
      </w:pPr>
      <w:r w:rsidRPr="00297C90">
        <w:t>le spese preparatorie possono essere sostenute, ossia fatturate e liquidate, anche prima della presentazione della domanda, ma comunque dop</w:t>
      </w:r>
      <w:r w:rsidR="00270F65">
        <w:t xml:space="preserve">o la data di approvazione del bando da parte del GAL </w:t>
      </w:r>
      <w:r w:rsidR="00713E94">
        <w:t>Garda e Colli Mantovani</w:t>
      </w:r>
      <w:r w:rsidRPr="00297C90">
        <w:t xml:space="preserve"> </w:t>
      </w:r>
    </w:p>
    <w:p w14:paraId="758DF375" w14:textId="77777777" w:rsidR="00297C90" w:rsidRPr="00297C90" w:rsidRDefault="00297C90">
      <w:pPr>
        <w:pStyle w:val="Corpotesto"/>
        <w:numPr>
          <w:ilvl w:val="0"/>
          <w:numId w:val="33"/>
        </w:numPr>
      </w:pPr>
      <w:r w:rsidRPr="00297C90">
        <w:t>sono riconosciute fino ad un massimo calcolato in percentuale sull’importo della spesa ammessa relativa agli interventi proposti (opere o impianti generici), al netto dell’IVA, riportato nella seguente tabella:</w:t>
      </w:r>
    </w:p>
    <w:p w14:paraId="71814017" w14:textId="77777777" w:rsidR="009A4BF1" w:rsidRPr="00713E94" w:rsidRDefault="009A4BF1" w:rsidP="009A4BF1">
      <w:pPr>
        <w:pStyle w:val="Default"/>
        <w:ind w:firstLine="708"/>
        <w:jc w:val="both"/>
        <w:rPr>
          <w:rFonts w:ascii="Yu Gothic" w:eastAsia="Yu Gothic" w:hAnsi="Yu Gothic" w:cs="Tahoma"/>
          <w:sz w:val="20"/>
          <w:szCs w:val="20"/>
        </w:rPr>
      </w:pPr>
      <w:r w:rsidRPr="00713E94">
        <w:rPr>
          <w:rFonts w:ascii="Yu Gothic" w:eastAsia="Yu Gothic" w:hAnsi="Yu Gothic" w:cs="Tahoma"/>
          <w:sz w:val="20"/>
          <w:szCs w:val="20"/>
        </w:rPr>
        <w:t>Opere:</w:t>
      </w:r>
    </w:p>
    <w:tbl>
      <w:tblPr>
        <w:tblStyle w:val="Grigliatabella"/>
        <w:tblW w:w="0" w:type="auto"/>
        <w:tblInd w:w="562" w:type="dxa"/>
        <w:tblLook w:val="04A0" w:firstRow="1" w:lastRow="0" w:firstColumn="1" w:lastColumn="0" w:noHBand="0" w:noVBand="1"/>
      </w:tblPr>
      <w:tblGrid>
        <w:gridCol w:w="4252"/>
        <w:gridCol w:w="4814"/>
      </w:tblGrid>
      <w:tr w:rsidR="009A4BF1" w:rsidRPr="00713E94" w14:paraId="7765FC7D" w14:textId="77777777" w:rsidTr="009A4BF1">
        <w:tc>
          <w:tcPr>
            <w:tcW w:w="4252" w:type="dxa"/>
          </w:tcPr>
          <w:p w14:paraId="0684B39C" w14:textId="77777777" w:rsidR="009A4BF1" w:rsidRPr="003452E1" w:rsidRDefault="009A4BF1" w:rsidP="00797B96">
            <w:pPr>
              <w:pStyle w:val="Default"/>
              <w:rPr>
                <w:rFonts w:ascii="Yu Gothic UI" w:eastAsia="Yu Gothic UI" w:hAnsi="Yu Gothic UI" w:cs="Tahoma"/>
                <w:sz w:val="20"/>
                <w:szCs w:val="20"/>
              </w:rPr>
            </w:pPr>
            <w:r w:rsidRPr="003452E1">
              <w:rPr>
                <w:rFonts w:ascii="Yu Gothic UI" w:eastAsia="Yu Gothic UI" w:hAnsi="Yu Gothic UI" w:cs="Tahoma"/>
                <w:sz w:val="20"/>
                <w:szCs w:val="20"/>
              </w:rPr>
              <w:t>Importo spesa ammessa, al netto dell’IVA (€)</w:t>
            </w:r>
          </w:p>
        </w:tc>
        <w:tc>
          <w:tcPr>
            <w:tcW w:w="4814" w:type="dxa"/>
          </w:tcPr>
          <w:p w14:paraId="2BEB27E3" w14:textId="77777777" w:rsidR="009A4BF1" w:rsidRPr="003452E1" w:rsidRDefault="009A4BF1" w:rsidP="00797B96">
            <w:pPr>
              <w:pStyle w:val="Default"/>
              <w:rPr>
                <w:rFonts w:ascii="Yu Gothic UI" w:eastAsia="Yu Gothic UI" w:hAnsi="Yu Gothic UI" w:cs="Tahoma"/>
                <w:sz w:val="20"/>
                <w:szCs w:val="20"/>
              </w:rPr>
            </w:pPr>
            <w:r w:rsidRPr="003452E1">
              <w:rPr>
                <w:rFonts w:ascii="Yu Gothic UI" w:eastAsia="Yu Gothic UI" w:hAnsi="Yu Gothic UI" w:cs="Tahoma"/>
                <w:sz w:val="20"/>
                <w:szCs w:val="20"/>
              </w:rPr>
              <w:t>Percentuale massima delle spese generali (%)</w:t>
            </w:r>
          </w:p>
        </w:tc>
      </w:tr>
      <w:tr w:rsidR="009A4BF1" w:rsidRPr="00713E94" w14:paraId="01C3A753" w14:textId="77777777" w:rsidTr="009A4BF1">
        <w:tc>
          <w:tcPr>
            <w:tcW w:w="4252" w:type="dxa"/>
          </w:tcPr>
          <w:p w14:paraId="1E943D20" w14:textId="77777777" w:rsidR="009A4BF1" w:rsidRPr="00713E94" w:rsidRDefault="009A4BF1" w:rsidP="00797B96">
            <w:pPr>
              <w:autoSpaceDE w:val="0"/>
              <w:autoSpaceDN w:val="0"/>
              <w:adjustRightInd w:val="0"/>
              <w:rPr>
                <w:rFonts w:ascii="Yu Gothic" w:eastAsia="Yu Gothic" w:hAnsi="Yu Gothic" w:cs="Tahoma"/>
                <w:sz w:val="20"/>
                <w:szCs w:val="20"/>
              </w:rPr>
            </w:pPr>
            <w:r w:rsidRPr="00713E94">
              <w:rPr>
                <w:rFonts w:ascii="Yu Gothic" w:eastAsia="Yu Gothic" w:hAnsi="Yu Gothic" w:cs="Century Gothic"/>
                <w:color w:val="000000"/>
                <w:sz w:val="20"/>
                <w:szCs w:val="20"/>
                <w14:ligatures w14:val="standardContextual"/>
              </w:rPr>
              <w:t xml:space="preserve">Fino a 100.000,00 </w:t>
            </w:r>
          </w:p>
        </w:tc>
        <w:tc>
          <w:tcPr>
            <w:tcW w:w="4814" w:type="dxa"/>
          </w:tcPr>
          <w:p w14:paraId="37F9B5E3" w14:textId="77777777" w:rsidR="009A4BF1" w:rsidRPr="00713E94" w:rsidRDefault="009A4BF1" w:rsidP="00797B96">
            <w:pPr>
              <w:pStyle w:val="Default"/>
              <w:jc w:val="both"/>
              <w:rPr>
                <w:rFonts w:ascii="Yu Gothic" w:eastAsia="Yu Gothic" w:hAnsi="Yu Gothic" w:cs="Tahoma"/>
                <w:sz w:val="20"/>
                <w:szCs w:val="20"/>
              </w:rPr>
            </w:pPr>
            <w:r w:rsidRPr="00713E94">
              <w:rPr>
                <w:rFonts w:ascii="Yu Gothic" w:eastAsia="Yu Gothic" w:hAnsi="Yu Gothic" w:cs="Tahoma"/>
                <w:sz w:val="20"/>
                <w:szCs w:val="20"/>
              </w:rPr>
              <w:t>8,00</w:t>
            </w:r>
          </w:p>
        </w:tc>
      </w:tr>
      <w:tr w:rsidR="009A4BF1" w:rsidRPr="00713E94" w14:paraId="09A3E4D4" w14:textId="77777777" w:rsidTr="009A4BF1">
        <w:tc>
          <w:tcPr>
            <w:tcW w:w="4252" w:type="dxa"/>
          </w:tcPr>
          <w:p w14:paraId="49F6D72B" w14:textId="7FC9AA2A" w:rsidR="009A4BF1" w:rsidRPr="00713E94" w:rsidRDefault="00097076" w:rsidP="00797B96">
            <w:pPr>
              <w:pStyle w:val="Default"/>
              <w:jc w:val="both"/>
              <w:rPr>
                <w:rFonts w:ascii="Yu Gothic" w:eastAsia="Yu Gothic" w:hAnsi="Yu Gothic" w:cs="Tahoma"/>
                <w:sz w:val="20"/>
                <w:szCs w:val="20"/>
              </w:rPr>
            </w:pPr>
            <w:r>
              <w:rPr>
                <w:rFonts w:ascii="Yu Gothic" w:eastAsia="Yu Gothic" w:hAnsi="Yu Gothic" w:cs="Century Gothic"/>
                <w:sz w:val="20"/>
                <w:szCs w:val="20"/>
              </w:rPr>
              <w:t>Oltre</w:t>
            </w:r>
            <w:r w:rsidR="009A4BF1" w:rsidRPr="00713E94">
              <w:rPr>
                <w:rFonts w:ascii="Yu Gothic" w:eastAsia="Yu Gothic" w:hAnsi="Yu Gothic" w:cs="Century Gothic"/>
                <w:sz w:val="20"/>
                <w:szCs w:val="20"/>
              </w:rPr>
              <w:t xml:space="preserve"> 100.000,01</w:t>
            </w:r>
          </w:p>
        </w:tc>
        <w:tc>
          <w:tcPr>
            <w:tcW w:w="4814" w:type="dxa"/>
          </w:tcPr>
          <w:p w14:paraId="1DA9796C" w14:textId="77777777" w:rsidR="009A4BF1" w:rsidRPr="00713E94" w:rsidRDefault="009A4BF1" w:rsidP="00797B96">
            <w:pPr>
              <w:pStyle w:val="Default"/>
              <w:jc w:val="both"/>
              <w:rPr>
                <w:rFonts w:ascii="Yu Gothic" w:eastAsia="Yu Gothic" w:hAnsi="Yu Gothic" w:cs="Tahoma"/>
                <w:sz w:val="20"/>
                <w:szCs w:val="20"/>
              </w:rPr>
            </w:pPr>
            <w:r w:rsidRPr="00713E94">
              <w:rPr>
                <w:rFonts w:ascii="Yu Gothic" w:eastAsia="Yu Gothic" w:hAnsi="Yu Gothic" w:cs="Tahoma"/>
                <w:sz w:val="20"/>
                <w:szCs w:val="20"/>
              </w:rPr>
              <w:t>6,00</w:t>
            </w:r>
          </w:p>
        </w:tc>
      </w:tr>
    </w:tbl>
    <w:p w14:paraId="04A93EE2" w14:textId="77777777" w:rsidR="009A4BF1" w:rsidRPr="00713E94" w:rsidRDefault="009A4BF1" w:rsidP="009A4BF1">
      <w:pPr>
        <w:pStyle w:val="Default"/>
        <w:jc w:val="both"/>
        <w:rPr>
          <w:rFonts w:ascii="Yu Gothic" w:eastAsia="Yu Gothic" w:hAnsi="Yu Gothic" w:cs="Tahoma"/>
          <w:sz w:val="20"/>
          <w:szCs w:val="20"/>
        </w:rPr>
      </w:pPr>
    </w:p>
    <w:p w14:paraId="6BDE1494" w14:textId="77777777" w:rsidR="009A4BF1" w:rsidRPr="00713E94" w:rsidRDefault="009A4BF1" w:rsidP="009A4BF1">
      <w:pPr>
        <w:pStyle w:val="Default"/>
        <w:ind w:firstLine="708"/>
        <w:jc w:val="both"/>
        <w:rPr>
          <w:rFonts w:ascii="Yu Gothic" w:eastAsia="Yu Gothic" w:hAnsi="Yu Gothic" w:cs="Tahoma"/>
          <w:sz w:val="20"/>
          <w:szCs w:val="20"/>
        </w:rPr>
      </w:pPr>
      <w:r w:rsidRPr="00713E94">
        <w:rPr>
          <w:rFonts w:ascii="Yu Gothic" w:eastAsia="Yu Gothic" w:hAnsi="Yu Gothic" w:cs="Tahoma"/>
          <w:sz w:val="20"/>
          <w:szCs w:val="20"/>
        </w:rPr>
        <w:t>Impianti:</w:t>
      </w:r>
    </w:p>
    <w:tbl>
      <w:tblPr>
        <w:tblStyle w:val="Grigliatabella"/>
        <w:tblW w:w="0" w:type="auto"/>
        <w:tblInd w:w="562" w:type="dxa"/>
        <w:tblLook w:val="04A0" w:firstRow="1" w:lastRow="0" w:firstColumn="1" w:lastColumn="0" w:noHBand="0" w:noVBand="1"/>
      </w:tblPr>
      <w:tblGrid>
        <w:gridCol w:w="4252"/>
        <w:gridCol w:w="4814"/>
      </w:tblGrid>
      <w:tr w:rsidR="009A4BF1" w:rsidRPr="00713E94" w14:paraId="4F04891F" w14:textId="77777777" w:rsidTr="009A4BF1">
        <w:tc>
          <w:tcPr>
            <w:tcW w:w="4252" w:type="dxa"/>
          </w:tcPr>
          <w:p w14:paraId="41C85F9C" w14:textId="77777777" w:rsidR="009A4BF1" w:rsidRPr="003452E1" w:rsidRDefault="009A4BF1" w:rsidP="00797B96">
            <w:pPr>
              <w:pStyle w:val="Default"/>
              <w:rPr>
                <w:rFonts w:ascii="Yu Gothic UI" w:eastAsia="Yu Gothic UI" w:hAnsi="Yu Gothic UI" w:cs="Tahoma"/>
                <w:sz w:val="20"/>
                <w:szCs w:val="20"/>
              </w:rPr>
            </w:pPr>
            <w:r w:rsidRPr="003452E1">
              <w:rPr>
                <w:rFonts w:ascii="Yu Gothic UI" w:eastAsia="Yu Gothic UI" w:hAnsi="Yu Gothic UI" w:cs="Tahoma"/>
                <w:sz w:val="20"/>
                <w:szCs w:val="20"/>
              </w:rPr>
              <w:t>Importo spesa ammessa, al netto dell’IVA (€)</w:t>
            </w:r>
          </w:p>
        </w:tc>
        <w:tc>
          <w:tcPr>
            <w:tcW w:w="4814" w:type="dxa"/>
          </w:tcPr>
          <w:p w14:paraId="3F08C89A" w14:textId="77777777" w:rsidR="009A4BF1" w:rsidRPr="003452E1" w:rsidRDefault="009A4BF1" w:rsidP="00797B96">
            <w:pPr>
              <w:pStyle w:val="Default"/>
              <w:rPr>
                <w:rFonts w:ascii="Yu Gothic UI" w:eastAsia="Yu Gothic UI" w:hAnsi="Yu Gothic UI" w:cs="Tahoma"/>
                <w:sz w:val="20"/>
                <w:szCs w:val="20"/>
              </w:rPr>
            </w:pPr>
            <w:r w:rsidRPr="003452E1">
              <w:rPr>
                <w:rFonts w:ascii="Yu Gothic UI" w:eastAsia="Yu Gothic UI" w:hAnsi="Yu Gothic UI" w:cs="Tahoma"/>
                <w:sz w:val="20"/>
                <w:szCs w:val="20"/>
              </w:rPr>
              <w:t>Percentuale massima delle spese generali (%)</w:t>
            </w:r>
          </w:p>
        </w:tc>
      </w:tr>
      <w:tr w:rsidR="009A4BF1" w:rsidRPr="00713E94" w14:paraId="29933E43" w14:textId="77777777" w:rsidTr="009A4BF1">
        <w:tc>
          <w:tcPr>
            <w:tcW w:w="4252" w:type="dxa"/>
          </w:tcPr>
          <w:p w14:paraId="7C0D478B" w14:textId="77777777" w:rsidR="009A4BF1" w:rsidRPr="00713E94" w:rsidRDefault="009A4BF1" w:rsidP="00797B96">
            <w:pPr>
              <w:autoSpaceDE w:val="0"/>
              <w:autoSpaceDN w:val="0"/>
              <w:adjustRightInd w:val="0"/>
              <w:rPr>
                <w:rFonts w:ascii="Yu Gothic" w:eastAsia="Yu Gothic" w:hAnsi="Yu Gothic" w:cs="Tahoma"/>
                <w:sz w:val="20"/>
                <w:szCs w:val="20"/>
              </w:rPr>
            </w:pPr>
            <w:r w:rsidRPr="00713E94">
              <w:rPr>
                <w:rFonts w:ascii="Yu Gothic" w:eastAsia="Yu Gothic" w:hAnsi="Yu Gothic" w:cs="Century Gothic"/>
                <w:color w:val="000000"/>
                <w:sz w:val="20"/>
                <w:szCs w:val="20"/>
                <w14:ligatures w14:val="standardContextual"/>
              </w:rPr>
              <w:t xml:space="preserve">Fino a 100.000,00 </w:t>
            </w:r>
          </w:p>
        </w:tc>
        <w:tc>
          <w:tcPr>
            <w:tcW w:w="4814" w:type="dxa"/>
          </w:tcPr>
          <w:p w14:paraId="247EA52C" w14:textId="77777777" w:rsidR="009A4BF1" w:rsidRPr="00713E94" w:rsidRDefault="009A4BF1" w:rsidP="00797B96">
            <w:pPr>
              <w:pStyle w:val="Default"/>
              <w:jc w:val="both"/>
              <w:rPr>
                <w:rFonts w:ascii="Yu Gothic" w:eastAsia="Yu Gothic" w:hAnsi="Yu Gothic" w:cs="Tahoma"/>
                <w:sz w:val="20"/>
                <w:szCs w:val="20"/>
              </w:rPr>
            </w:pPr>
            <w:r w:rsidRPr="00713E94">
              <w:rPr>
                <w:rFonts w:ascii="Yu Gothic" w:eastAsia="Yu Gothic" w:hAnsi="Yu Gothic" w:cs="Tahoma"/>
                <w:sz w:val="20"/>
                <w:szCs w:val="20"/>
              </w:rPr>
              <w:t>3,00</w:t>
            </w:r>
          </w:p>
        </w:tc>
      </w:tr>
      <w:tr w:rsidR="009A4BF1" w:rsidRPr="00713E94" w14:paraId="59B31EC5" w14:textId="77777777" w:rsidTr="009A4BF1">
        <w:tc>
          <w:tcPr>
            <w:tcW w:w="4252" w:type="dxa"/>
          </w:tcPr>
          <w:p w14:paraId="10C84970" w14:textId="2D72BBB9" w:rsidR="009A4BF1" w:rsidRPr="00713E94" w:rsidRDefault="00097076" w:rsidP="00797B96">
            <w:pPr>
              <w:pStyle w:val="Default"/>
              <w:jc w:val="both"/>
              <w:rPr>
                <w:rFonts w:ascii="Yu Gothic" w:eastAsia="Yu Gothic" w:hAnsi="Yu Gothic" w:cs="Tahoma"/>
                <w:sz w:val="20"/>
                <w:szCs w:val="20"/>
              </w:rPr>
            </w:pPr>
            <w:r>
              <w:rPr>
                <w:rFonts w:ascii="Yu Gothic" w:eastAsia="Yu Gothic" w:hAnsi="Yu Gothic" w:cs="Century Gothic"/>
                <w:sz w:val="20"/>
                <w:szCs w:val="20"/>
              </w:rPr>
              <w:t>Oltre</w:t>
            </w:r>
            <w:r w:rsidR="009A4BF1" w:rsidRPr="00713E94">
              <w:rPr>
                <w:rFonts w:ascii="Yu Gothic" w:eastAsia="Yu Gothic" w:hAnsi="Yu Gothic" w:cs="Century Gothic"/>
                <w:sz w:val="20"/>
                <w:szCs w:val="20"/>
              </w:rPr>
              <w:t xml:space="preserve"> 100.000,01</w:t>
            </w:r>
          </w:p>
        </w:tc>
        <w:tc>
          <w:tcPr>
            <w:tcW w:w="4814" w:type="dxa"/>
          </w:tcPr>
          <w:p w14:paraId="6EB610E5" w14:textId="77777777" w:rsidR="009A4BF1" w:rsidRPr="00713E94" w:rsidRDefault="009A4BF1" w:rsidP="00797B96">
            <w:pPr>
              <w:pStyle w:val="Default"/>
              <w:jc w:val="both"/>
              <w:rPr>
                <w:rFonts w:ascii="Yu Gothic" w:eastAsia="Yu Gothic" w:hAnsi="Yu Gothic" w:cs="Tahoma"/>
                <w:sz w:val="20"/>
                <w:szCs w:val="20"/>
              </w:rPr>
            </w:pPr>
            <w:r w:rsidRPr="00713E94">
              <w:rPr>
                <w:rFonts w:ascii="Yu Gothic" w:eastAsia="Yu Gothic" w:hAnsi="Yu Gothic" w:cs="Tahoma"/>
                <w:sz w:val="20"/>
                <w:szCs w:val="20"/>
              </w:rPr>
              <w:t>2,00</w:t>
            </w:r>
          </w:p>
        </w:tc>
      </w:tr>
    </w:tbl>
    <w:p w14:paraId="00C71AD6" w14:textId="77777777" w:rsidR="009A4BF1" w:rsidRDefault="009A4BF1" w:rsidP="009A4BF1">
      <w:pPr>
        <w:pStyle w:val="Default"/>
        <w:ind w:left="720"/>
        <w:rPr>
          <w:rFonts w:ascii="Yu Gothic UI" w:eastAsia="Yu Gothic UI" w:hAnsi="Yu Gothic UI" w:cs="Tahoma"/>
          <w:color w:val="auto"/>
          <w:sz w:val="20"/>
          <w:szCs w:val="20"/>
        </w:rPr>
      </w:pPr>
    </w:p>
    <w:p w14:paraId="16B2DE41" w14:textId="34ECF02F" w:rsidR="00270F65" w:rsidRPr="00270F65" w:rsidRDefault="00270F65">
      <w:pPr>
        <w:pStyle w:val="Corpotesto"/>
        <w:numPr>
          <w:ilvl w:val="0"/>
          <w:numId w:val="34"/>
        </w:numPr>
      </w:pPr>
      <w:r w:rsidRPr="00270F65">
        <w:t>devono essere calcolate sull’importo degli interventi ammessi a finanziamento, ad esclusione delle spese:</w:t>
      </w:r>
    </w:p>
    <w:p w14:paraId="6705149D" w14:textId="5B77D9D3" w:rsidR="00270F65" w:rsidRPr="00270F65" w:rsidRDefault="00270F65">
      <w:pPr>
        <w:pStyle w:val="Corpotesto"/>
        <w:numPr>
          <w:ilvl w:val="4"/>
          <w:numId w:val="35"/>
        </w:numPr>
        <w:spacing w:after="0"/>
        <w:ind w:left="1418" w:hanging="357"/>
      </w:pPr>
      <w:r w:rsidRPr="00270F65">
        <w:t xml:space="preserve">di informazione e pubblicità; </w:t>
      </w:r>
    </w:p>
    <w:p w14:paraId="48F4C34B" w14:textId="1FEC58F5" w:rsidR="00270F65" w:rsidRPr="00270F65" w:rsidRDefault="00270F65">
      <w:pPr>
        <w:pStyle w:val="Elenco-lettere"/>
        <w:numPr>
          <w:ilvl w:val="1"/>
          <w:numId w:val="35"/>
        </w:numPr>
        <w:spacing w:after="0"/>
        <w:ind w:hanging="357"/>
        <w:rPr>
          <w:color w:val="FF0000"/>
        </w:rPr>
      </w:pPr>
      <w:r w:rsidRPr="00270F65">
        <w:t>per la costituzione di polizze fideiussorie</w:t>
      </w:r>
      <w:r w:rsidRPr="0004490F">
        <w:rPr>
          <w:color w:val="000000" w:themeColor="text1"/>
        </w:rPr>
        <w:t>.</w:t>
      </w:r>
    </w:p>
    <w:p w14:paraId="6E3DD2A5" w14:textId="77777777" w:rsidR="00750FCD" w:rsidRDefault="00750FCD" w:rsidP="007E75B0">
      <w:pPr>
        <w:pStyle w:val="Corpotesto"/>
      </w:pPr>
    </w:p>
    <w:p w14:paraId="034788C8" w14:textId="77777777" w:rsidR="00270F65" w:rsidRPr="00270F65" w:rsidRDefault="00270F65" w:rsidP="007E75B0">
      <w:pPr>
        <w:pStyle w:val="Corpotesto"/>
      </w:pPr>
      <w:r w:rsidRPr="00270F65">
        <w:t>Per i beneficiari pubblici gli incarichi per la progettazione, direzione lavori, ecc. vengono assegnati nel rispetto del Codice dei contratti pubblici (D.Lgs. n. 36/2023).</w:t>
      </w:r>
    </w:p>
    <w:p w14:paraId="6A570BBD" w14:textId="77777777" w:rsidR="00270F65" w:rsidRPr="00270F65" w:rsidRDefault="00270F65" w:rsidP="007E75B0">
      <w:pPr>
        <w:pStyle w:val="Corpotesto"/>
      </w:pPr>
      <w:r w:rsidRPr="00270F65">
        <w:lastRenderedPageBreak/>
        <w:t>Nel caso in cui la progettazione sia affidata al personale dipendente, la relativa spesa non può essere ammessa a contributo.</w:t>
      </w:r>
    </w:p>
    <w:p w14:paraId="286A3C83" w14:textId="77777777" w:rsidR="00270F65" w:rsidRPr="00270F65" w:rsidRDefault="00270F65" w:rsidP="007E75B0">
      <w:pPr>
        <w:pStyle w:val="Corpotesto"/>
      </w:pPr>
      <w:r w:rsidRPr="00270F65">
        <w:t>I richiedenti possono destinare fino ad un massimo del 2% dell’importo dei lavori posti a base di gara, secondo quanto stabilito dall’art. 45 del Dlgs 36/2023, per le funzioni tecniche svolte dai dipendenti per la verifica preventiva dei progetti di predisposizione e di controllo delle procedure di appalto e di esecuzione dei contratti pubblici, di responsabile unico del procedimento, direzione dei lavori ovvero direzione dell’esecuzione e di collaudo tecnico amministrativo, ad esclusione delle attività di progettazione degli interventi.</w:t>
      </w:r>
    </w:p>
    <w:p w14:paraId="5841B6D6" w14:textId="0EA038D2" w:rsidR="00750FCD" w:rsidRDefault="00270F65" w:rsidP="007E75B0">
      <w:pPr>
        <w:pStyle w:val="Corpotesto"/>
      </w:pPr>
      <w:r w:rsidRPr="00270F65">
        <w:t>La quota del 2% è calcolata all’interno del totale delle spese generali richieste.</w:t>
      </w:r>
    </w:p>
    <w:p w14:paraId="7FA34575" w14:textId="3073722C" w:rsidR="005116EF" w:rsidRPr="00C31D1C" w:rsidRDefault="005116EF" w:rsidP="007E75B0">
      <w:pPr>
        <w:pStyle w:val="Titolo3"/>
        <w:rPr>
          <w:rFonts w:eastAsia="Yu Gothic UI"/>
        </w:rPr>
      </w:pPr>
      <w:bookmarkStart w:id="17" w:name="_Ref202348698"/>
      <w:bookmarkStart w:id="18" w:name="_Toc231463737"/>
      <w:r w:rsidRPr="00C31D1C">
        <w:rPr>
          <w:rFonts w:eastAsia="Yu Gothic UI"/>
        </w:rPr>
        <w:t>Spese di informazione e pubblicità</w:t>
      </w:r>
      <w:bookmarkEnd w:id="17"/>
      <w:bookmarkEnd w:id="18"/>
    </w:p>
    <w:p w14:paraId="55C909F3" w14:textId="77777777" w:rsidR="00270F65" w:rsidRDefault="00270F65" w:rsidP="007E75B0">
      <w:pPr>
        <w:pStyle w:val="Corpotesto"/>
      </w:pPr>
      <w:r w:rsidRPr="00270F65">
        <w:t>Le spese inerenti all’obbligo di informare e sensibilizzare il pubblico sugli interventi finanziati dal FEASR, ai sensi del Reg. UE 2022/129, sono ammissibili fino ad un importo massimo di € 300,00 e devono essere documentate da fattura o analogo documento fiscale. Le linee guida da seguire per la realizzazione del materiale informativo sono riportante nel decreto dell’Autorità di Gestione Regionale del CSR n. 5456 del 5 aprile 2024 reperibile al seguente link</w:t>
      </w:r>
      <w:r>
        <w:t>:</w:t>
      </w:r>
    </w:p>
    <w:p w14:paraId="5050253B" w14:textId="7E1BB50C" w:rsidR="00270F65" w:rsidRDefault="00270F65" w:rsidP="007E75B0">
      <w:pPr>
        <w:pStyle w:val="Corpotesto"/>
        <w:rPr>
          <w:rStyle w:val="Collegamentoipertestuale"/>
          <w:rFonts w:ascii="Yu Gothic UI" w:hAnsi="Yu Gothic UI"/>
        </w:rPr>
      </w:pPr>
      <w:hyperlink r:id="rId14" w:tgtFrame="_blank" w:tooltip="https://psr.regione.lombardia.it/it/pc2127/psr-2023-2027/comunicare-il-programma-6/indicazioni-e-strumenti-per-le-azioni-di-comunicazione-e-informazione-3" w:history="1">
        <w:r w:rsidRPr="00270F65">
          <w:rPr>
            <w:rStyle w:val="Collegamentoipertestuale"/>
            <w:rFonts w:ascii="Yu Gothic UI" w:hAnsi="Yu Gothic UI"/>
          </w:rPr>
          <w:t>Indicazioni e Strumenti per le Azioni di Comunicazione e Informazione (regione.lombardia.it)</w:t>
        </w:r>
      </w:hyperlink>
      <w:r w:rsidRPr="00270F65">
        <w:rPr>
          <w:rStyle w:val="Collegamentoipertestuale"/>
          <w:rFonts w:ascii="Yu Gothic UI" w:hAnsi="Yu Gothic UI"/>
        </w:rPr>
        <w:t>.</w:t>
      </w:r>
      <w:r w:rsidR="00713E94">
        <w:rPr>
          <w:rStyle w:val="Collegamentoipertestuale"/>
          <w:rFonts w:ascii="Yu Gothic UI" w:hAnsi="Yu Gothic UI"/>
        </w:rPr>
        <w:t xml:space="preserve"> </w:t>
      </w:r>
      <w:hyperlink r:id="rId15" w:history="1">
        <w:r w:rsidR="00C21163" w:rsidRPr="008265A7">
          <w:rPr>
            <w:rStyle w:val="Collegamentoipertestuale"/>
            <w:rFonts w:ascii="Yu Gothic UI" w:hAnsi="Yu Gothic UI"/>
          </w:rPr>
          <w:t>https://psr.regione.lombardia.it/it/pc2127/psr-2023-2027/comunicare-il-programma-6/indicazioni-e-strumenti-per-le-azioni-di-comunicazione-e-informazione-3</w:t>
        </w:r>
      </w:hyperlink>
    </w:p>
    <w:p w14:paraId="4748C191" w14:textId="4D36BFFA" w:rsidR="00C21163" w:rsidRDefault="00C21163" w:rsidP="007E75B0">
      <w:pPr>
        <w:pStyle w:val="Corpotesto"/>
        <w:rPr>
          <w:rStyle w:val="ui-provider"/>
        </w:rPr>
      </w:pPr>
      <w:r>
        <w:rPr>
          <w:rStyle w:val="ui-provider"/>
        </w:rPr>
        <w:t>Oppure direttamente sul sito del GAL all’indirizzo:</w:t>
      </w:r>
    </w:p>
    <w:p w14:paraId="2E12ACF7" w14:textId="005490EF" w:rsidR="00C21163" w:rsidRPr="00270F65" w:rsidRDefault="00C21163" w:rsidP="007E75B0">
      <w:pPr>
        <w:pStyle w:val="Corpotesto"/>
        <w:rPr>
          <w:rStyle w:val="ui-provider"/>
        </w:rPr>
      </w:pPr>
      <w:r w:rsidRPr="00C21163">
        <w:rPr>
          <w:rStyle w:val="ui-provider"/>
        </w:rPr>
        <w:t>https://www.galgardaecollimantovani.it/comunicazione-leader/</w:t>
      </w:r>
    </w:p>
    <w:p w14:paraId="3AB48C68" w14:textId="57EFDB5F" w:rsidR="005116EF" w:rsidRPr="00C31D1C" w:rsidRDefault="005116EF" w:rsidP="007E75B0">
      <w:pPr>
        <w:pStyle w:val="Titolo3"/>
        <w:rPr>
          <w:rFonts w:eastAsia="Yu Gothic UI"/>
        </w:rPr>
      </w:pPr>
      <w:bookmarkStart w:id="19" w:name="_Ref202348723"/>
      <w:bookmarkStart w:id="20" w:name="_Toc231463738"/>
      <w:r w:rsidRPr="00C31D1C">
        <w:rPr>
          <w:rFonts w:eastAsia="Yu Gothic UI"/>
        </w:rPr>
        <w:t>Spese per la costituzione di polizze fideiussorie</w:t>
      </w:r>
      <w:bookmarkEnd w:id="19"/>
      <w:bookmarkEnd w:id="20"/>
    </w:p>
    <w:p w14:paraId="3B7B33B8" w14:textId="77777777" w:rsidR="005116EF" w:rsidRPr="00C31D1C" w:rsidRDefault="005116EF" w:rsidP="007E75B0">
      <w:pPr>
        <w:pStyle w:val="Corpotesto"/>
      </w:pPr>
      <w:r w:rsidRPr="00C31D1C">
        <w:t xml:space="preserve">Le spese inerenti alla costituzione delle polizze fideiussorie sono ammissibili fino ad un </w:t>
      </w:r>
      <w:r w:rsidRPr="00C31D1C">
        <w:rPr>
          <w:b/>
          <w:bCs/>
        </w:rPr>
        <w:t xml:space="preserve">importo massimo pari allo 0,7% </w:t>
      </w:r>
      <w:r w:rsidRPr="00C31D1C">
        <w:t>dell’importo ammesso a finanziamento dopo l’applicazione del massimale e devono essere documentate da fattura o analogo documento fiscale.</w:t>
      </w:r>
    </w:p>
    <w:p w14:paraId="2D5A5C98" w14:textId="27BFC01A" w:rsidR="005116EF" w:rsidRPr="00C31D1C" w:rsidRDefault="005116EF" w:rsidP="007E75B0">
      <w:pPr>
        <w:pStyle w:val="Titolo3"/>
        <w:rPr>
          <w:rFonts w:eastAsia="Yu Gothic UI"/>
        </w:rPr>
      </w:pPr>
      <w:bookmarkStart w:id="21" w:name="_Toc231463739"/>
      <w:r w:rsidRPr="00C31D1C">
        <w:rPr>
          <w:rFonts w:eastAsia="Yu Gothic UI"/>
        </w:rPr>
        <w:t>Data di inizio degli interventi</w:t>
      </w:r>
      <w:bookmarkEnd w:id="21"/>
    </w:p>
    <w:p w14:paraId="42AC3076" w14:textId="000C5C78" w:rsidR="00270F65" w:rsidRPr="00270F65" w:rsidRDefault="00270F65" w:rsidP="007E75B0">
      <w:pPr>
        <w:pStyle w:val="Corpotesto"/>
      </w:pPr>
      <w:r w:rsidRPr="00270F65">
        <w:t xml:space="preserve">Gli interventi devono essere iniziati e le spese sostenute dopo la data di protocollazione della domanda di aiuto, ad eccezione delle spese per la redazione del progetto e per le indagini tecniche specialistiche a supporto della redazione del progetto, che devono comunque essere state sostenute dopo la </w:t>
      </w:r>
      <w:r w:rsidR="00356CCC">
        <w:t xml:space="preserve">data di approvazione del presente </w:t>
      </w:r>
      <w:r w:rsidRPr="00270F65">
        <w:t>bando</w:t>
      </w:r>
      <w:r w:rsidR="00356CCC">
        <w:t xml:space="preserve">. </w:t>
      </w:r>
    </w:p>
    <w:p w14:paraId="62CBF9D4" w14:textId="1F67F789" w:rsidR="00270F65" w:rsidRPr="00270F65" w:rsidRDefault="00270F65" w:rsidP="007E75B0">
      <w:pPr>
        <w:pStyle w:val="Corpotesto"/>
      </w:pPr>
      <w:r w:rsidRPr="00270F65">
        <w:t xml:space="preserve">I richiedenti possono iniziare i lavori anche prima della </w:t>
      </w:r>
      <w:r w:rsidR="00356CCC">
        <w:t xml:space="preserve">data di </w:t>
      </w:r>
      <w:r w:rsidRPr="00270F65">
        <w:t xml:space="preserve">ammissione a finanziamento della domanda di contributo. In tal caso, Regione Lombardia </w:t>
      </w:r>
      <w:r w:rsidR="00356CCC">
        <w:t xml:space="preserve">e il GAL </w:t>
      </w:r>
      <w:r w:rsidR="00713E94">
        <w:t>Garda e Colli Mantovani</w:t>
      </w:r>
      <w:r w:rsidR="00356CCC">
        <w:t xml:space="preserve"> sono </w:t>
      </w:r>
      <w:r w:rsidRPr="00270F65">
        <w:t>sollevat</w:t>
      </w:r>
      <w:r w:rsidR="00356CCC">
        <w:t xml:space="preserve">i </w:t>
      </w:r>
      <w:r w:rsidRPr="00270F65">
        <w:t>da qualsiasi obbligo nei riguardi del richiedente qualora la domanda non venga finanziata.</w:t>
      </w:r>
    </w:p>
    <w:p w14:paraId="3AEB3F9B" w14:textId="77777777" w:rsidR="00AC3332" w:rsidRPr="00AC3332" w:rsidRDefault="00AC3332" w:rsidP="007E75B0">
      <w:pPr>
        <w:pStyle w:val="Corpotesto"/>
      </w:pPr>
      <w:r w:rsidRPr="00AC3332">
        <w:t>In caso di beneficiari pubblici o tenuti al rispetto delle procedure ad evidenza pubblica, si considera come data di inizio lavori:</w:t>
      </w:r>
    </w:p>
    <w:p w14:paraId="168AC2B8" w14:textId="6E79DE6B" w:rsidR="007026C6" w:rsidRPr="007026C6" w:rsidRDefault="007026C6">
      <w:pPr>
        <w:pStyle w:val="Corpotesto"/>
        <w:numPr>
          <w:ilvl w:val="1"/>
          <w:numId w:val="36"/>
        </w:numPr>
      </w:pPr>
      <w:r>
        <w:t>p</w:t>
      </w:r>
      <w:r w:rsidRPr="007026C6">
        <w:t>er i lavori la data del certificato o dichiarazione di inizio lavori a firma del direttore lavori, che deve essere trasmessa agli AFCP competenti per l’istruttoria della domanda di aiuto;</w:t>
      </w:r>
    </w:p>
    <w:p w14:paraId="61F4AC40" w14:textId="5712A2EC" w:rsidR="00AC3332" w:rsidRPr="00AC3332" w:rsidRDefault="00AC3332">
      <w:pPr>
        <w:pStyle w:val="Corpotesto"/>
        <w:numPr>
          <w:ilvl w:val="1"/>
          <w:numId w:val="36"/>
        </w:numPr>
      </w:pPr>
      <w:r w:rsidRPr="00AC3332">
        <w:lastRenderedPageBreak/>
        <w:t>La data di inizio lavori deve essere tuttavia coerente con la data di presentazione di eventuali titoli abilitativi.</w:t>
      </w:r>
    </w:p>
    <w:p w14:paraId="13B97177" w14:textId="3B69007D" w:rsidR="00AC3332" w:rsidRDefault="009030E3" w:rsidP="007E75B0">
      <w:pPr>
        <w:pStyle w:val="Corpotesto"/>
      </w:pPr>
      <w:r>
        <w:t>La data di inizio lavori deve essere tuttavia coerente con la data di presentazione di eventuali titoli abilitativi.</w:t>
      </w:r>
    </w:p>
    <w:p w14:paraId="01E2E38E" w14:textId="77777777" w:rsidR="00270F65" w:rsidRPr="00270F65" w:rsidRDefault="00270F65" w:rsidP="007E75B0">
      <w:pPr>
        <w:pStyle w:val="Corpotesto"/>
      </w:pPr>
      <w:r w:rsidRPr="00270F65">
        <w:t>In caso di beneficiari privati, si considera data di avvio dei lavori:</w:t>
      </w:r>
    </w:p>
    <w:p w14:paraId="78407295" w14:textId="1D08F9C5" w:rsidR="00270F65" w:rsidRPr="00270F65" w:rsidRDefault="00270F65" w:rsidP="002B25E4">
      <w:pPr>
        <w:pStyle w:val="Corpotesto"/>
      </w:pPr>
      <w:r w:rsidRPr="00270F65">
        <w:t>1)</w:t>
      </w:r>
      <w:r w:rsidRPr="00270F65">
        <w:tab/>
        <w:t>per la realizzazione di opere edilizie soggette a rilascio di permesso di costruire, la data di inizio lavori</w:t>
      </w:r>
      <w:r>
        <w:t xml:space="preserve"> </w:t>
      </w:r>
      <w:r w:rsidRPr="00270F65">
        <w:t>comunicata, in alternativa:</w:t>
      </w:r>
    </w:p>
    <w:p w14:paraId="5B78C094" w14:textId="582B701D" w:rsidR="00270F65" w:rsidRPr="00270F65" w:rsidRDefault="00270F65" w:rsidP="002B25E4">
      <w:pPr>
        <w:pStyle w:val="Corpotesto"/>
      </w:pPr>
      <w:r w:rsidRPr="00270F65">
        <w:t xml:space="preserve">• </w:t>
      </w:r>
      <w:r w:rsidR="009030E3">
        <w:tab/>
      </w:r>
      <w:r w:rsidRPr="00270F65">
        <w:t>dal committente, ossia il richiedente il contributo, o dal responsabile dei lavori, nei casi in cui sussiste l’obbligo stabilito dal D.Lgs. 9 aprile 2008, n. 81, articolo 99, comma 1, tramite l’applicativo web GE.CA. all’indirizzo http://www.previmpresa.servizirl.it/cantieri/. Come stabilito con decreto n. 9056 del 14.09.2009, il committente o il responsabile dei lavori trasmette la notifica preliminare di inizio cantiere - elaborata conformemente all’allegato XII del D.Lgs. suddetto - all’Agenzia di Tutela della Salute (ATS), e alla Direzione Territoriale del Lavoro e al Comune territorialmente competente;</w:t>
      </w:r>
    </w:p>
    <w:p w14:paraId="4280E7AD" w14:textId="1578E9F2" w:rsidR="00270F65" w:rsidRPr="00270F65" w:rsidRDefault="00270F65" w:rsidP="002B25E4">
      <w:pPr>
        <w:pStyle w:val="Corpotesto"/>
      </w:pPr>
      <w:r w:rsidRPr="00270F65">
        <w:t xml:space="preserve">• </w:t>
      </w:r>
      <w:r w:rsidR="009030E3">
        <w:tab/>
      </w:r>
      <w:r w:rsidRPr="00270F65">
        <w:t>dal direttore dei lavori al Comune;</w:t>
      </w:r>
    </w:p>
    <w:p w14:paraId="66449FA0" w14:textId="77777777" w:rsidR="00270F65" w:rsidRPr="00270F65" w:rsidRDefault="00270F65" w:rsidP="002B25E4">
      <w:pPr>
        <w:pStyle w:val="Corpotesto"/>
      </w:pPr>
      <w:r w:rsidRPr="00270F65">
        <w:t>2)</w:t>
      </w:r>
      <w:r w:rsidRPr="00270F65">
        <w:tab/>
        <w:t>per la realizzazione di opere edilizie oggetto di Segnalazione Certificata Inizio Attività alternativa al permesso di costruire (SCIA alternativa al permesso di costruire articolo 23 d.p.r. 6 giugno 2001, n. 380 - articolo 7 d.p.r. 7 settembre 2010, n. 160): 30 giorni dalla presentazione della SCIA stessa;</w:t>
      </w:r>
    </w:p>
    <w:p w14:paraId="71ACBDC6" w14:textId="6EE20FB1" w:rsidR="00270F65" w:rsidRPr="00270F65" w:rsidRDefault="00270F65" w:rsidP="002B25E4">
      <w:pPr>
        <w:pStyle w:val="Corpotesto"/>
      </w:pPr>
      <w:r w:rsidRPr="00270F65">
        <w:t>3)</w:t>
      </w:r>
      <w:r w:rsidRPr="00270F65">
        <w:tab/>
        <w:t xml:space="preserve">per la realizzazione di opere edilizie oggetto di Segnalazione Certificata Inizio Attività (SCIA, articolo 22, d.p.r. 6 giugno 2001, n. 380 - articoli 19, 19-bis l. 7 agosto 1990, n. 241 – articoli 5, 6 d.p.r. 7 settembre 2010, n. 160): la data di presentazione della SCIA stessa </w:t>
      </w:r>
      <w:r w:rsidR="00B15EA2">
        <w:t>al</w:t>
      </w:r>
      <w:r w:rsidR="00B15EA2" w:rsidRPr="00F8233E">
        <w:t>l’Ente territoriale competente</w:t>
      </w:r>
      <w:r w:rsidRPr="00270F65">
        <w:t>;</w:t>
      </w:r>
    </w:p>
    <w:p w14:paraId="0AF9506A" w14:textId="77777777" w:rsidR="00270F65" w:rsidRPr="00270F65" w:rsidRDefault="00270F65" w:rsidP="002B25E4">
      <w:pPr>
        <w:pStyle w:val="Corpotesto"/>
      </w:pPr>
      <w:r w:rsidRPr="00270F65">
        <w:t>4)</w:t>
      </w:r>
      <w:r w:rsidRPr="00270F65">
        <w:tab/>
        <w:t>per la realizzazione degli interventi che non necessitano di titolo abilitativo e per l’acquisto di attrezzature, la data della prima fatturazione o, se antecedente, quella del documento di trasporto presso il richiedente.</w:t>
      </w:r>
    </w:p>
    <w:p w14:paraId="198EB32C" w14:textId="77777777" w:rsidR="00270F65" w:rsidRPr="00270F65" w:rsidRDefault="00270F65" w:rsidP="002B25E4">
      <w:pPr>
        <w:pStyle w:val="Corpotesto"/>
      </w:pPr>
      <w:r w:rsidRPr="00270F65">
        <w:t>Per la SCIA condizionata tutti gli atti di assenso comunque denominati connessi alla presentazione della SCIA o SCIA alternativa al permesso di costruire, necessari per la realizzazione dell’intervento edilizio richiesto a finanziamento, devono essere acquisiti dal richiedente prima della presentazione della domanda di contributo, pena la non ammissibilità dell’intervento stesso.</w:t>
      </w:r>
    </w:p>
    <w:p w14:paraId="10DA33FA" w14:textId="127C6F76" w:rsidR="005116EF" w:rsidRPr="00270F65" w:rsidRDefault="00270F65" w:rsidP="002B25E4">
      <w:pPr>
        <w:pStyle w:val="Corpotesto"/>
      </w:pPr>
      <w:r w:rsidRPr="00270F65">
        <w:t>Nel caso in cui la SCIA sia presentata quale variante a permesso di costruire, ai sensi di quanto previsto dal d.p.r. n. 380/2001, articolo 22, commi 2 e 2-bis, come modificato dal D.Lgs. n. 222/2016, articolo 3, comma 1, lettera f), la data di inizio interventi cui far riferimento è la data di inizio lavori relativa al permesso di costruire cui la SCIA in variante si riferisce.</w:t>
      </w:r>
    </w:p>
    <w:p w14:paraId="1E08AD41" w14:textId="2FC869EA" w:rsidR="005116EF" w:rsidRPr="00C31D1C" w:rsidRDefault="005116EF" w:rsidP="002B25E4">
      <w:pPr>
        <w:pStyle w:val="Titolo2"/>
      </w:pPr>
      <w:bookmarkStart w:id="22" w:name="_Toc231463740"/>
      <w:r w:rsidRPr="00C31D1C">
        <w:t>COSA NON VIENE FINANZIATO</w:t>
      </w:r>
      <w:bookmarkEnd w:id="22"/>
    </w:p>
    <w:p w14:paraId="56668773" w14:textId="02397134" w:rsidR="005116EF" w:rsidRPr="00C31D1C" w:rsidRDefault="005116EF" w:rsidP="002B25E4">
      <w:pPr>
        <w:pStyle w:val="Titolo3"/>
        <w:rPr>
          <w:rFonts w:eastAsia="Yu Gothic UI"/>
        </w:rPr>
      </w:pPr>
      <w:bookmarkStart w:id="23" w:name="_Toc231463741"/>
      <w:r w:rsidRPr="00C31D1C">
        <w:rPr>
          <w:rFonts w:eastAsia="Yu Gothic UI"/>
        </w:rPr>
        <w:t>Interventi e spese non ammissibili</w:t>
      </w:r>
      <w:bookmarkEnd w:id="23"/>
    </w:p>
    <w:p w14:paraId="207B4AC7" w14:textId="4995E237" w:rsidR="008D521B" w:rsidRDefault="005116EF" w:rsidP="002B25E4">
      <w:pPr>
        <w:pStyle w:val="Corpotesto"/>
      </w:pPr>
      <w:r w:rsidRPr="00C31D1C">
        <w:t>Non sono ammissibili gli interventi iniziati prima della presentazione (protocollazione) della domanda di aiuto</w:t>
      </w:r>
      <w:r w:rsidR="008D521B">
        <w:t>, né gli investimenti che non consentono l’accesso e/o la fruizione degli stessi alla collettività (fatto salvo il rispetto delle norme di sicurezza per g</w:t>
      </w:r>
      <w:r w:rsidR="003E18E0">
        <w:t>a</w:t>
      </w:r>
      <w:r w:rsidR="008D521B">
        <w:t>rantire la privata e pubblica incolumità).</w:t>
      </w:r>
    </w:p>
    <w:p w14:paraId="36672723" w14:textId="06E529A5" w:rsidR="005116EF" w:rsidRPr="00C31D1C" w:rsidRDefault="005116EF" w:rsidP="002B25E4">
      <w:pPr>
        <w:pStyle w:val="Corpotesto"/>
      </w:pPr>
      <w:r w:rsidRPr="00C31D1C">
        <w:t xml:space="preserve">Sono esclusi dal finanziamento tutti gli interventi non previsti nell’elenco del paragrafo </w:t>
      </w:r>
      <w:r w:rsidR="00ED1BB9">
        <w:t>5.</w:t>
      </w:r>
      <w:r w:rsidRPr="00C31D1C">
        <w:t xml:space="preserve">1. </w:t>
      </w:r>
    </w:p>
    <w:p w14:paraId="2E5533D2" w14:textId="77777777" w:rsidR="005116EF" w:rsidRPr="00C31D1C" w:rsidRDefault="005116EF" w:rsidP="002B25E4">
      <w:pPr>
        <w:pStyle w:val="Corpotesto"/>
      </w:pPr>
      <w:r w:rsidRPr="00C31D1C">
        <w:lastRenderedPageBreak/>
        <w:t xml:space="preserve">Si riporta a titolo esemplificativo e non esaustivo un elenco di interventi non ammissibili o che per loro natura potrebbero ingenerare dubbi o fraintendimenti in relazione all’ammissibilità: </w:t>
      </w:r>
    </w:p>
    <w:p w14:paraId="16690F3B" w14:textId="47FF2AD7" w:rsidR="00B277D1" w:rsidRPr="00B277D1" w:rsidRDefault="00B277D1">
      <w:pPr>
        <w:pStyle w:val="Corpotesto"/>
        <w:numPr>
          <w:ilvl w:val="1"/>
          <w:numId w:val="37"/>
        </w:numPr>
        <w:spacing w:after="60"/>
        <w:ind w:left="567" w:hanging="357"/>
      </w:pPr>
      <w:r w:rsidRPr="00B277D1">
        <w:t xml:space="preserve">acquistare terreni e fabbricati; </w:t>
      </w:r>
    </w:p>
    <w:p w14:paraId="5779FB23" w14:textId="231B55AC" w:rsidR="00B277D1" w:rsidRPr="00B277D1" w:rsidRDefault="00B277D1">
      <w:pPr>
        <w:pStyle w:val="Corpotesto"/>
        <w:numPr>
          <w:ilvl w:val="1"/>
          <w:numId w:val="37"/>
        </w:numPr>
        <w:spacing w:after="60"/>
        <w:ind w:left="567" w:hanging="357"/>
      </w:pPr>
      <w:r w:rsidRPr="00B277D1">
        <w:t>acquisto di animali e acquisto di piante con le relative spese di impianto;</w:t>
      </w:r>
    </w:p>
    <w:p w14:paraId="7DA44A19" w14:textId="6AB2599C" w:rsidR="00B277D1" w:rsidRPr="00B277D1" w:rsidRDefault="00B277D1">
      <w:pPr>
        <w:pStyle w:val="Corpotesto"/>
        <w:numPr>
          <w:ilvl w:val="1"/>
          <w:numId w:val="37"/>
        </w:numPr>
        <w:spacing w:after="60"/>
        <w:ind w:left="567" w:hanging="357"/>
      </w:pPr>
      <w:r w:rsidRPr="00B277D1">
        <w:t>investimenti di imboschimento;</w:t>
      </w:r>
    </w:p>
    <w:p w14:paraId="22BB9FDD" w14:textId="5724A35E" w:rsidR="00B277D1" w:rsidRPr="00B277D1" w:rsidRDefault="00B277D1">
      <w:pPr>
        <w:pStyle w:val="Corpotesto"/>
        <w:numPr>
          <w:ilvl w:val="1"/>
          <w:numId w:val="37"/>
        </w:numPr>
        <w:spacing w:after="60"/>
        <w:ind w:left="567" w:hanging="357"/>
      </w:pPr>
      <w:r w:rsidRPr="00B277D1">
        <w:t xml:space="preserve">acquistare impianti, macchine ed attrezzature, anche informatiche non direttamente connesse agli interventi ammissibili; </w:t>
      </w:r>
    </w:p>
    <w:p w14:paraId="12F0A1A7" w14:textId="339C23FE" w:rsidR="00B277D1" w:rsidRPr="00B277D1" w:rsidRDefault="00B277D1">
      <w:pPr>
        <w:pStyle w:val="Corpotesto"/>
        <w:numPr>
          <w:ilvl w:val="1"/>
          <w:numId w:val="37"/>
        </w:numPr>
        <w:spacing w:after="60"/>
        <w:ind w:left="567" w:hanging="357"/>
      </w:pPr>
      <w:r w:rsidRPr="00B277D1">
        <w:t>realizzare opere di manutenzione ordinaria di cui a</w:t>
      </w:r>
      <w:r w:rsidR="00ED1BB9">
        <w:t>l D.P.R. n. 380/2001,</w:t>
      </w:r>
      <w:r w:rsidRPr="00B277D1">
        <w:t xml:space="preserve"> sue successive modifiche ed integrazioni; </w:t>
      </w:r>
    </w:p>
    <w:p w14:paraId="34763845" w14:textId="081D8EC2" w:rsidR="00B277D1" w:rsidRPr="00B277D1" w:rsidRDefault="00B277D1">
      <w:pPr>
        <w:pStyle w:val="Corpotesto"/>
        <w:numPr>
          <w:ilvl w:val="1"/>
          <w:numId w:val="37"/>
        </w:numPr>
        <w:spacing w:after="60"/>
        <w:ind w:left="567" w:hanging="357"/>
      </w:pPr>
      <w:r w:rsidRPr="00B277D1">
        <w:t>movimentazione, sistemazione, livellamento di terreni, compresi i drenaggi; spese per la messa a dimora di piante;</w:t>
      </w:r>
    </w:p>
    <w:p w14:paraId="3659762D" w14:textId="70FA66E4" w:rsidR="00B277D1" w:rsidRPr="00B277D1" w:rsidRDefault="00B277D1">
      <w:pPr>
        <w:pStyle w:val="Corpotesto"/>
        <w:numPr>
          <w:ilvl w:val="1"/>
          <w:numId w:val="37"/>
        </w:numPr>
        <w:spacing w:after="60"/>
        <w:ind w:left="567" w:hanging="357"/>
      </w:pPr>
      <w:r w:rsidRPr="00B277D1">
        <w:t>spese per investimenti finalizzati al mero adeguamento alla normativa vigente;</w:t>
      </w:r>
    </w:p>
    <w:p w14:paraId="21175E49" w14:textId="514A1E6E" w:rsidR="00B277D1" w:rsidRPr="00B277D1" w:rsidRDefault="00B277D1">
      <w:pPr>
        <w:pStyle w:val="Corpotesto"/>
        <w:numPr>
          <w:ilvl w:val="1"/>
          <w:numId w:val="37"/>
        </w:numPr>
        <w:spacing w:after="60"/>
        <w:ind w:left="567" w:hanging="357"/>
      </w:pPr>
      <w:r w:rsidRPr="00B277D1">
        <w:t>sviluppare indagini e studi per l’analisi del fabbisogno di servizi essenziali, progetti di attivazione e di fattibilità non finalizzati alla realizzazione degli interventi elencati al paragrafo 5.1;</w:t>
      </w:r>
    </w:p>
    <w:p w14:paraId="1888EA5E" w14:textId="237E477E" w:rsidR="00B277D1" w:rsidRPr="00B277D1" w:rsidRDefault="00B277D1">
      <w:pPr>
        <w:pStyle w:val="Corpotesto"/>
        <w:numPr>
          <w:ilvl w:val="1"/>
          <w:numId w:val="37"/>
        </w:numPr>
        <w:spacing w:after="60"/>
        <w:ind w:left="567" w:hanging="357"/>
      </w:pPr>
      <w:r w:rsidRPr="00B277D1">
        <w:t xml:space="preserve">la promozione </w:t>
      </w:r>
      <w:r w:rsidR="00DF41CF">
        <w:t xml:space="preserve">di attività </w:t>
      </w:r>
      <w:r w:rsidRPr="00B277D1">
        <w:t>con finalità commerciali (divulgazione di elenchi aziende, agriturismi, ecc.).</w:t>
      </w:r>
    </w:p>
    <w:p w14:paraId="5793D570" w14:textId="3E8964F8" w:rsidR="00B277D1" w:rsidRPr="00B277D1" w:rsidRDefault="00B277D1">
      <w:pPr>
        <w:pStyle w:val="Corpotesto"/>
        <w:numPr>
          <w:ilvl w:val="1"/>
          <w:numId w:val="37"/>
        </w:numPr>
        <w:spacing w:after="60"/>
        <w:ind w:left="567" w:hanging="357"/>
      </w:pPr>
      <w:r w:rsidRPr="00B277D1">
        <w:t>qualsiasi altro investimento non riconducibile direttamente agli interventi ammissibili elencati al paragrafo 5.1;</w:t>
      </w:r>
    </w:p>
    <w:p w14:paraId="5D7019DB" w14:textId="37F360C6" w:rsidR="00B277D1" w:rsidRPr="00B277D1" w:rsidRDefault="00B277D1">
      <w:pPr>
        <w:pStyle w:val="Corpotesto"/>
        <w:numPr>
          <w:ilvl w:val="1"/>
          <w:numId w:val="37"/>
        </w:numPr>
        <w:spacing w:after="60"/>
        <w:ind w:left="567" w:hanging="357"/>
      </w:pPr>
      <w:r w:rsidRPr="00B277D1">
        <w:t>spese di esercizio e funzionamento;</w:t>
      </w:r>
    </w:p>
    <w:p w14:paraId="309CBD2D" w14:textId="0ED46E3D" w:rsidR="00B277D1" w:rsidRPr="00B277D1" w:rsidRDefault="00B277D1">
      <w:pPr>
        <w:pStyle w:val="Corpotesto"/>
        <w:numPr>
          <w:ilvl w:val="1"/>
          <w:numId w:val="37"/>
        </w:numPr>
        <w:spacing w:after="60"/>
        <w:ind w:left="567" w:hanging="357"/>
      </w:pPr>
      <w:r w:rsidRPr="00B277D1">
        <w:t>spese connesse all’assistenza post-vendita dei beni di investimento;</w:t>
      </w:r>
    </w:p>
    <w:p w14:paraId="0812404B" w14:textId="0695D9A1" w:rsidR="00B277D1" w:rsidRDefault="00B277D1">
      <w:pPr>
        <w:pStyle w:val="Corpotesto"/>
        <w:numPr>
          <w:ilvl w:val="1"/>
          <w:numId w:val="37"/>
        </w:numPr>
        <w:spacing w:after="60"/>
        <w:ind w:left="567" w:hanging="357"/>
      </w:pPr>
      <w:r w:rsidRPr="00B277D1">
        <w:t>interessi passivi;</w:t>
      </w:r>
    </w:p>
    <w:p w14:paraId="06183CD9" w14:textId="3DCAA332" w:rsidR="0008437D" w:rsidRPr="00B277D1" w:rsidRDefault="003E18E0">
      <w:pPr>
        <w:pStyle w:val="Corpotesto"/>
        <w:numPr>
          <w:ilvl w:val="1"/>
          <w:numId w:val="37"/>
        </w:numPr>
        <w:spacing w:after="60"/>
        <w:ind w:left="567" w:hanging="357"/>
      </w:pPr>
      <w:r w:rsidRPr="003E18E0">
        <w:t xml:space="preserve">investimenti sotto forma di leasing </w:t>
      </w:r>
      <w:r w:rsidR="0008437D" w:rsidRPr="003E18E0">
        <w:t>leasing;</w:t>
      </w:r>
    </w:p>
    <w:p w14:paraId="37A33662" w14:textId="21E3875D" w:rsidR="007B2C51" w:rsidRPr="0008437D" w:rsidRDefault="00B277D1">
      <w:pPr>
        <w:pStyle w:val="Corpotesto"/>
        <w:numPr>
          <w:ilvl w:val="1"/>
          <w:numId w:val="37"/>
        </w:numPr>
        <w:spacing w:after="60"/>
        <w:ind w:left="567" w:hanging="357"/>
      </w:pPr>
      <w:r w:rsidRPr="00B277D1">
        <w:t>IVA ed altre imposte e tasse.</w:t>
      </w:r>
    </w:p>
    <w:p w14:paraId="5F902AFA" w14:textId="58986142" w:rsidR="005116EF" w:rsidRPr="007B2C51" w:rsidRDefault="005116EF" w:rsidP="002B25E4">
      <w:pPr>
        <w:pStyle w:val="Titolo2"/>
      </w:pPr>
      <w:bookmarkStart w:id="24" w:name="_Toc231463742"/>
      <w:r w:rsidRPr="007B2C51">
        <w:t>DOTAZIONE FINANZIARIA</w:t>
      </w:r>
      <w:bookmarkEnd w:id="24"/>
    </w:p>
    <w:p w14:paraId="0340F3EA" w14:textId="0A12C1F2" w:rsidR="005116EF" w:rsidRPr="0008437D" w:rsidRDefault="005116EF" w:rsidP="002B25E4">
      <w:pPr>
        <w:pStyle w:val="Corpotesto"/>
      </w:pPr>
      <w:bookmarkStart w:id="25" w:name="_Hlk170828335"/>
      <w:r w:rsidRPr="00F4403B">
        <w:t xml:space="preserve">La dotazione finanziaria complessiva dell’Intervento, per l’applicazione delle presenti disposizioni attuative, è pari a € </w:t>
      </w:r>
      <w:r w:rsidR="005B5FFB" w:rsidRPr="00F4403B">
        <w:rPr>
          <w:b/>
          <w:bCs/>
        </w:rPr>
        <w:t xml:space="preserve">516.691,72 </w:t>
      </w:r>
      <w:r w:rsidRPr="00F4403B">
        <w:t>di cui:</w:t>
      </w:r>
    </w:p>
    <w:p w14:paraId="6DDA021D" w14:textId="77777777" w:rsidR="005116EF" w:rsidRPr="0046618C" w:rsidRDefault="005116EF">
      <w:pPr>
        <w:pStyle w:val="Corpotesto"/>
        <w:numPr>
          <w:ilvl w:val="0"/>
          <w:numId w:val="38"/>
        </w:numPr>
      </w:pPr>
      <w:r w:rsidRPr="0046618C">
        <w:t>40,70% a carico del FEASR;</w:t>
      </w:r>
    </w:p>
    <w:p w14:paraId="5F9015E3" w14:textId="77777777" w:rsidR="005116EF" w:rsidRPr="0046618C" w:rsidRDefault="005116EF">
      <w:pPr>
        <w:pStyle w:val="Corpotesto"/>
        <w:numPr>
          <w:ilvl w:val="0"/>
          <w:numId w:val="38"/>
        </w:numPr>
      </w:pPr>
      <w:r w:rsidRPr="0046618C">
        <w:t>41,51% a carico delle risorse nazionali;</w:t>
      </w:r>
    </w:p>
    <w:p w14:paraId="35A47FE7" w14:textId="77777777" w:rsidR="005116EF" w:rsidRDefault="005116EF">
      <w:pPr>
        <w:pStyle w:val="Corpotesto"/>
        <w:numPr>
          <w:ilvl w:val="0"/>
          <w:numId w:val="38"/>
        </w:numPr>
      </w:pPr>
      <w:r w:rsidRPr="0046618C">
        <w:t>17,79% a carico delle risorse regionali.</w:t>
      </w:r>
    </w:p>
    <w:p w14:paraId="782827B9" w14:textId="4161E508" w:rsidR="00932D4E" w:rsidRDefault="00932D4E" w:rsidP="00932D4E">
      <w:pPr>
        <w:pStyle w:val="Corpotesto"/>
      </w:pPr>
      <w:r>
        <w:t>La dotazione inziale del bando</w:t>
      </w:r>
      <w:r w:rsidRPr="00932D4E">
        <w:t xml:space="preserve"> potrà essere integrata </w:t>
      </w:r>
      <w:r>
        <w:t>con</w:t>
      </w:r>
      <w:r w:rsidRPr="00932D4E">
        <w:t xml:space="preserve"> </w:t>
      </w:r>
      <w:r>
        <w:t>d</w:t>
      </w:r>
      <w:r w:rsidRPr="00932D4E">
        <w:t>elibera dell’Amministratore Unico del Gal entro la data di scadenza per la presentazione delle domande di contributo.</w:t>
      </w:r>
    </w:p>
    <w:p w14:paraId="5FD01937" w14:textId="754109A1" w:rsidR="005116EF" w:rsidRPr="00C31D1C" w:rsidRDefault="005116EF" w:rsidP="002B25E4">
      <w:pPr>
        <w:pStyle w:val="Titolo2"/>
      </w:pPr>
      <w:bookmarkStart w:id="26" w:name="_Toc231463743"/>
      <w:bookmarkEnd w:id="25"/>
      <w:r w:rsidRPr="00C31D1C">
        <w:t>CARATTERISTICHE GENERALI DELL’AGEVOLAZIONE</w:t>
      </w:r>
      <w:bookmarkEnd w:id="26"/>
    </w:p>
    <w:p w14:paraId="1C090D0F" w14:textId="70B87D81" w:rsidR="005116EF" w:rsidRPr="00C31D1C" w:rsidRDefault="005116EF" w:rsidP="002B25E4">
      <w:pPr>
        <w:pStyle w:val="Titolo3"/>
        <w:rPr>
          <w:rFonts w:eastAsia="Yu Gothic UI"/>
        </w:rPr>
      </w:pPr>
      <w:bookmarkStart w:id="27" w:name="_Toc231463744"/>
      <w:r w:rsidRPr="00C31D1C">
        <w:rPr>
          <w:rFonts w:eastAsia="Yu Gothic UI"/>
        </w:rPr>
        <w:t>Tipologia di aiuto</w:t>
      </w:r>
      <w:bookmarkEnd w:id="27"/>
    </w:p>
    <w:p w14:paraId="2246C7A7" w14:textId="77777777" w:rsidR="005116EF" w:rsidRPr="00C31D1C" w:rsidRDefault="005116EF" w:rsidP="002B25E4">
      <w:pPr>
        <w:pStyle w:val="Corpotesto"/>
      </w:pPr>
      <w:r w:rsidRPr="00C31D1C">
        <w:t xml:space="preserve">L’aiuto è concesso secondo la tipologia di </w:t>
      </w:r>
      <w:r w:rsidRPr="00C31D1C">
        <w:rPr>
          <w:b/>
          <w:bCs/>
        </w:rPr>
        <w:t>contributo in conto capitale</w:t>
      </w:r>
      <w:r w:rsidRPr="00C31D1C">
        <w:t>.</w:t>
      </w:r>
    </w:p>
    <w:p w14:paraId="34D78E81" w14:textId="70B39EBF" w:rsidR="005116EF" w:rsidRPr="007B2C51" w:rsidRDefault="005116EF" w:rsidP="002B25E4">
      <w:pPr>
        <w:pStyle w:val="Titolo3"/>
        <w:rPr>
          <w:rFonts w:eastAsia="Yu Gothic UI"/>
        </w:rPr>
      </w:pPr>
      <w:bookmarkStart w:id="28" w:name="_Toc231463745"/>
      <w:r w:rsidRPr="007B2C51">
        <w:rPr>
          <w:rFonts w:eastAsia="Yu Gothic UI"/>
        </w:rPr>
        <w:lastRenderedPageBreak/>
        <w:t>Ammontare del contributo</w:t>
      </w:r>
      <w:bookmarkEnd w:id="28"/>
    </w:p>
    <w:p w14:paraId="1E239A1E" w14:textId="77777777" w:rsidR="004F5D99" w:rsidRDefault="004F5D99" w:rsidP="004F5D99">
      <w:pPr>
        <w:pStyle w:val="Corpotesto"/>
      </w:pPr>
      <w:r>
        <w:t>L’ammontare del contributo, espresso in percentuale della spesa ammessa, al netto dell’IVA, è pari al 90% per i soggetti beneficiari di cui alla lettera a), paragrafo 3, del presente bando.</w:t>
      </w:r>
    </w:p>
    <w:p w14:paraId="56DC2400" w14:textId="77777777" w:rsidR="004F5D99" w:rsidRDefault="004F5D99" w:rsidP="004F5D99">
      <w:pPr>
        <w:pStyle w:val="Corpotesto"/>
      </w:pPr>
      <w:r>
        <w:t>L’ammontare del contributo, espresso in percentuale della spesa ammessa, al netto dell’IVA, è pari all’80% per i soggetti beneficiari di cui alla lettera b), paragrafo 3, del presente bando che rientrino nella definizione di PMI di cui all’Allegato I al Reg. (UE) 2022/2472 ed è pari al 90 % per i soggetti beneficiari di cui alla medesima lettera b), paragrafo 3, che rientrino nella definizione di grande impresa.</w:t>
      </w:r>
    </w:p>
    <w:p w14:paraId="478C27DD" w14:textId="15DD9A2A" w:rsidR="004F5D99" w:rsidRDefault="004F5D99" w:rsidP="004F5D99">
      <w:pPr>
        <w:pStyle w:val="Corpotesto"/>
      </w:pPr>
      <w:r>
        <w:t>Il contributo sarà concesso ai sensi della normativa aiuti di Stato secondo quanto riportato ai successivi paragrafi 8.3 e 30.</w:t>
      </w:r>
    </w:p>
    <w:p w14:paraId="3227BF25" w14:textId="35DDF0E9" w:rsidR="00B277D1" w:rsidRPr="0008437D" w:rsidRDefault="00B277D1" w:rsidP="002B25E4">
      <w:pPr>
        <w:pStyle w:val="Titolo3"/>
        <w:rPr>
          <w:rFonts w:eastAsia="Yu Gothic UI"/>
        </w:rPr>
      </w:pPr>
      <w:bookmarkStart w:id="29" w:name="_Toc231463746"/>
      <w:r w:rsidRPr="0008437D">
        <w:rPr>
          <w:rFonts w:eastAsia="Yu Gothic UI"/>
        </w:rPr>
        <w:t>Regime di aiuto</w:t>
      </w:r>
      <w:bookmarkEnd w:id="29"/>
      <w:r w:rsidRPr="0008437D">
        <w:rPr>
          <w:rFonts w:eastAsia="Yu Gothic UI"/>
        </w:rPr>
        <w:t xml:space="preserve"> </w:t>
      </w:r>
    </w:p>
    <w:p w14:paraId="26353E5C" w14:textId="24B31A17" w:rsidR="001E614F" w:rsidRPr="0008437D" w:rsidRDefault="001E614F" w:rsidP="002B25E4">
      <w:pPr>
        <w:pStyle w:val="Corpotesto"/>
      </w:pPr>
      <w:r w:rsidRPr="0008437D">
        <w:t xml:space="preserve">Per i soggetti privati che rientrano nella definizione di </w:t>
      </w:r>
      <w:r w:rsidR="00A341E1" w:rsidRPr="0008437D">
        <w:t>PMI</w:t>
      </w:r>
      <w:r w:rsidRPr="0008437D">
        <w:t>, il contributo sarà concesso ai sensi del Reg. (UE) 2022</w:t>
      </w:r>
      <w:r w:rsidR="00A341E1" w:rsidRPr="0008437D">
        <w:t>/2472</w:t>
      </w:r>
      <w:r w:rsidRPr="0008437D">
        <w:t xml:space="preserve"> della Commissione del 14 dicembre 2022 che dichiara compatibili con il mercato interno, in applicazione degli articoli 107 e 108 del trattato sul funzionamento dell’Unione europea, alcune categorie di aiuti nei settori agricolo e forestale e nelle zone rurali (GUEE L327 del 21/12/2022), in particolare dell’art. 55 “Aiuti per i servizi di base e le infrastrutture nelle zone rurali”, e del regime SA.</w:t>
      </w:r>
      <w:r w:rsidR="00A341E1" w:rsidRPr="0008437D">
        <w:t>117070</w:t>
      </w:r>
      <w:r w:rsidRPr="0008437D">
        <w:t xml:space="preserve"> (2024/XA). </w:t>
      </w:r>
    </w:p>
    <w:p w14:paraId="63A62942" w14:textId="77777777" w:rsidR="001E614F" w:rsidRPr="0008437D" w:rsidRDefault="001E614F" w:rsidP="002B25E4">
      <w:pPr>
        <w:pStyle w:val="Corpotesto"/>
      </w:pPr>
      <w:r w:rsidRPr="0008437D">
        <w:t xml:space="preserve">Per i soggetti privati che rientrano nella definizione di grande impresa e per i soggetti pubblici, diversi dai comuni che sono autorità locali autonome aventi un bilancio annuale inferiore a 10 milioni di euro e meno di 5000 abitanti, il contributo sarà concesso ai sensi del Reg. (UE) 2023/2831 della Commissione del 13 dicembre 2023 relativo all’applicazione degli articoli 107 e 108 del trattato sul funzionamento dell’Unione europea agli aiuti “de minimis” (GUEE del 15/12/2023). </w:t>
      </w:r>
    </w:p>
    <w:p w14:paraId="7889C102" w14:textId="2253B76B" w:rsidR="001E614F" w:rsidRPr="008D54A3" w:rsidRDefault="001E614F" w:rsidP="002B25E4">
      <w:pPr>
        <w:pStyle w:val="Corpotesto"/>
      </w:pPr>
      <w:r w:rsidRPr="0008437D">
        <w:t xml:space="preserve">Per i comuni che sono autorità locali autonome aventi un bilancio annuo inferiore a 10 milioni di euro e meno di 5000 abitanti </w:t>
      </w:r>
      <w:r w:rsidRPr="008D54A3">
        <w:t xml:space="preserve">il contributo sarà concesso ai sensi del regime di aiuto </w:t>
      </w:r>
      <w:r w:rsidR="0076414F" w:rsidRPr="008D54A3">
        <w:t xml:space="preserve">117086 </w:t>
      </w:r>
      <w:r w:rsidRPr="008D54A3">
        <w:t>(2024/N), approvato dalla Commissione europea</w:t>
      </w:r>
      <w:r w:rsidR="002808DD" w:rsidRPr="009D6589">
        <w:rPr>
          <w:color w:val="auto"/>
        </w:rPr>
        <w:t xml:space="preserve"> con le decisioni C(2025) 890 final del 10.02.2025 e C(2025) 2144 final del 7.04.2025.</w:t>
      </w:r>
    </w:p>
    <w:p w14:paraId="3D3811E9" w14:textId="77777777" w:rsidR="0089756B" w:rsidRPr="008D54A3" w:rsidRDefault="0089756B" w:rsidP="001E614F">
      <w:pPr>
        <w:jc w:val="both"/>
        <w:rPr>
          <w:rFonts w:ascii="Yu Gothic UI" w:eastAsia="Yu Gothic UI" w:hAnsi="Yu Gothic UI" w:cstheme="minorHAnsi"/>
          <w:sz w:val="20"/>
          <w:szCs w:val="20"/>
        </w:rPr>
      </w:pPr>
    </w:p>
    <w:tbl>
      <w:tblPr>
        <w:tblW w:w="0" w:type="auto"/>
        <w:jc w:val="center"/>
        <w:tblCellMar>
          <w:left w:w="0" w:type="dxa"/>
          <w:right w:w="0" w:type="dxa"/>
        </w:tblCellMar>
        <w:tblLook w:val="04A0" w:firstRow="1" w:lastRow="0" w:firstColumn="1" w:lastColumn="0" w:noHBand="0" w:noVBand="1"/>
      </w:tblPr>
      <w:tblGrid>
        <w:gridCol w:w="3686"/>
        <w:gridCol w:w="4678"/>
      </w:tblGrid>
      <w:tr w:rsidR="0008437D" w:rsidRPr="008D54A3" w14:paraId="476FE583" w14:textId="77777777" w:rsidTr="0089756B">
        <w:trPr>
          <w:trHeight w:val="364"/>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98C19" w14:textId="77777777" w:rsidR="001E614F" w:rsidRPr="008D54A3" w:rsidRDefault="001E614F" w:rsidP="0089756B">
            <w:pPr>
              <w:autoSpaceDE w:val="0"/>
              <w:autoSpaceDN w:val="0"/>
              <w:jc w:val="center"/>
              <w:rPr>
                <w:rFonts w:ascii="Yu Gothic" w:eastAsia="Yu Gothic" w:hAnsi="Yu Gothic"/>
                <w:sz w:val="20"/>
                <w:szCs w:val="20"/>
              </w:rPr>
            </w:pPr>
            <w:bookmarkStart w:id="30" w:name="_Hlk172546246"/>
            <w:r w:rsidRPr="008D54A3">
              <w:rPr>
                <w:rFonts w:ascii="Yu Gothic" w:eastAsia="Yu Gothic" w:hAnsi="Yu Gothic"/>
                <w:sz w:val="20"/>
                <w:szCs w:val="20"/>
              </w:rPr>
              <w:t>Tipo di richiedente</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06A6E" w14:textId="77777777" w:rsidR="001E614F" w:rsidRPr="008D54A3" w:rsidRDefault="001E614F" w:rsidP="0089756B">
            <w:pPr>
              <w:autoSpaceDE w:val="0"/>
              <w:autoSpaceDN w:val="0"/>
              <w:jc w:val="center"/>
              <w:rPr>
                <w:rFonts w:ascii="Yu Gothic" w:eastAsia="Yu Gothic" w:hAnsi="Yu Gothic"/>
                <w:sz w:val="20"/>
                <w:szCs w:val="20"/>
              </w:rPr>
            </w:pPr>
            <w:r w:rsidRPr="008D54A3">
              <w:rPr>
                <w:rFonts w:ascii="Yu Gothic" w:eastAsia="Yu Gothic" w:hAnsi="Yu Gothic"/>
                <w:sz w:val="20"/>
                <w:szCs w:val="20"/>
              </w:rPr>
              <w:t>% e limiti al contributo</w:t>
            </w:r>
          </w:p>
        </w:tc>
      </w:tr>
      <w:tr w:rsidR="0008437D" w:rsidRPr="008D54A3" w14:paraId="7178EFB5" w14:textId="77777777" w:rsidTr="0089756B">
        <w:trPr>
          <w:trHeight w:val="294"/>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4AD7B" w14:textId="77777777" w:rsidR="001E614F" w:rsidRPr="008D54A3" w:rsidRDefault="001E614F" w:rsidP="0089756B">
            <w:pPr>
              <w:pStyle w:val="Default"/>
              <w:jc w:val="both"/>
              <w:rPr>
                <w:rFonts w:ascii="Yu Gothic" w:eastAsia="Yu Gothic" w:hAnsi="Yu Gothic"/>
                <w:color w:val="auto"/>
                <w:sz w:val="20"/>
                <w:szCs w:val="20"/>
              </w:rPr>
            </w:pPr>
            <w:r w:rsidRPr="008D54A3">
              <w:rPr>
                <w:rFonts w:ascii="Yu Gothic" w:eastAsia="Yu Gothic" w:hAnsi="Yu Gothic" w:hint="eastAsia"/>
                <w:color w:val="auto"/>
                <w:sz w:val="20"/>
                <w:szCs w:val="20"/>
              </w:rPr>
              <w:t>Privati PMI</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564007D2" w14:textId="5B84357E" w:rsidR="001E614F" w:rsidRPr="002808DD" w:rsidRDefault="0089756B" w:rsidP="0089756B">
            <w:pPr>
              <w:pStyle w:val="Default"/>
              <w:jc w:val="both"/>
              <w:rPr>
                <w:rFonts w:ascii="Yu Gothic" w:eastAsia="Yu Gothic" w:hAnsi="Yu Gothic"/>
                <w:color w:val="EE0000"/>
                <w:sz w:val="20"/>
                <w:szCs w:val="20"/>
              </w:rPr>
            </w:pPr>
            <w:r w:rsidRPr="008D54A3">
              <w:rPr>
                <w:rFonts w:ascii="Yu Gothic" w:eastAsia="Yu Gothic" w:hAnsi="Yu Gothic"/>
                <w:color w:val="auto"/>
                <w:sz w:val="20"/>
                <w:szCs w:val="20"/>
              </w:rPr>
              <w:t>80</w:t>
            </w:r>
            <w:r w:rsidR="001E614F" w:rsidRPr="008D54A3">
              <w:rPr>
                <w:rFonts w:ascii="Yu Gothic" w:eastAsia="Yu Gothic" w:hAnsi="Yu Gothic" w:hint="eastAsia"/>
                <w:color w:val="auto"/>
                <w:sz w:val="20"/>
                <w:szCs w:val="20"/>
              </w:rPr>
              <w:t>%</w:t>
            </w:r>
            <w:r w:rsidR="001E614F" w:rsidRPr="008D54A3">
              <w:rPr>
                <w:rFonts w:ascii="Yu Gothic" w:eastAsia="Yu Gothic" w:hAnsi="Yu Gothic"/>
                <w:color w:val="auto"/>
                <w:sz w:val="20"/>
                <w:szCs w:val="20"/>
              </w:rPr>
              <w:t xml:space="preserve"> ai sensi del regime SA.</w:t>
            </w:r>
            <w:r w:rsidR="00A341E1" w:rsidRPr="008D54A3">
              <w:rPr>
                <w:rFonts w:ascii="Yu Gothic" w:eastAsia="Yu Gothic" w:hAnsi="Yu Gothic"/>
                <w:color w:val="auto"/>
                <w:sz w:val="20"/>
                <w:szCs w:val="20"/>
              </w:rPr>
              <w:t xml:space="preserve">117070 </w:t>
            </w:r>
            <w:r w:rsidR="001E614F" w:rsidRPr="008D54A3">
              <w:rPr>
                <w:rFonts w:ascii="Yu Gothic" w:eastAsia="Yu Gothic" w:hAnsi="Yu Gothic"/>
                <w:color w:val="auto"/>
                <w:sz w:val="20"/>
                <w:szCs w:val="20"/>
              </w:rPr>
              <w:t>(2024/XA</w:t>
            </w:r>
            <w:r w:rsidR="001E614F" w:rsidRPr="009D6589">
              <w:rPr>
                <w:rFonts w:ascii="Yu Gothic" w:eastAsia="Yu Gothic" w:hAnsi="Yu Gothic"/>
                <w:color w:val="auto"/>
                <w:sz w:val="20"/>
                <w:szCs w:val="20"/>
              </w:rPr>
              <w:t>)</w:t>
            </w:r>
            <w:r w:rsidR="002808DD" w:rsidRPr="009D6589">
              <w:rPr>
                <w:rFonts w:ascii="Yu Gothic" w:eastAsia="Yu Gothic" w:hAnsi="Yu Gothic"/>
                <w:color w:val="auto"/>
                <w:sz w:val="20"/>
                <w:szCs w:val="20"/>
              </w:rPr>
              <w:t xml:space="preserve"> e del Regolamento (UE) 2022/2472, in particolare dell’art. 55</w:t>
            </w:r>
          </w:p>
        </w:tc>
      </w:tr>
      <w:tr w:rsidR="0008437D" w:rsidRPr="008D54A3" w14:paraId="7A71C745" w14:textId="77777777" w:rsidTr="0089756B">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0EC96" w14:textId="77777777" w:rsidR="001E614F" w:rsidRPr="008D54A3" w:rsidRDefault="001E614F" w:rsidP="0089756B">
            <w:pPr>
              <w:pStyle w:val="Default"/>
              <w:jc w:val="both"/>
              <w:rPr>
                <w:rFonts w:ascii="Yu Gothic" w:eastAsia="Yu Gothic" w:hAnsi="Yu Gothic"/>
                <w:color w:val="auto"/>
                <w:sz w:val="20"/>
                <w:szCs w:val="20"/>
              </w:rPr>
            </w:pPr>
            <w:r w:rsidRPr="008D54A3">
              <w:rPr>
                <w:rFonts w:ascii="Yu Gothic" w:eastAsia="Yu Gothic" w:hAnsi="Yu Gothic" w:hint="eastAsia"/>
                <w:color w:val="auto"/>
                <w:sz w:val="20"/>
                <w:szCs w:val="20"/>
              </w:rPr>
              <w:t>Privati grandi imprese</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DD11DD2" w14:textId="45CA03A0" w:rsidR="001E614F" w:rsidRPr="008D54A3" w:rsidRDefault="0089756B" w:rsidP="0089756B">
            <w:pPr>
              <w:pStyle w:val="Default"/>
              <w:jc w:val="both"/>
              <w:rPr>
                <w:rFonts w:ascii="Yu Gothic" w:eastAsia="Yu Gothic" w:hAnsi="Yu Gothic"/>
                <w:color w:val="auto"/>
                <w:sz w:val="20"/>
                <w:szCs w:val="20"/>
              </w:rPr>
            </w:pPr>
            <w:r w:rsidRPr="008D54A3">
              <w:rPr>
                <w:rFonts w:ascii="Yu Gothic" w:eastAsia="Yu Gothic" w:hAnsi="Yu Gothic"/>
                <w:color w:val="auto"/>
                <w:sz w:val="20"/>
                <w:szCs w:val="20"/>
              </w:rPr>
              <w:t>80</w:t>
            </w:r>
            <w:r w:rsidR="001E614F" w:rsidRPr="008D54A3">
              <w:rPr>
                <w:rFonts w:ascii="Yu Gothic" w:eastAsia="Yu Gothic" w:hAnsi="Yu Gothic" w:hint="eastAsia"/>
                <w:color w:val="auto"/>
                <w:sz w:val="20"/>
                <w:szCs w:val="20"/>
              </w:rPr>
              <w:t xml:space="preserve">% </w:t>
            </w:r>
            <w:r w:rsidR="00A341E1" w:rsidRPr="008D54A3">
              <w:rPr>
                <w:rFonts w:ascii="Yu Gothic" w:eastAsia="Yu Gothic" w:hAnsi="Yu Gothic"/>
                <w:color w:val="auto"/>
                <w:sz w:val="20"/>
                <w:szCs w:val="20"/>
              </w:rPr>
              <w:t>ai sensi del Reg. (UE) 2023/2831 “de minimis”</w:t>
            </w:r>
            <w:r w:rsidR="001E614F" w:rsidRPr="008D54A3">
              <w:rPr>
                <w:rFonts w:ascii="Yu Gothic" w:eastAsia="Yu Gothic" w:hAnsi="Yu Gothic" w:hint="eastAsia"/>
                <w:color w:val="auto"/>
                <w:sz w:val="20"/>
                <w:szCs w:val="20"/>
              </w:rPr>
              <w:t xml:space="preserve"> (300.000,00 </w:t>
            </w:r>
            <w:r w:rsidR="001E614F" w:rsidRPr="008D54A3">
              <w:rPr>
                <w:rFonts w:ascii="Yu Gothic" w:eastAsia="Yu Gothic" w:hAnsi="Yu Gothic" w:hint="eastAsia"/>
                <w:color w:val="auto"/>
                <w:sz w:val="20"/>
                <w:szCs w:val="20"/>
                <w:lang w:val="en-US"/>
              </w:rPr>
              <w:t>€</w:t>
            </w:r>
            <w:r w:rsidR="001E614F" w:rsidRPr="008D54A3">
              <w:rPr>
                <w:rFonts w:ascii="Yu Gothic" w:eastAsia="Yu Gothic" w:hAnsi="Yu Gothic" w:hint="eastAsia"/>
                <w:color w:val="auto"/>
                <w:sz w:val="20"/>
                <w:szCs w:val="20"/>
              </w:rPr>
              <w:t>)</w:t>
            </w:r>
          </w:p>
        </w:tc>
      </w:tr>
      <w:tr w:rsidR="0008437D" w:rsidRPr="008D54A3" w14:paraId="6BCF2574" w14:textId="77777777" w:rsidTr="0089756B">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694EE" w14:textId="77777777" w:rsidR="001E614F" w:rsidRPr="008D54A3" w:rsidRDefault="001E614F" w:rsidP="0089756B">
            <w:pPr>
              <w:pStyle w:val="Default"/>
              <w:jc w:val="both"/>
              <w:rPr>
                <w:rFonts w:ascii="Yu Gothic" w:eastAsia="Yu Gothic" w:hAnsi="Yu Gothic"/>
                <w:color w:val="auto"/>
                <w:sz w:val="20"/>
                <w:szCs w:val="20"/>
              </w:rPr>
            </w:pPr>
            <w:r w:rsidRPr="008D54A3">
              <w:rPr>
                <w:rFonts w:ascii="Yu Gothic" w:eastAsia="Yu Gothic" w:hAnsi="Yu Gothic" w:hint="eastAsia"/>
                <w:color w:val="auto"/>
                <w:sz w:val="20"/>
                <w:szCs w:val="20"/>
              </w:rPr>
              <w:t>Pubblic</w:t>
            </w:r>
            <w:r w:rsidRPr="008D54A3">
              <w:rPr>
                <w:rFonts w:ascii="Yu Gothic" w:eastAsia="Yu Gothic" w:hAnsi="Yu Gothic"/>
                <w:color w:val="auto"/>
                <w:sz w:val="20"/>
                <w:szCs w:val="20"/>
              </w:rPr>
              <w:t>i</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03BC59D6" w14:textId="3DD4D96D" w:rsidR="001E614F" w:rsidRPr="008D54A3" w:rsidRDefault="0089756B" w:rsidP="0089756B">
            <w:pPr>
              <w:pStyle w:val="Default"/>
              <w:jc w:val="both"/>
              <w:rPr>
                <w:rFonts w:ascii="Yu Gothic" w:eastAsia="Yu Gothic" w:hAnsi="Yu Gothic"/>
                <w:color w:val="auto"/>
                <w:sz w:val="20"/>
                <w:szCs w:val="20"/>
              </w:rPr>
            </w:pPr>
            <w:r w:rsidRPr="008D54A3">
              <w:rPr>
                <w:rFonts w:ascii="Yu Gothic" w:eastAsia="Yu Gothic" w:hAnsi="Yu Gothic"/>
                <w:color w:val="auto"/>
                <w:sz w:val="20"/>
                <w:szCs w:val="20"/>
              </w:rPr>
              <w:t>90</w:t>
            </w:r>
            <w:r w:rsidR="00A341E1" w:rsidRPr="008D54A3">
              <w:rPr>
                <w:rFonts w:ascii="Yu Gothic" w:eastAsia="Yu Gothic" w:hAnsi="Yu Gothic" w:hint="eastAsia"/>
                <w:color w:val="auto"/>
                <w:sz w:val="20"/>
                <w:szCs w:val="20"/>
              </w:rPr>
              <w:t xml:space="preserve">% </w:t>
            </w:r>
            <w:r w:rsidR="00A341E1" w:rsidRPr="008D54A3">
              <w:rPr>
                <w:rFonts w:ascii="Yu Gothic" w:eastAsia="Yu Gothic" w:hAnsi="Yu Gothic"/>
                <w:color w:val="auto"/>
                <w:sz w:val="20"/>
                <w:szCs w:val="20"/>
              </w:rPr>
              <w:t>ai sensi del Reg. (UE) 2023/2831 “de minimis”</w:t>
            </w:r>
            <w:r w:rsidR="00A341E1" w:rsidRPr="008D54A3">
              <w:rPr>
                <w:rFonts w:ascii="Yu Gothic" w:eastAsia="Yu Gothic" w:hAnsi="Yu Gothic" w:hint="eastAsia"/>
                <w:color w:val="auto"/>
                <w:sz w:val="20"/>
                <w:szCs w:val="20"/>
              </w:rPr>
              <w:t xml:space="preserve"> (300.000,00 </w:t>
            </w:r>
            <w:r w:rsidR="00A341E1" w:rsidRPr="008D54A3">
              <w:rPr>
                <w:rFonts w:ascii="Yu Gothic" w:eastAsia="Yu Gothic" w:hAnsi="Yu Gothic" w:hint="eastAsia"/>
                <w:color w:val="auto"/>
                <w:sz w:val="20"/>
                <w:szCs w:val="20"/>
                <w:lang w:val="en-US"/>
              </w:rPr>
              <w:t>€</w:t>
            </w:r>
            <w:r w:rsidR="00A341E1" w:rsidRPr="008D54A3">
              <w:rPr>
                <w:rFonts w:ascii="Yu Gothic" w:eastAsia="Yu Gothic" w:hAnsi="Yu Gothic" w:hint="eastAsia"/>
                <w:color w:val="auto"/>
                <w:sz w:val="20"/>
                <w:szCs w:val="20"/>
              </w:rPr>
              <w:t>)</w:t>
            </w:r>
          </w:p>
        </w:tc>
      </w:tr>
      <w:tr w:rsidR="0008437D" w:rsidRPr="0008437D" w14:paraId="68937D1B" w14:textId="77777777" w:rsidTr="0089756B">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CD49F" w14:textId="04E050A5" w:rsidR="001E614F" w:rsidRPr="008D54A3" w:rsidRDefault="001E614F" w:rsidP="0089756B">
            <w:pPr>
              <w:pStyle w:val="Default"/>
              <w:jc w:val="both"/>
              <w:rPr>
                <w:rFonts w:ascii="Yu Gothic" w:eastAsia="Yu Gothic" w:hAnsi="Yu Gothic"/>
                <w:color w:val="auto"/>
                <w:sz w:val="20"/>
                <w:szCs w:val="20"/>
              </w:rPr>
            </w:pPr>
            <w:r w:rsidRPr="008D54A3">
              <w:rPr>
                <w:rFonts w:ascii="Yu Gothic" w:eastAsia="Yu Gothic" w:hAnsi="Yu Gothic" w:hint="eastAsia"/>
                <w:color w:val="auto"/>
                <w:sz w:val="20"/>
                <w:szCs w:val="20"/>
              </w:rPr>
              <w:t>Pubblici</w:t>
            </w:r>
            <w:r w:rsidR="009D6589">
              <w:rPr>
                <w:rFonts w:ascii="Yu Gothic" w:eastAsia="Yu Gothic" w:hAnsi="Yu Gothic"/>
                <w:color w:val="auto"/>
                <w:sz w:val="20"/>
                <w:szCs w:val="20"/>
              </w:rPr>
              <w:t>,</w:t>
            </w:r>
            <w:r w:rsidRPr="008D54A3">
              <w:rPr>
                <w:rFonts w:ascii="Yu Gothic" w:eastAsia="Yu Gothic" w:hAnsi="Yu Gothic" w:hint="eastAsia"/>
                <w:color w:val="auto"/>
                <w:sz w:val="20"/>
                <w:szCs w:val="20"/>
              </w:rPr>
              <w:t xml:space="preserve"> Comuni</w:t>
            </w:r>
            <w:r w:rsidRPr="008D54A3">
              <w:rPr>
                <w:rFonts w:ascii="Yu Gothic" w:eastAsia="Yu Gothic" w:hAnsi="Yu Gothic"/>
                <w:color w:val="auto"/>
                <w:sz w:val="20"/>
                <w:szCs w:val="20"/>
              </w:rPr>
              <w:t xml:space="preserve"> </w:t>
            </w:r>
            <w:r w:rsidR="00C25F1D" w:rsidRPr="009D6589">
              <w:rPr>
                <w:rFonts w:ascii="Yu Gothic" w:eastAsia="Yu Gothic" w:hAnsi="Yu Gothic"/>
                <w:color w:val="auto"/>
                <w:sz w:val="20"/>
                <w:szCs w:val="20"/>
              </w:rPr>
              <w:t xml:space="preserve">che sono autorità locali autonome </w:t>
            </w:r>
            <w:r w:rsidRPr="008D54A3">
              <w:rPr>
                <w:rFonts w:ascii="Yu Gothic" w:eastAsia="Yu Gothic" w:hAnsi="Yu Gothic"/>
                <w:color w:val="auto"/>
                <w:sz w:val="20"/>
                <w:szCs w:val="20"/>
              </w:rPr>
              <w:t xml:space="preserve">con </w:t>
            </w:r>
            <w:r w:rsidRPr="008D54A3">
              <w:rPr>
                <w:rFonts w:ascii="Yu Gothic" w:eastAsia="Yu Gothic" w:hAnsi="Yu Gothic" w:cs="Tahoma"/>
                <w:color w:val="auto"/>
                <w:sz w:val="20"/>
                <w:szCs w:val="20"/>
              </w:rPr>
              <w:t>bilancio annuo inferiore a 10 milioni di euro e meno di 5000 abitanti</w:t>
            </w:r>
            <w:r w:rsidRPr="008D54A3">
              <w:rPr>
                <w:rFonts w:ascii="Yu Gothic" w:eastAsia="Yu Gothic" w:hAnsi="Yu Gothic" w:hint="eastAsia"/>
                <w:color w:val="auto"/>
                <w:sz w:val="20"/>
                <w:szCs w:val="20"/>
              </w:rPr>
              <w:t>)</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26D58672" w14:textId="6A9F53E1" w:rsidR="001E614F" w:rsidRPr="008D54A3" w:rsidRDefault="0089756B" w:rsidP="0089756B">
            <w:pPr>
              <w:pStyle w:val="Default"/>
              <w:jc w:val="both"/>
              <w:rPr>
                <w:rFonts w:ascii="Yu Gothic" w:eastAsia="Yu Gothic" w:hAnsi="Yu Gothic"/>
                <w:color w:val="auto"/>
                <w:sz w:val="20"/>
                <w:szCs w:val="20"/>
              </w:rPr>
            </w:pPr>
            <w:r w:rsidRPr="008D54A3">
              <w:rPr>
                <w:rFonts w:ascii="Yu Gothic" w:eastAsia="Yu Gothic" w:hAnsi="Yu Gothic"/>
                <w:color w:val="auto"/>
                <w:sz w:val="20"/>
                <w:szCs w:val="20"/>
              </w:rPr>
              <w:t>90</w:t>
            </w:r>
            <w:r w:rsidR="001E614F" w:rsidRPr="008D54A3">
              <w:rPr>
                <w:rFonts w:ascii="Yu Gothic" w:eastAsia="Yu Gothic" w:hAnsi="Yu Gothic" w:hint="eastAsia"/>
                <w:color w:val="auto"/>
                <w:sz w:val="20"/>
                <w:szCs w:val="20"/>
              </w:rPr>
              <w:t xml:space="preserve">% </w:t>
            </w:r>
            <w:r w:rsidR="001E614F" w:rsidRPr="008D54A3">
              <w:rPr>
                <w:rFonts w:ascii="Yu Gothic" w:eastAsia="Yu Gothic" w:hAnsi="Yu Gothic"/>
                <w:color w:val="auto"/>
                <w:sz w:val="20"/>
                <w:szCs w:val="20"/>
              </w:rPr>
              <w:t>ai sensi del regime di aiuto SA.</w:t>
            </w:r>
            <w:r w:rsidR="00A341E1" w:rsidRPr="008D54A3">
              <w:rPr>
                <w:rFonts w:ascii="Yu Gothic" w:eastAsia="Yu Gothic" w:hAnsi="Yu Gothic"/>
                <w:color w:val="auto"/>
                <w:sz w:val="20"/>
                <w:szCs w:val="20"/>
              </w:rPr>
              <w:t xml:space="preserve"> </w:t>
            </w:r>
            <w:r w:rsidR="0076414F" w:rsidRPr="008D54A3">
              <w:rPr>
                <w:rFonts w:ascii="Yu Gothic" w:eastAsia="Yu Gothic" w:hAnsi="Yu Gothic"/>
                <w:color w:val="auto"/>
                <w:sz w:val="20"/>
                <w:szCs w:val="20"/>
              </w:rPr>
              <w:t xml:space="preserve">117086 </w:t>
            </w:r>
            <w:r w:rsidR="001E614F" w:rsidRPr="008D54A3">
              <w:rPr>
                <w:rFonts w:ascii="Yu Gothic" w:eastAsia="Yu Gothic" w:hAnsi="Yu Gothic"/>
                <w:color w:val="auto"/>
                <w:sz w:val="20"/>
                <w:szCs w:val="20"/>
              </w:rPr>
              <w:t>(2024/N)</w:t>
            </w:r>
          </w:p>
        </w:tc>
      </w:tr>
      <w:bookmarkEnd w:id="30"/>
    </w:tbl>
    <w:p w14:paraId="57BE697A" w14:textId="77777777" w:rsidR="001E614F" w:rsidRPr="0008437D" w:rsidRDefault="001E614F" w:rsidP="001E614F">
      <w:pPr>
        <w:jc w:val="both"/>
        <w:rPr>
          <w:rFonts w:ascii="Yu Gothic UI" w:eastAsia="Yu Gothic UI" w:hAnsi="Yu Gothic UI" w:cstheme="minorHAnsi"/>
          <w:sz w:val="20"/>
          <w:szCs w:val="20"/>
        </w:rPr>
      </w:pPr>
    </w:p>
    <w:p w14:paraId="53327CB9" w14:textId="69A278C2" w:rsidR="00B277D1" w:rsidRPr="0008437D" w:rsidRDefault="001E614F" w:rsidP="002B25E4">
      <w:pPr>
        <w:pStyle w:val="Corpotesto"/>
      </w:pPr>
      <w:r w:rsidRPr="0008437D">
        <w:lastRenderedPageBreak/>
        <w:t>Ai sensi dell’art. 3, paragrafo 2, del Reg. (UE) n. 2023/2831 del 13 dicembre 2023, l’importo complessivo degli aiuti “de minimis” concessi ad un’impresa unica non potrà essere superiore a € 300.000,00 nell’arco di tre anni.</w:t>
      </w:r>
    </w:p>
    <w:p w14:paraId="0307B224" w14:textId="1E6FE74C" w:rsidR="00B277D1" w:rsidRPr="00B277D1" w:rsidRDefault="00B277D1" w:rsidP="002B25E4">
      <w:pPr>
        <w:pStyle w:val="Titolo3"/>
        <w:rPr>
          <w:rFonts w:eastAsia="Yu Gothic UI"/>
        </w:rPr>
      </w:pPr>
      <w:bookmarkStart w:id="31" w:name="_Toc231463747"/>
      <w:r w:rsidRPr="00B277D1">
        <w:rPr>
          <w:rFonts w:eastAsia="Yu Gothic UI"/>
        </w:rPr>
        <w:t>Soglia minima di spesa e massimali di spesa</w:t>
      </w:r>
      <w:bookmarkEnd w:id="31"/>
      <w:r w:rsidRPr="00B277D1">
        <w:rPr>
          <w:rFonts w:eastAsia="Yu Gothic UI"/>
        </w:rPr>
        <w:t xml:space="preserve"> </w:t>
      </w:r>
    </w:p>
    <w:p w14:paraId="3AB2E58F" w14:textId="5D5728DC" w:rsidR="003D0927" w:rsidRPr="007D7B01" w:rsidRDefault="003D0927" w:rsidP="002B25E4">
      <w:pPr>
        <w:pStyle w:val="Corpotesto"/>
        <w:rPr>
          <w:color w:val="auto"/>
          <w:highlight w:val="yellow"/>
        </w:rPr>
      </w:pPr>
      <w:r w:rsidRPr="005B5FFB">
        <w:rPr>
          <w:color w:val="auto"/>
        </w:rPr>
        <w:t xml:space="preserve">La spesa minima ammissibile, per domanda di contributo, è pari a € </w:t>
      </w:r>
      <w:r w:rsidR="005B5FFB" w:rsidRPr="005B5FFB">
        <w:rPr>
          <w:color w:val="auto"/>
        </w:rPr>
        <w:t>5</w:t>
      </w:r>
      <w:r w:rsidR="00097076" w:rsidRPr="005B5FFB">
        <w:rPr>
          <w:color w:val="auto"/>
        </w:rPr>
        <w:t>0</w:t>
      </w:r>
      <w:r w:rsidRPr="005B5FFB">
        <w:rPr>
          <w:color w:val="auto"/>
        </w:rPr>
        <w:t>.000.</w:t>
      </w:r>
    </w:p>
    <w:p w14:paraId="26899F30" w14:textId="65BD3943" w:rsidR="00EF7AC5" w:rsidRPr="00EF7AC5" w:rsidRDefault="003D0927" w:rsidP="00EF7AC5">
      <w:pPr>
        <w:pStyle w:val="Corpotesto"/>
        <w:rPr>
          <w:color w:val="auto"/>
        </w:rPr>
      </w:pPr>
      <w:r w:rsidRPr="002413D6">
        <w:rPr>
          <w:color w:val="auto"/>
        </w:rPr>
        <w:t xml:space="preserve">La spesa massima ammissibile per domanda di contributo è pari a </w:t>
      </w:r>
      <w:r w:rsidR="00097076" w:rsidRPr="002413D6">
        <w:rPr>
          <w:color w:val="auto"/>
        </w:rPr>
        <w:t>4</w:t>
      </w:r>
      <w:r w:rsidR="005B1FDE" w:rsidRPr="002413D6">
        <w:rPr>
          <w:color w:val="auto"/>
        </w:rPr>
        <w:t>0</w:t>
      </w:r>
      <w:r w:rsidRPr="002413D6">
        <w:rPr>
          <w:color w:val="auto"/>
        </w:rPr>
        <w:t>0.000,00 euro</w:t>
      </w:r>
      <w:r w:rsidR="0074382B">
        <w:rPr>
          <w:color w:val="auto"/>
        </w:rPr>
        <w:t>,</w:t>
      </w:r>
      <w:r w:rsidR="00EF7AC5" w:rsidRPr="00EF7AC5">
        <w:rPr>
          <w:rFonts w:ascii="Yu Gothic UI" w:hAnsi="Yu Gothic UI" w:cs="Yu Gothic UI"/>
        </w:rPr>
        <w:t xml:space="preserve"> </w:t>
      </w:r>
      <w:r w:rsidR="00EF7AC5" w:rsidRPr="00EF7AC5">
        <w:rPr>
          <w:color w:val="auto"/>
        </w:rPr>
        <w:t>(in coerenza con i limiti massimi specificati al paragrafo 8.3).</w:t>
      </w:r>
    </w:p>
    <w:p w14:paraId="08ACC3DD" w14:textId="77777777" w:rsidR="00EF7AC5" w:rsidRPr="00EF7AC5" w:rsidRDefault="00EF7AC5" w:rsidP="00EF7AC5">
      <w:pPr>
        <w:pStyle w:val="Corpotesto"/>
      </w:pPr>
      <w:r w:rsidRPr="00EF7AC5">
        <w:t>È ammessa la possibilità di presentare progetti per importi di investimento superiori al limite massimo di contributo ammissibile indicato; in tal caso, ai fini della valutazione, dell’attribuzione del punteggio e dell’ammissibilità all’agevolazione, viene preso in considerazione il progetto complessivo che dovrà essere completato dal richiedente, mentre si provvederà d’ufficio all’abbattimento dell’importo ammissibile all’agevolazione. Si precisa che la parte residua non finanziata dell’investimento è a carico del beneficiario.</w:t>
      </w:r>
    </w:p>
    <w:p w14:paraId="30F71CB9" w14:textId="4EEF298B" w:rsidR="001E614F" w:rsidRDefault="003D0927" w:rsidP="002B25E4">
      <w:pPr>
        <w:pStyle w:val="Corpotesto"/>
      </w:pPr>
      <w:bookmarkStart w:id="32" w:name="_Hlk204766691"/>
      <w:r w:rsidRPr="003D0927">
        <w:t>È ammessa la possibilità di presentare progetti per importi di investimento superiori al limite massimo di contributo erogabile indicato; in tal caso, ai fini della valutazione e dell’ammissibilità all’agevolazione, viene preso in considerazione il progetto complessivo che dovrà essere completato dal richiedente, mentre si provvederà d’ufficio all’abbattimento dell’importo ammissibile all’agevolazione. Si precisa che la parte residua non finanziata dell’investimento è a carico del beneficiario.</w:t>
      </w:r>
    </w:p>
    <w:p w14:paraId="6583F0CC" w14:textId="19D23C9F" w:rsidR="005116EF" w:rsidRPr="00C31D1C" w:rsidRDefault="005116EF" w:rsidP="002B25E4">
      <w:pPr>
        <w:pStyle w:val="Titolo2"/>
      </w:pPr>
      <w:bookmarkStart w:id="33" w:name="_Toc231463748"/>
      <w:bookmarkEnd w:id="32"/>
      <w:r w:rsidRPr="00C31D1C">
        <w:t>CUMULO DEGLI AIUTI</w:t>
      </w:r>
      <w:bookmarkEnd w:id="33"/>
    </w:p>
    <w:p w14:paraId="7D6081A7" w14:textId="27A4B016" w:rsidR="003933B3" w:rsidRPr="001D725E" w:rsidRDefault="003933B3" w:rsidP="002B25E4">
      <w:pPr>
        <w:pStyle w:val="Corpotesto"/>
        <w:rPr>
          <w:strike/>
        </w:rPr>
      </w:pPr>
      <w:bookmarkStart w:id="34" w:name="_Hlk167101040"/>
      <w:r w:rsidRPr="003933B3">
        <w:t>Il contributo concesso può essere cumulato con altri aiuti di Stato, purché riguardi diversi costi ammissibili individuabili o in caso di stessi costi ammissibili a condizione che il cumulo non comporti il superamento dell'intensità di aiuto o dell'importo di aiuto</w:t>
      </w:r>
      <w:r w:rsidR="00A341E1">
        <w:t xml:space="preserve"> </w:t>
      </w:r>
      <w:r w:rsidRPr="003933B3">
        <w:t xml:space="preserve">applicabile </w:t>
      </w:r>
      <w:r w:rsidR="00A341E1">
        <w:t>agli aiuti</w:t>
      </w:r>
      <w:r w:rsidRPr="003933B3">
        <w:t xml:space="preserve"> in questione</w:t>
      </w:r>
      <w:bookmarkStart w:id="35" w:name="_Hlk167100571"/>
      <w:bookmarkEnd w:id="34"/>
      <w:r w:rsidR="00A341E1">
        <w:t xml:space="preserve"> </w:t>
      </w:r>
      <w:r w:rsidR="001D725E" w:rsidRPr="009D6589">
        <w:rPr>
          <w:color w:val="auto"/>
        </w:rPr>
        <w:t>secondo quanto disposto nel titolo III del Reg. (UE) 2021/2115 e dalla normativa sugli aiuti di Stato applicabile ai sensi dei paragrafi 8.3 e 33.</w:t>
      </w:r>
    </w:p>
    <w:p w14:paraId="7A5AE584" w14:textId="77777777" w:rsidR="003933B3" w:rsidRPr="003933B3" w:rsidRDefault="003933B3" w:rsidP="002B25E4">
      <w:pPr>
        <w:pStyle w:val="Corpotesto"/>
      </w:pPr>
      <w:r w:rsidRPr="003933B3">
        <w:t xml:space="preserve">In ogni caso non possono essere sostenute dal FEASR le medesime voci di spesa che hanno ricevuto un sostegno da un altro fondo di cui all’art. 1, paragrafo 1, del Reg. 2021(UE) 1060 o da un altro strumento dell’Unione o dal medesimo piano strategico della PAC. </w:t>
      </w:r>
    </w:p>
    <w:bookmarkEnd w:id="35"/>
    <w:p w14:paraId="0C23F0EB" w14:textId="77777777" w:rsidR="003933B3" w:rsidRPr="003933B3" w:rsidRDefault="003933B3" w:rsidP="002B25E4">
      <w:pPr>
        <w:pStyle w:val="Corpotesto"/>
      </w:pPr>
      <w:r w:rsidRPr="003933B3">
        <w:t xml:space="preserve">Il richiedente, al fine di evitare il doppio finanziamento, dovrà dichiarare di avere richiesto o meno per gli interventi oggetto di contributo ai sensi del presente intervento il finanziamento con altre “fonti di aiuto”, nonché di aver percepito o meno sul medesimo intervento ulteriori contributi.  </w:t>
      </w:r>
    </w:p>
    <w:p w14:paraId="648B9A4A" w14:textId="4CD17E7F" w:rsidR="005116EF" w:rsidRPr="0046618C" w:rsidRDefault="005116EF" w:rsidP="002B25E4">
      <w:pPr>
        <w:pStyle w:val="Titolo2"/>
      </w:pPr>
      <w:bookmarkStart w:id="36" w:name="_Ref202349037"/>
      <w:bookmarkStart w:id="37" w:name="_Ref202349086"/>
      <w:bookmarkStart w:id="38" w:name="_Toc231463749"/>
      <w:r w:rsidRPr="0046618C">
        <w:t>CRITERI DI VALUTAZIONE</w:t>
      </w:r>
      <w:bookmarkEnd w:id="36"/>
      <w:bookmarkEnd w:id="37"/>
      <w:bookmarkEnd w:id="38"/>
    </w:p>
    <w:p w14:paraId="5AAB020A" w14:textId="77777777" w:rsidR="005116EF" w:rsidRPr="005E6EE5" w:rsidRDefault="005116EF" w:rsidP="002B25E4">
      <w:pPr>
        <w:pStyle w:val="Corpotesto"/>
      </w:pPr>
      <w:r w:rsidRPr="0046618C">
        <w:t xml:space="preserve">La tipologia di procedura di selezione delle domande è valutativa a </w:t>
      </w:r>
      <w:r w:rsidRPr="005E6EE5">
        <w:t>graduatoria.</w:t>
      </w:r>
    </w:p>
    <w:p w14:paraId="19A50ECF" w14:textId="339CA7F4" w:rsidR="005116EF" w:rsidRDefault="00B277D1" w:rsidP="002B25E4">
      <w:pPr>
        <w:pStyle w:val="Corpotesto"/>
      </w:pPr>
      <w:r w:rsidRPr="00B277D1">
        <w:t xml:space="preserve">Per l’accesso al finanziamento le domande sono </w:t>
      </w:r>
      <w:r w:rsidRPr="003D0927">
        <w:t>ordinate in una graduatoria</w:t>
      </w:r>
      <w:r w:rsidRPr="00B277D1">
        <w:t xml:space="preserve"> decrescente, redatta sulla base del punteggio attribuito applicando i criteri riportati nella seguente tabella.</w:t>
      </w:r>
    </w:p>
    <w:p w14:paraId="421E443D" w14:textId="68ECFD2A" w:rsidR="00E1435D" w:rsidRDefault="00E1435D" w:rsidP="005116EF">
      <w:pPr>
        <w:jc w:val="both"/>
        <w:rPr>
          <w:rFonts w:ascii="Yu Gothic UI" w:eastAsia="Yu Gothic UI" w:hAnsi="Yu Gothic UI" w:cstheme="minorHAnsi"/>
          <w:sz w:val="20"/>
          <w:szCs w:val="20"/>
        </w:rPr>
      </w:pPr>
    </w:p>
    <w:tbl>
      <w:tblPr>
        <w:tblStyle w:val="Grigliatabella"/>
        <w:tblW w:w="0" w:type="auto"/>
        <w:tblLook w:val="04A0" w:firstRow="1" w:lastRow="0" w:firstColumn="1" w:lastColumn="0" w:noHBand="0" w:noVBand="1"/>
      </w:tblPr>
      <w:tblGrid>
        <w:gridCol w:w="800"/>
        <w:gridCol w:w="7392"/>
        <w:gridCol w:w="1436"/>
      </w:tblGrid>
      <w:tr w:rsidR="006219EB" w:rsidRPr="00E1435D" w14:paraId="3DE1AFD1" w14:textId="77777777" w:rsidTr="005155AD">
        <w:tc>
          <w:tcPr>
            <w:tcW w:w="9628" w:type="dxa"/>
            <w:gridSpan w:val="3"/>
            <w:shd w:val="clear" w:color="auto" w:fill="EBDDC3" w:themeFill="background2"/>
          </w:tcPr>
          <w:p w14:paraId="6C42130C" w14:textId="12CF93E1" w:rsidR="006219EB" w:rsidRPr="00E1435D" w:rsidRDefault="006219EB" w:rsidP="00CB2DA5">
            <w:pPr>
              <w:jc w:val="both"/>
              <w:rPr>
                <w:rFonts w:ascii="Yu Gothic" w:eastAsia="Yu Gothic" w:hAnsi="Yu Gothic" w:cs="Arial"/>
                <w:sz w:val="20"/>
                <w:szCs w:val="20"/>
              </w:rPr>
            </w:pPr>
            <w:r w:rsidRPr="006219EB">
              <w:rPr>
                <w:rFonts w:ascii="Yu Gothic" w:eastAsia="Yu Gothic" w:hAnsi="Yu Gothic" w:cs="Arial"/>
                <w:sz w:val="20"/>
                <w:szCs w:val="20"/>
              </w:rPr>
              <w:t>Tabella 1 Principi di selezione</w:t>
            </w:r>
          </w:p>
        </w:tc>
      </w:tr>
      <w:tr w:rsidR="00E1435D" w:rsidRPr="00E1435D" w14:paraId="170B0079" w14:textId="77777777" w:rsidTr="00E1435D">
        <w:tc>
          <w:tcPr>
            <w:tcW w:w="8192" w:type="dxa"/>
            <w:gridSpan w:val="2"/>
            <w:shd w:val="clear" w:color="auto" w:fill="76E3FF"/>
          </w:tcPr>
          <w:p w14:paraId="79598D06" w14:textId="77777777" w:rsidR="00E1435D" w:rsidRPr="00E1435D" w:rsidRDefault="00E1435D" w:rsidP="00CB2DA5">
            <w:pPr>
              <w:jc w:val="both"/>
              <w:rPr>
                <w:rFonts w:ascii="Yu Gothic" w:eastAsia="Yu Gothic" w:hAnsi="Yu Gothic" w:cs="Arial"/>
                <w:sz w:val="20"/>
                <w:szCs w:val="20"/>
              </w:rPr>
            </w:pPr>
            <w:r w:rsidRPr="00E1435D">
              <w:rPr>
                <w:rFonts w:ascii="Yu Gothic" w:eastAsia="Yu Gothic" w:hAnsi="Yu Gothic" w:cs="Arial"/>
                <w:sz w:val="20"/>
                <w:szCs w:val="20"/>
              </w:rPr>
              <w:t>PRINCIPI DI SELEZIONE</w:t>
            </w:r>
          </w:p>
        </w:tc>
        <w:tc>
          <w:tcPr>
            <w:tcW w:w="1436" w:type="dxa"/>
            <w:shd w:val="clear" w:color="auto" w:fill="76E3FF"/>
          </w:tcPr>
          <w:p w14:paraId="7B8421A0" w14:textId="77777777" w:rsidR="00E1435D" w:rsidRPr="00E1435D" w:rsidRDefault="00E1435D" w:rsidP="00CB2DA5">
            <w:pPr>
              <w:jc w:val="both"/>
              <w:rPr>
                <w:rFonts w:ascii="Yu Gothic" w:eastAsia="Yu Gothic" w:hAnsi="Yu Gothic" w:cs="Arial"/>
                <w:sz w:val="20"/>
                <w:szCs w:val="20"/>
              </w:rPr>
            </w:pPr>
            <w:r w:rsidRPr="00E1435D">
              <w:rPr>
                <w:rFonts w:ascii="Yu Gothic" w:eastAsia="Yu Gothic" w:hAnsi="Yu Gothic" w:cs="Arial"/>
                <w:sz w:val="20"/>
                <w:szCs w:val="20"/>
              </w:rPr>
              <w:t>PUNTI</w:t>
            </w:r>
          </w:p>
        </w:tc>
      </w:tr>
      <w:tr w:rsidR="00E1435D" w:rsidRPr="00E1435D" w14:paraId="7A3DF97E" w14:textId="77777777" w:rsidTr="00CB2DA5">
        <w:tc>
          <w:tcPr>
            <w:tcW w:w="800" w:type="dxa"/>
          </w:tcPr>
          <w:p w14:paraId="1C1DD37D" w14:textId="77777777" w:rsidR="00E1435D" w:rsidRPr="00E1435D" w:rsidRDefault="00E1435D" w:rsidP="00CB2DA5">
            <w:pPr>
              <w:jc w:val="both"/>
              <w:rPr>
                <w:rFonts w:ascii="Yu Gothic" w:eastAsia="Yu Gothic" w:hAnsi="Yu Gothic" w:cs="Arial"/>
                <w:sz w:val="20"/>
                <w:szCs w:val="20"/>
              </w:rPr>
            </w:pPr>
            <w:bookmarkStart w:id="39" w:name="_Hlk179303398"/>
            <w:r w:rsidRPr="00E1435D">
              <w:rPr>
                <w:rFonts w:ascii="Yu Gothic" w:eastAsia="Yu Gothic" w:hAnsi="Yu Gothic" w:cs="Arial"/>
                <w:sz w:val="20"/>
                <w:szCs w:val="20"/>
              </w:rPr>
              <w:t>1</w:t>
            </w:r>
          </w:p>
        </w:tc>
        <w:tc>
          <w:tcPr>
            <w:tcW w:w="7392" w:type="dxa"/>
          </w:tcPr>
          <w:p w14:paraId="3F47185C" w14:textId="21F4FB3B" w:rsidR="00E1435D" w:rsidRPr="00E1435D" w:rsidRDefault="00D816B5" w:rsidP="00CB2DA5">
            <w:pPr>
              <w:jc w:val="both"/>
              <w:rPr>
                <w:rFonts w:ascii="Yu Gothic" w:eastAsia="Yu Gothic" w:hAnsi="Yu Gothic" w:cs="Arial"/>
                <w:sz w:val="20"/>
                <w:szCs w:val="20"/>
              </w:rPr>
            </w:pPr>
            <w:r>
              <w:rPr>
                <w:rFonts w:ascii="Yu Gothic" w:eastAsia="Yu Gothic" w:hAnsi="Yu Gothic" w:cs="Arial"/>
                <w:sz w:val="20"/>
                <w:szCs w:val="20"/>
              </w:rPr>
              <w:t>Caratteristiche del richiedente</w:t>
            </w:r>
            <w:r w:rsidR="00A4700D">
              <w:rPr>
                <w:rFonts w:ascii="Yu Gothic" w:eastAsia="Yu Gothic" w:hAnsi="Yu Gothic" w:cs="Arial"/>
                <w:sz w:val="20"/>
                <w:szCs w:val="20"/>
              </w:rPr>
              <w:t xml:space="preserve"> (grado di integrazione territoriale)</w:t>
            </w:r>
          </w:p>
        </w:tc>
        <w:tc>
          <w:tcPr>
            <w:tcW w:w="1436" w:type="dxa"/>
          </w:tcPr>
          <w:p w14:paraId="257E52DF" w14:textId="08CF046F" w:rsidR="00E1435D" w:rsidRPr="00E1435D" w:rsidRDefault="00AF025F" w:rsidP="00CB2DA5">
            <w:pPr>
              <w:jc w:val="both"/>
              <w:rPr>
                <w:rFonts w:ascii="Yu Gothic" w:eastAsia="Yu Gothic" w:hAnsi="Yu Gothic" w:cs="Arial"/>
                <w:sz w:val="20"/>
                <w:szCs w:val="20"/>
              </w:rPr>
            </w:pPr>
            <w:r>
              <w:rPr>
                <w:rFonts w:ascii="Yu Gothic" w:eastAsia="Yu Gothic" w:hAnsi="Yu Gothic" w:cs="Arial"/>
                <w:sz w:val="20"/>
                <w:szCs w:val="20"/>
              </w:rPr>
              <w:t>Fino a</w:t>
            </w:r>
            <w:r w:rsidR="00E1435D" w:rsidRPr="00E1435D">
              <w:rPr>
                <w:rFonts w:ascii="Yu Gothic" w:eastAsia="Yu Gothic" w:hAnsi="Yu Gothic" w:cs="Arial"/>
                <w:sz w:val="20"/>
                <w:szCs w:val="20"/>
              </w:rPr>
              <w:t xml:space="preserve"> 50</w:t>
            </w:r>
          </w:p>
        </w:tc>
      </w:tr>
      <w:bookmarkEnd w:id="39"/>
      <w:tr w:rsidR="00245800" w:rsidRPr="00E1435D" w14:paraId="2A6ECA67" w14:textId="77777777" w:rsidTr="00CB2DA5">
        <w:tc>
          <w:tcPr>
            <w:tcW w:w="800" w:type="dxa"/>
          </w:tcPr>
          <w:p w14:paraId="369957BA" w14:textId="77777777" w:rsidR="00245800" w:rsidRPr="00E1435D" w:rsidRDefault="00245800" w:rsidP="00245800">
            <w:pPr>
              <w:jc w:val="both"/>
              <w:rPr>
                <w:rFonts w:ascii="Yu Gothic" w:eastAsia="Yu Gothic" w:hAnsi="Yu Gothic" w:cs="Arial"/>
                <w:sz w:val="20"/>
                <w:szCs w:val="20"/>
              </w:rPr>
            </w:pPr>
            <w:r w:rsidRPr="00E1435D">
              <w:rPr>
                <w:rFonts w:ascii="Yu Gothic" w:eastAsia="Yu Gothic" w:hAnsi="Yu Gothic" w:cs="Arial"/>
                <w:sz w:val="20"/>
                <w:szCs w:val="20"/>
              </w:rPr>
              <w:lastRenderedPageBreak/>
              <w:t>2</w:t>
            </w:r>
          </w:p>
        </w:tc>
        <w:tc>
          <w:tcPr>
            <w:tcW w:w="7392" w:type="dxa"/>
          </w:tcPr>
          <w:p w14:paraId="33C74546" w14:textId="7FB81679" w:rsidR="00245800" w:rsidRPr="00AF025F" w:rsidRDefault="005B5FFB" w:rsidP="00245800">
            <w:pPr>
              <w:jc w:val="both"/>
              <w:rPr>
                <w:rFonts w:ascii="Yu Gothic" w:eastAsia="Yu Gothic" w:hAnsi="Yu Gothic" w:cs="Arial"/>
                <w:sz w:val="20"/>
                <w:szCs w:val="20"/>
              </w:rPr>
            </w:pPr>
            <w:r>
              <w:rPr>
                <w:rFonts w:ascii="Yu Gothic" w:eastAsia="Yu Gothic" w:hAnsi="Yu Gothic" w:cs="Arial"/>
                <w:sz w:val="20"/>
                <w:szCs w:val="20"/>
              </w:rPr>
              <w:t>Localizzazione geografica dell’intervento</w:t>
            </w:r>
          </w:p>
        </w:tc>
        <w:tc>
          <w:tcPr>
            <w:tcW w:w="1436" w:type="dxa"/>
          </w:tcPr>
          <w:p w14:paraId="7EB96BF0" w14:textId="6CBBB113" w:rsidR="00245800" w:rsidRPr="00E1435D" w:rsidRDefault="005B5FFB" w:rsidP="00245800">
            <w:pPr>
              <w:jc w:val="both"/>
              <w:rPr>
                <w:rFonts w:ascii="Yu Gothic" w:eastAsia="Yu Gothic" w:hAnsi="Yu Gothic" w:cs="Arial"/>
                <w:sz w:val="20"/>
                <w:szCs w:val="20"/>
              </w:rPr>
            </w:pPr>
            <w:r>
              <w:rPr>
                <w:rFonts w:ascii="Yu Gothic" w:eastAsia="Yu Gothic" w:hAnsi="Yu Gothic" w:cs="Arial"/>
                <w:sz w:val="20"/>
                <w:szCs w:val="20"/>
              </w:rPr>
              <w:t>Fino a 60</w:t>
            </w:r>
          </w:p>
        </w:tc>
      </w:tr>
      <w:tr w:rsidR="00245800" w:rsidRPr="00E1435D" w14:paraId="69D93D77" w14:textId="77777777" w:rsidTr="00CB2DA5">
        <w:tc>
          <w:tcPr>
            <w:tcW w:w="800" w:type="dxa"/>
          </w:tcPr>
          <w:p w14:paraId="004C06B5" w14:textId="5514B831" w:rsidR="00245800" w:rsidRPr="00E1435D" w:rsidRDefault="00245800" w:rsidP="00245800">
            <w:pPr>
              <w:jc w:val="both"/>
              <w:rPr>
                <w:rFonts w:ascii="Yu Gothic" w:eastAsia="Yu Gothic" w:hAnsi="Yu Gothic" w:cs="Arial"/>
                <w:sz w:val="20"/>
                <w:szCs w:val="20"/>
              </w:rPr>
            </w:pPr>
            <w:r>
              <w:rPr>
                <w:rFonts w:ascii="Yu Gothic" w:eastAsia="Yu Gothic" w:hAnsi="Yu Gothic" w:cs="Arial"/>
                <w:sz w:val="20"/>
                <w:szCs w:val="20"/>
              </w:rPr>
              <w:t>3</w:t>
            </w:r>
          </w:p>
        </w:tc>
        <w:tc>
          <w:tcPr>
            <w:tcW w:w="7392" w:type="dxa"/>
          </w:tcPr>
          <w:p w14:paraId="7FAA0F03" w14:textId="1476BD80" w:rsidR="00245800" w:rsidRPr="00AF025F" w:rsidRDefault="0098344B" w:rsidP="00245800">
            <w:pPr>
              <w:jc w:val="both"/>
              <w:rPr>
                <w:rFonts w:ascii="Yu Gothic" w:eastAsia="Yu Gothic" w:hAnsi="Yu Gothic" w:cs="Arial"/>
                <w:sz w:val="20"/>
                <w:szCs w:val="20"/>
              </w:rPr>
            </w:pPr>
            <w:r>
              <w:rPr>
                <w:rFonts w:ascii="Yu Gothic" w:eastAsia="Yu Gothic" w:hAnsi="Yu Gothic" w:cs="Arial"/>
                <w:sz w:val="20"/>
                <w:szCs w:val="20"/>
              </w:rPr>
              <w:t>Tipologia di intervento</w:t>
            </w:r>
          </w:p>
        </w:tc>
        <w:tc>
          <w:tcPr>
            <w:tcW w:w="1436" w:type="dxa"/>
          </w:tcPr>
          <w:p w14:paraId="3A0EEE50" w14:textId="6C3CE198" w:rsidR="00245800" w:rsidRPr="00E1435D" w:rsidRDefault="00AF025F" w:rsidP="00245800">
            <w:pPr>
              <w:jc w:val="both"/>
              <w:rPr>
                <w:rFonts w:ascii="Yu Gothic" w:eastAsia="Yu Gothic" w:hAnsi="Yu Gothic" w:cs="Arial"/>
                <w:sz w:val="20"/>
                <w:szCs w:val="20"/>
              </w:rPr>
            </w:pPr>
            <w:r>
              <w:rPr>
                <w:rFonts w:ascii="Yu Gothic" w:eastAsia="Yu Gothic" w:hAnsi="Yu Gothic" w:cs="Arial"/>
                <w:sz w:val="20"/>
                <w:szCs w:val="20"/>
              </w:rPr>
              <w:t>Fino</w:t>
            </w:r>
            <w:r w:rsidR="00E40415" w:rsidRPr="00E40415">
              <w:rPr>
                <w:rFonts w:ascii="Yu Gothic" w:eastAsia="Yu Gothic" w:hAnsi="Yu Gothic" w:cs="Arial"/>
                <w:sz w:val="20"/>
                <w:szCs w:val="20"/>
              </w:rPr>
              <w:t xml:space="preserve"> a </w:t>
            </w:r>
            <w:r w:rsidR="0098344B">
              <w:rPr>
                <w:rFonts w:ascii="Yu Gothic" w:eastAsia="Yu Gothic" w:hAnsi="Yu Gothic" w:cs="Arial"/>
                <w:sz w:val="20"/>
                <w:szCs w:val="20"/>
              </w:rPr>
              <w:t>100</w:t>
            </w:r>
          </w:p>
        </w:tc>
      </w:tr>
      <w:tr w:rsidR="00245800" w:rsidRPr="00E1435D" w14:paraId="23619F33" w14:textId="77777777" w:rsidTr="00CB2DA5">
        <w:tc>
          <w:tcPr>
            <w:tcW w:w="800" w:type="dxa"/>
          </w:tcPr>
          <w:p w14:paraId="5B9FBA46" w14:textId="73213E93" w:rsidR="00245800" w:rsidRPr="00E1435D" w:rsidRDefault="00245800" w:rsidP="00245800">
            <w:pPr>
              <w:jc w:val="both"/>
              <w:rPr>
                <w:rFonts w:ascii="Yu Gothic" w:eastAsia="Yu Gothic" w:hAnsi="Yu Gothic" w:cs="Arial"/>
                <w:sz w:val="20"/>
                <w:szCs w:val="20"/>
              </w:rPr>
            </w:pPr>
            <w:r>
              <w:rPr>
                <w:rFonts w:ascii="Yu Gothic" w:eastAsia="Yu Gothic" w:hAnsi="Yu Gothic" w:cs="Arial"/>
                <w:sz w:val="20"/>
                <w:szCs w:val="20"/>
              </w:rPr>
              <w:t>4</w:t>
            </w:r>
          </w:p>
        </w:tc>
        <w:tc>
          <w:tcPr>
            <w:tcW w:w="7392" w:type="dxa"/>
          </w:tcPr>
          <w:p w14:paraId="19B9F423" w14:textId="0CD8546C" w:rsidR="00245800" w:rsidRPr="00AF025F" w:rsidRDefault="00245800" w:rsidP="00245800">
            <w:pPr>
              <w:jc w:val="both"/>
              <w:rPr>
                <w:rFonts w:ascii="Yu Gothic" w:eastAsia="Yu Gothic" w:hAnsi="Yu Gothic" w:cs="Arial"/>
                <w:sz w:val="20"/>
                <w:szCs w:val="20"/>
              </w:rPr>
            </w:pPr>
            <w:r w:rsidRPr="00AF025F">
              <w:rPr>
                <w:rFonts w:ascii="Yu Gothic" w:eastAsia="Yu Gothic" w:hAnsi="Yu Gothic" w:cs="Arial"/>
                <w:sz w:val="20"/>
                <w:szCs w:val="20"/>
              </w:rPr>
              <w:t>Caratteristiche del progetto: sostenibilità</w:t>
            </w:r>
          </w:p>
        </w:tc>
        <w:tc>
          <w:tcPr>
            <w:tcW w:w="1436" w:type="dxa"/>
          </w:tcPr>
          <w:p w14:paraId="0DD79AFD" w14:textId="7A16FE22" w:rsidR="00245800" w:rsidRPr="00E1435D" w:rsidRDefault="00AF025F" w:rsidP="00245800">
            <w:pPr>
              <w:jc w:val="both"/>
              <w:rPr>
                <w:rFonts w:ascii="Yu Gothic" w:eastAsia="Yu Gothic" w:hAnsi="Yu Gothic" w:cs="Arial"/>
                <w:sz w:val="20"/>
                <w:szCs w:val="20"/>
              </w:rPr>
            </w:pPr>
            <w:r>
              <w:rPr>
                <w:rFonts w:ascii="Yu Gothic" w:eastAsia="Yu Gothic" w:hAnsi="Yu Gothic" w:cs="Arial"/>
                <w:sz w:val="20"/>
                <w:szCs w:val="20"/>
              </w:rPr>
              <w:t>Fino</w:t>
            </w:r>
            <w:r w:rsidR="00E40415" w:rsidRPr="00E40415">
              <w:rPr>
                <w:rFonts w:ascii="Yu Gothic" w:eastAsia="Yu Gothic" w:hAnsi="Yu Gothic" w:cs="Arial"/>
                <w:sz w:val="20"/>
                <w:szCs w:val="20"/>
              </w:rPr>
              <w:t xml:space="preserve"> a </w:t>
            </w:r>
            <w:r w:rsidR="003D2469">
              <w:rPr>
                <w:rFonts w:ascii="Yu Gothic" w:eastAsia="Yu Gothic" w:hAnsi="Yu Gothic" w:cs="Arial"/>
                <w:sz w:val="20"/>
                <w:szCs w:val="20"/>
              </w:rPr>
              <w:t>2</w:t>
            </w:r>
            <w:r w:rsidR="00245800">
              <w:rPr>
                <w:rFonts w:ascii="Yu Gothic" w:eastAsia="Yu Gothic" w:hAnsi="Yu Gothic" w:cs="Arial"/>
                <w:sz w:val="20"/>
                <w:szCs w:val="20"/>
              </w:rPr>
              <w:t>0</w:t>
            </w:r>
          </w:p>
        </w:tc>
      </w:tr>
      <w:tr w:rsidR="003D2469" w:rsidRPr="00E1435D" w14:paraId="49E85481" w14:textId="77777777" w:rsidTr="00CB2DA5">
        <w:tc>
          <w:tcPr>
            <w:tcW w:w="800" w:type="dxa"/>
          </w:tcPr>
          <w:p w14:paraId="201CB675" w14:textId="3A983350" w:rsidR="003D2469" w:rsidRPr="00E1435D" w:rsidRDefault="003D2469" w:rsidP="003D2469">
            <w:pPr>
              <w:jc w:val="both"/>
              <w:rPr>
                <w:rFonts w:ascii="Yu Gothic" w:eastAsia="Yu Gothic" w:hAnsi="Yu Gothic" w:cs="Arial"/>
                <w:sz w:val="20"/>
                <w:szCs w:val="20"/>
              </w:rPr>
            </w:pPr>
            <w:r>
              <w:rPr>
                <w:rFonts w:ascii="Yu Gothic" w:eastAsia="Yu Gothic" w:hAnsi="Yu Gothic" w:cs="Arial"/>
                <w:sz w:val="20"/>
                <w:szCs w:val="20"/>
              </w:rPr>
              <w:t>5</w:t>
            </w:r>
          </w:p>
        </w:tc>
        <w:tc>
          <w:tcPr>
            <w:tcW w:w="7392" w:type="dxa"/>
          </w:tcPr>
          <w:p w14:paraId="08906CCA" w14:textId="5D8236A8" w:rsidR="003D2469" w:rsidRPr="00AF025F" w:rsidRDefault="0098344B" w:rsidP="003D2469">
            <w:pPr>
              <w:jc w:val="both"/>
              <w:rPr>
                <w:rFonts w:ascii="Yu Gothic" w:eastAsia="Yu Gothic" w:hAnsi="Yu Gothic" w:cs="Arial"/>
                <w:sz w:val="20"/>
                <w:szCs w:val="20"/>
              </w:rPr>
            </w:pPr>
            <w:r>
              <w:rPr>
                <w:rFonts w:ascii="Yu Gothic" w:eastAsia="Yu Gothic" w:hAnsi="Yu Gothic" w:cs="Arial"/>
                <w:sz w:val="20"/>
                <w:szCs w:val="20"/>
              </w:rPr>
              <w:t>Dimensione economica</w:t>
            </w:r>
          </w:p>
        </w:tc>
        <w:tc>
          <w:tcPr>
            <w:tcW w:w="1436" w:type="dxa"/>
          </w:tcPr>
          <w:p w14:paraId="27AA4365" w14:textId="224779E9" w:rsidR="003D2469" w:rsidRPr="00E1435D" w:rsidRDefault="003D2469" w:rsidP="003D2469">
            <w:pPr>
              <w:jc w:val="both"/>
              <w:rPr>
                <w:rFonts w:ascii="Yu Gothic" w:eastAsia="Yu Gothic" w:hAnsi="Yu Gothic" w:cs="Arial"/>
                <w:sz w:val="20"/>
                <w:szCs w:val="20"/>
              </w:rPr>
            </w:pPr>
            <w:r w:rsidRPr="00E40415">
              <w:rPr>
                <w:rFonts w:ascii="Yu Gothic" w:eastAsia="Yu Gothic" w:hAnsi="Yu Gothic" w:cs="Arial"/>
                <w:sz w:val="20"/>
                <w:szCs w:val="20"/>
              </w:rPr>
              <w:t xml:space="preserve">Fino a </w:t>
            </w:r>
            <w:r w:rsidR="0098344B">
              <w:rPr>
                <w:rFonts w:ascii="Yu Gothic" w:eastAsia="Yu Gothic" w:hAnsi="Yu Gothic" w:cs="Arial"/>
                <w:sz w:val="20"/>
                <w:szCs w:val="20"/>
              </w:rPr>
              <w:t>50</w:t>
            </w:r>
          </w:p>
        </w:tc>
      </w:tr>
      <w:tr w:rsidR="003D2469" w:rsidRPr="00E1435D" w14:paraId="327E2784" w14:textId="77777777" w:rsidTr="00CB2DA5">
        <w:tc>
          <w:tcPr>
            <w:tcW w:w="8192" w:type="dxa"/>
            <w:gridSpan w:val="2"/>
          </w:tcPr>
          <w:p w14:paraId="218B9019" w14:textId="77777777" w:rsidR="003D2469" w:rsidRPr="00E1435D" w:rsidRDefault="003D2469" w:rsidP="003D2469">
            <w:pPr>
              <w:jc w:val="both"/>
              <w:rPr>
                <w:rFonts w:ascii="Yu Gothic" w:eastAsia="Yu Gothic" w:hAnsi="Yu Gothic" w:cs="Arial"/>
                <w:sz w:val="20"/>
                <w:szCs w:val="20"/>
              </w:rPr>
            </w:pPr>
            <w:r w:rsidRPr="00E1435D">
              <w:rPr>
                <w:rFonts w:ascii="Yu Gothic" w:eastAsia="Yu Gothic" w:hAnsi="Yu Gothic" w:cs="Arial"/>
                <w:sz w:val="20"/>
                <w:szCs w:val="20"/>
              </w:rPr>
              <w:t>Punteggio massimo</w:t>
            </w:r>
          </w:p>
        </w:tc>
        <w:tc>
          <w:tcPr>
            <w:tcW w:w="1436" w:type="dxa"/>
          </w:tcPr>
          <w:p w14:paraId="0223CD0D" w14:textId="63F3E13A" w:rsidR="003D2469" w:rsidRPr="00E1435D" w:rsidRDefault="003D2469" w:rsidP="003D2469">
            <w:pPr>
              <w:jc w:val="both"/>
              <w:rPr>
                <w:rFonts w:ascii="Yu Gothic" w:eastAsia="Yu Gothic" w:hAnsi="Yu Gothic" w:cs="Arial"/>
                <w:sz w:val="20"/>
                <w:szCs w:val="20"/>
              </w:rPr>
            </w:pPr>
            <w:r w:rsidRPr="00E1435D">
              <w:rPr>
                <w:rFonts w:ascii="Yu Gothic" w:eastAsia="Yu Gothic" w:hAnsi="Yu Gothic" w:cs="Arial"/>
                <w:sz w:val="20"/>
                <w:szCs w:val="20"/>
              </w:rPr>
              <w:t xml:space="preserve">Fino a </w:t>
            </w:r>
            <w:r w:rsidR="005B5FFB">
              <w:rPr>
                <w:rFonts w:ascii="Yu Gothic" w:eastAsia="Yu Gothic" w:hAnsi="Yu Gothic" w:cs="Arial"/>
                <w:sz w:val="20"/>
                <w:szCs w:val="20"/>
              </w:rPr>
              <w:t>280</w:t>
            </w:r>
          </w:p>
        </w:tc>
      </w:tr>
      <w:tr w:rsidR="003D2469" w:rsidRPr="00E1435D" w14:paraId="2E78B3C9" w14:textId="77777777" w:rsidTr="00CB2DA5">
        <w:tc>
          <w:tcPr>
            <w:tcW w:w="9628" w:type="dxa"/>
            <w:gridSpan w:val="3"/>
          </w:tcPr>
          <w:p w14:paraId="2CBECAD9" w14:textId="77777777" w:rsidR="003D2469" w:rsidRPr="00E1435D" w:rsidRDefault="003D2469" w:rsidP="003D2469">
            <w:pPr>
              <w:jc w:val="both"/>
              <w:rPr>
                <w:rFonts w:ascii="Yu Gothic" w:eastAsia="Yu Gothic" w:hAnsi="Yu Gothic" w:cs="Arial"/>
                <w:sz w:val="20"/>
                <w:szCs w:val="20"/>
              </w:rPr>
            </w:pPr>
            <w:r w:rsidRPr="00E1435D">
              <w:rPr>
                <w:rFonts w:ascii="Yu Gothic" w:eastAsia="Yu Gothic" w:hAnsi="Yu Gothic" w:cs="Arial"/>
                <w:sz w:val="20"/>
                <w:szCs w:val="20"/>
              </w:rPr>
              <w:t>Il punteggio viene attribuito alla categoria prevalente in termini di costo dell’intervento</w:t>
            </w:r>
          </w:p>
        </w:tc>
      </w:tr>
    </w:tbl>
    <w:p w14:paraId="5F0B7F58" w14:textId="77777777" w:rsidR="006219EB" w:rsidRDefault="006219EB"/>
    <w:p w14:paraId="3C030C75" w14:textId="77777777" w:rsidR="006219EB" w:rsidRDefault="006219EB"/>
    <w:tbl>
      <w:tblPr>
        <w:tblStyle w:val="Grigliatabella"/>
        <w:tblW w:w="0" w:type="auto"/>
        <w:tblLook w:val="04A0" w:firstRow="1" w:lastRow="0" w:firstColumn="1" w:lastColumn="0" w:noHBand="0" w:noVBand="1"/>
      </w:tblPr>
      <w:tblGrid>
        <w:gridCol w:w="800"/>
        <w:gridCol w:w="7392"/>
        <w:gridCol w:w="1436"/>
      </w:tblGrid>
      <w:tr w:rsidR="006219EB" w:rsidRPr="00E1435D" w14:paraId="7A41B25B" w14:textId="77777777" w:rsidTr="00A259FB">
        <w:tc>
          <w:tcPr>
            <w:tcW w:w="9628" w:type="dxa"/>
            <w:gridSpan w:val="3"/>
            <w:shd w:val="clear" w:color="auto" w:fill="EBDDC3" w:themeFill="background2"/>
          </w:tcPr>
          <w:p w14:paraId="557EBDBC" w14:textId="3AAE0FE8" w:rsidR="006219EB" w:rsidRPr="00E1435D" w:rsidRDefault="006219EB" w:rsidP="00CB2DA5">
            <w:pPr>
              <w:jc w:val="both"/>
              <w:rPr>
                <w:rFonts w:ascii="Yu Gothic" w:eastAsia="Yu Gothic" w:hAnsi="Yu Gothic" w:cs="Arial"/>
                <w:sz w:val="20"/>
                <w:szCs w:val="20"/>
              </w:rPr>
            </w:pPr>
            <w:r>
              <w:rPr>
                <w:rFonts w:ascii="Yu Gothic" w:eastAsia="Yu Gothic" w:hAnsi="Yu Gothic" w:cs="Arial"/>
                <w:sz w:val="20"/>
                <w:szCs w:val="20"/>
              </w:rPr>
              <w:t>Tabella 2 Criteri di selezione</w:t>
            </w:r>
          </w:p>
        </w:tc>
      </w:tr>
      <w:tr w:rsidR="00E1435D" w:rsidRPr="00E1435D" w14:paraId="3B8D7C16" w14:textId="77777777" w:rsidTr="00E40415">
        <w:tc>
          <w:tcPr>
            <w:tcW w:w="8192" w:type="dxa"/>
            <w:gridSpan w:val="2"/>
            <w:vAlign w:val="center"/>
          </w:tcPr>
          <w:p w14:paraId="6795EE66" w14:textId="77777777" w:rsidR="00E1435D" w:rsidRPr="00E1435D" w:rsidRDefault="00E1435D" w:rsidP="00E40415">
            <w:pPr>
              <w:jc w:val="center"/>
              <w:rPr>
                <w:rFonts w:ascii="Yu Gothic" w:eastAsia="Yu Gothic" w:hAnsi="Yu Gothic" w:cs="Arial"/>
                <w:sz w:val="20"/>
                <w:szCs w:val="20"/>
              </w:rPr>
            </w:pPr>
            <w:r w:rsidRPr="00E1435D">
              <w:rPr>
                <w:rFonts w:ascii="Yu Gothic" w:eastAsia="Yu Gothic" w:hAnsi="Yu Gothic" w:cs="Arial"/>
                <w:sz w:val="20"/>
                <w:szCs w:val="20"/>
              </w:rPr>
              <w:t>CRITERI DI SELEZIONE</w:t>
            </w:r>
          </w:p>
        </w:tc>
        <w:tc>
          <w:tcPr>
            <w:tcW w:w="1436" w:type="dxa"/>
            <w:vAlign w:val="center"/>
          </w:tcPr>
          <w:p w14:paraId="7DE7AAB9" w14:textId="77777777" w:rsidR="00E1435D" w:rsidRPr="00E1435D" w:rsidRDefault="00E1435D" w:rsidP="00E40415">
            <w:pPr>
              <w:jc w:val="center"/>
              <w:rPr>
                <w:rFonts w:ascii="Yu Gothic" w:eastAsia="Yu Gothic" w:hAnsi="Yu Gothic" w:cs="Arial"/>
                <w:sz w:val="20"/>
                <w:szCs w:val="20"/>
              </w:rPr>
            </w:pPr>
            <w:r w:rsidRPr="00E1435D">
              <w:rPr>
                <w:rFonts w:ascii="Yu Gothic" w:eastAsia="Yu Gothic" w:hAnsi="Yu Gothic" w:cs="Arial"/>
                <w:sz w:val="20"/>
                <w:szCs w:val="20"/>
              </w:rPr>
              <w:t>PUNTI</w:t>
            </w:r>
          </w:p>
        </w:tc>
      </w:tr>
      <w:tr w:rsidR="007C0CF8" w:rsidRPr="00E1435D" w14:paraId="60C4E0BD" w14:textId="77777777" w:rsidTr="00E40415">
        <w:tc>
          <w:tcPr>
            <w:tcW w:w="800" w:type="dxa"/>
            <w:shd w:val="clear" w:color="auto" w:fill="D5D1D1" w:themeFill="accent6" w:themeFillTint="66"/>
          </w:tcPr>
          <w:p w14:paraId="3DDE1BA7" w14:textId="77777777" w:rsidR="007C0CF8" w:rsidRPr="00E1435D" w:rsidRDefault="007C0CF8" w:rsidP="007C0CF8">
            <w:pPr>
              <w:jc w:val="both"/>
              <w:rPr>
                <w:rFonts w:ascii="Yu Gothic" w:eastAsia="Yu Gothic" w:hAnsi="Yu Gothic" w:cs="Arial"/>
                <w:sz w:val="20"/>
                <w:szCs w:val="20"/>
              </w:rPr>
            </w:pPr>
            <w:r w:rsidRPr="00E1435D">
              <w:rPr>
                <w:rFonts w:ascii="Yu Gothic" w:eastAsia="Yu Gothic" w:hAnsi="Yu Gothic" w:cs="Arial"/>
                <w:sz w:val="20"/>
                <w:szCs w:val="20"/>
              </w:rPr>
              <w:t>1</w:t>
            </w:r>
          </w:p>
        </w:tc>
        <w:tc>
          <w:tcPr>
            <w:tcW w:w="7392" w:type="dxa"/>
            <w:shd w:val="clear" w:color="auto" w:fill="D5D1D1" w:themeFill="accent6" w:themeFillTint="66"/>
          </w:tcPr>
          <w:p w14:paraId="0CD7B056" w14:textId="03887F99" w:rsidR="007C0CF8" w:rsidRPr="00E1435D" w:rsidRDefault="00245800" w:rsidP="007C0CF8">
            <w:pPr>
              <w:jc w:val="both"/>
              <w:rPr>
                <w:rFonts w:ascii="Yu Gothic" w:eastAsia="Yu Gothic" w:hAnsi="Yu Gothic" w:cs="Arial"/>
                <w:sz w:val="20"/>
                <w:szCs w:val="20"/>
              </w:rPr>
            </w:pPr>
            <w:r>
              <w:rPr>
                <w:rFonts w:ascii="Yu Gothic" w:eastAsia="Yu Gothic" w:hAnsi="Yu Gothic" w:cs="Arial"/>
                <w:sz w:val="20"/>
                <w:szCs w:val="20"/>
              </w:rPr>
              <w:t xml:space="preserve">CARATTERISTICHE DEL RICHIEDENTE </w:t>
            </w:r>
            <w:r w:rsidR="00A4700D">
              <w:rPr>
                <w:rFonts w:ascii="Yu Gothic" w:eastAsia="Yu Gothic" w:hAnsi="Yu Gothic" w:cs="Arial"/>
                <w:sz w:val="20"/>
                <w:szCs w:val="20"/>
              </w:rPr>
              <w:t>(</w:t>
            </w:r>
            <w:r w:rsidR="007C0CF8">
              <w:rPr>
                <w:rFonts w:ascii="Yu Gothic" w:eastAsia="Yu Gothic" w:hAnsi="Yu Gothic" w:cs="Arial"/>
                <w:sz w:val="20"/>
                <w:szCs w:val="20"/>
              </w:rPr>
              <w:t>GRADO DI INTEGRAZIONE TERRITORIALE</w:t>
            </w:r>
            <w:r w:rsidR="00A4700D">
              <w:rPr>
                <w:rFonts w:ascii="Yu Gothic" w:eastAsia="Yu Gothic" w:hAnsi="Yu Gothic" w:cs="Arial"/>
                <w:sz w:val="20"/>
                <w:szCs w:val="20"/>
              </w:rPr>
              <w:t>)</w:t>
            </w:r>
          </w:p>
        </w:tc>
        <w:tc>
          <w:tcPr>
            <w:tcW w:w="1436" w:type="dxa"/>
            <w:shd w:val="clear" w:color="auto" w:fill="D5D1D1" w:themeFill="accent6" w:themeFillTint="66"/>
            <w:vAlign w:val="center"/>
          </w:tcPr>
          <w:p w14:paraId="49947E7A" w14:textId="77777777" w:rsidR="007C0CF8" w:rsidRPr="00E1435D" w:rsidRDefault="007C0CF8" w:rsidP="00E40415">
            <w:pPr>
              <w:jc w:val="center"/>
              <w:rPr>
                <w:rFonts w:ascii="Yu Gothic" w:eastAsia="Yu Gothic" w:hAnsi="Yu Gothic" w:cs="Arial"/>
                <w:sz w:val="20"/>
                <w:szCs w:val="20"/>
              </w:rPr>
            </w:pPr>
            <w:r w:rsidRPr="00E1435D">
              <w:rPr>
                <w:rFonts w:ascii="Yu Gothic" w:eastAsia="Yu Gothic" w:hAnsi="Yu Gothic" w:cs="Arial"/>
                <w:sz w:val="20"/>
                <w:szCs w:val="20"/>
              </w:rPr>
              <w:t>FINO A 50</w:t>
            </w:r>
          </w:p>
        </w:tc>
      </w:tr>
      <w:tr w:rsidR="00E1435D" w:rsidRPr="00E1435D" w14:paraId="3BF0CD62" w14:textId="77777777" w:rsidTr="00E40415">
        <w:tc>
          <w:tcPr>
            <w:tcW w:w="800" w:type="dxa"/>
          </w:tcPr>
          <w:p w14:paraId="7BEEAB5E" w14:textId="77777777" w:rsidR="00E1435D" w:rsidRPr="00E1435D" w:rsidRDefault="00E1435D" w:rsidP="00CB2DA5">
            <w:pPr>
              <w:jc w:val="both"/>
              <w:rPr>
                <w:rFonts w:ascii="Yu Gothic" w:eastAsia="Yu Gothic" w:hAnsi="Yu Gothic" w:cs="Arial"/>
                <w:sz w:val="20"/>
                <w:szCs w:val="20"/>
              </w:rPr>
            </w:pPr>
            <w:r w:rsidRPr="00E1435D">
              <w:rPr>
                <w:rFonts w:ascii="Yu Gothic" w:eastAsia="Yu Gothic" w:hAnsi="Yu Gothic" w:cs="Arial"/>
                <w:sz w:val="20"/>
                <w:szCs w:val="20"/>
              </w:rPr>
              <w:t>1.1</w:t>
            </w:r>
          </w:p>
        </w:tc>
        <w:tc>
          <w:tcPr>
            <w:tcW w:w="7392" w:type="dxa"/>
          </w:tcPr>
          <w:p w14:paraId="0E3126E5" w14:textId="3D7F05E0" w:rsidR="00E1435D" w:rsidRPr="00E1435D" w:rsidRDefault="007C0CF8" w:rsidP="00CB2DA5">
            <w:pPr>
              <w:jc w:val="both"/>
              <w:rPr>
                <w:rFonts w:ascii="Yu Gothic" w:eastAsia="Yu Gothic" w:hAnsi="Yu Gothic" w:cs="Arial"/>
                <w:sz w:val="20"/>
                <w:szCs w:val="20"/>
              </w:rPr>
            </w:pPr>
            <w:r>
              <w:rPr>
                <w:rFonts w:ascii="Yu Gothic" w:eastAsia="Yu Gothic" w:hAnsi="Yu Gothic" w:cs="Arial"/>
                <w:sz w:val="20"/>
                <w:szCs w:val="20"/>
              </w:rPr>
              <w:t>Progetto presentato da un unico proponente</w:t>
            </w:r>
          </w:p>
        </w:tc>
        <w:tc>
          <w:tcPr>
            <w:tcW w:w="1436" w:type="dxa"/>
            <w:vAlign w:val="center"/>
          </w:tcPr>
          <w:p w14:paraId="0EADC87B" w14:textId="330B6762" w:rsidR="00E1435D" w:rsidRPr="00E1435D" w:rsidRDefault="007C0CF8" w:rsidP="00E40415">
            <w:pPr>
              <w:jc w:val="center"/>
              <w:rPr>
                <w:rFonts w:ascii="Yu Gothic" w:eastAsia="Yu Gothic" w:hAnsi="Yu Gothic" w:cs="Arial"/>
                <w:sz w:val="20"/>
                <w:szCs w:val="20"/>
              </w:rPr>
            </w:pPr>
            <w:r>
              <w:rPr>
                <w:rFonts w:ascii="Yu Gothic" w:eastAsia="Yu Gothic" w:hAnsi="Yu Gothic" w:cs="Arial"/>
                <w:sz w:val="20"/>
                <w:szCs w:val="20"/>
              </w:rPr>
              <w:t>10</w:t>
            </w:r>
          </w:p>
        </w:tc>
      </w:tr>
      <w:tr w:rsidR="0098344B" w:rsidRPr="00E1435D" w14:paraId="3FE4060A" w14:textId="77777777" w:rsidTr="00E40415">
        <w:tc>
          <w:tcPr>
            <w:tcW w:w="800" w:type="dxa"/>
          </w:tcPr>
          <w:p w14:paraId="2003F302" w14:textId="77777777" w:rsidR="0098344B" w:rsidRPr="00E1435D" w:rsidRDefault="0098344B" w:rsidP="0098344B">
            <w:pPr>
              <w:jc w:val="both"/>
              <w:rPr>
                <w:rFonts w:ascii="Yu Gothic" w:eastAsia="Yu Gothic" w:hAnsi="Yu Gothic" w:cs="Arial"/>
                <w:sz w:val="20"/>
                <w:szCs w:val="20"/>
              </w:rPr>
            </w:pPr>
            <w:r w:rsidRPr="00E1435D">
              <w:rPr>
                <w:rFonts w:ascii="Yu Gothic" w:eastAsia="Yu Gothic" w:hAnsi="Yu Gothic" w:cs="Arial"/>
                <w:sz w:val="20"/>
                <w:szCs w:val="20"/>
              </w:rPr>
              <w:t>1.2</w:t>
            </w:r>
          </w:p>
        </w:tc>
        <w:tc>
          <w:tcPr>
            <w:tcW w:w="7392" w:type="dxa"/>
          </w:tcPr>
          <w:p w14:paraId="146A7AC6" w14:textId="31E1A0AA" w:rsidR="0098344B" w:rsidRPr="00453059" w:rsidRDefault="0098344B" w:rsidP="0098344B">
            <w:pPr>
              <w:pStyle w:val="TableParagraph"/>
              <w:spacing w:line="335" w:lineRule="exact"/>
              <w:ind w:left="109"/>
              <w:rPr>
                <w:sz w:val="20"/>
              </w:rPr>
            </w:pPr>
            <w:r w:rsidRPr="001F0B29">
              <w:rPr>
                <w:sz w:val="20"/>
              </w:rPr>
              <w:t>Progetto</w:t>
            </w:r>
            <w:r w:rsidRPr="001F0B29">
              <w:rPr>
                <w:spacing w:val="48"/>
                <w:sz w:val="20"/>
              </w:rPr>
              <w:t xml:space="preserve"> </w:t>
            </w:r>
            <w:r w:rsidRPr="001F0B29">
              <w:rPr>
                <w:sz w:val="20"/>
              </w:rPr>
              <w:t>presentato</w:t>
            </w:r>
            <w:r w:rsidRPr="001F0B29">
              <w:rPr>
                <w:spacing w:val="50"/>
                <w:sz w:val="20"/>
              </w:rPr>
              <w:t xml:space="preserve"> </w:t>
            </w:r>
            <w:r w:rsidRPr="001F0B29">
              <w:rPr>
                <w:sz w:val="20"/>
              </w:rPr>
              <w:t>da</w:t>
            </w:r>
            <w:r w:rsidRPr="001F0B29">
              <w:rPr>
                <w:spacing w:val="46"/>
                <w:sz w:val="20"/>
              </w:rPr>
              <w:t xml:space="preserve"> </w:t>
            </w:r>
            <w:r w:rsidRPr="001F0B29">
              <w:rPr>
                <w:sz w:val="20"/>
              </w:rPr>
              <w:t>un</w:t>
            </w:r>
            <w:r w:rsidRPr="001F0B29">
              <w:rPr>
                <w:spacing w:val="47"/>
                <w:sz w:val="20"/>
              </w:rPr>
              <w:t xml:space="preserve"> </w:t>
            </w:r>
            <w:r w:rsidRPr="001F0B29">
              <w:rPr>
                <w:sz w:val="20"/>
              </w:rPr>
              <w:t>partenariato</w:t>
            </w:r>
            <w:r>
              <w:rPr>
                <w:sz w:val="20"/>
              </w:rPr>
              <w:t xml:space="preserve"> </w:t>
            </w:r>
            <w:r w:rsidRPr="00453059">
              <w:rPr>
                <w:spacing w:val="-8"/>
                <w:sz w:val="20"/>
              </w:rPr>
              <w:t>comprendente uno o più soggett</w:t>
            </w:r>
            <w:r>
              <w:rPr>
                <w:spacing w:val="-8"/>
                <w:sz w:val="20"/>
              </w:rPr>
              <w:t>i</w:t>
            </w:r>
            <w:r w:rsidRPr="00453059">
              <w:rPr>
                <w:spacing w:val="-8"/>
                <w:sz w:val="20"/>
              </w:rPr>
              <w:t xml:space="preserve"> pubblici e uno o più soggetti privati </w:t>
            </w:r>
            <w:r w:rsidRPr="005B5FFB">
              <w:rPr>
                <w:spacing w:val="-8"/>
                <w:sz w:val="20"/>
              </w:rPr>
              <w:t>(di cui alle lettere a) e b) del paragrafo 3)</w:t>
            </w:r>
          </w:p>
          <w:p w14:paraId="528E555D" w14:textId="6C946819" w:rsidR="0098344B" w:rsidRPr="00E1435D" w:rsidRDefault="0098344B" w:rsidP="0098344B">
            <w:pPr>
              <w:jc w:val="both"/>
              <w:rPr>
                <w:rFonts w:ascii="Yu Gothic" w:eastAsia="Yu Gothic" w:hAnsi="Yu Gothic" w:cs="Arial"/>
                <w:sz w:val="20"/>
                <w:szCs w:val="20"/>
              </w:rPr>
            </w:pPr>
          </w:p>
        </w:tc>
        <w:tc>
          <w:tcPr>
            <w:tcW w:w="1436" w:type="dxa"/>
            <w:vAlign w:val="center"/>
          </w:tcPr>
          <w:p w14:paraId="396DAF1F" w14:textId="77777777" w:rsidR="0098344B" w:rsidRPr="00E1435D" w:rsidRDefault="0098344B" w:rsidP="0098344B">
            <w:pPr>
              <w:jc w:val="center"/>
              <w:rPr>
                <w:rFonts w:ascii="Yu Gothic" w:eastAsia="Yu Gothic" w:hAnsi="Yu Gothic" w:cs="Arial"/>
                <w:sz w:val="20"/>
                <w:szCs w:val="20"/>
              </w:rPr>
            </w:pPr>
            <w:r w:rsidRPr="00E1435D">
              <w:rPr>
                <w:rFonts w:ascii="Yu Gothic" w:eastAsia="Yu Gothic" w:hAnsi="Yu Gothic" w:cs="Arial"/>
                <w:sz w:val="20"/>
                <w:szCs w:val="20"/>
              </w:rPr>
              <w:t>30</w:t>
            </w:r>
          </w:p>
        </w:tc>
      </w:tr>
      <w:tr w:rsidR="00E1435D" w:rsidRPr="00E1435D" w14:paraId="21E81985" w14:textId="77777777" w:rsidTr="00E40415">
        <w:tc>
          <w:tcPr>
            <w:tcW w:w="800" w:type="dxa"/>
          </w:tcPr>
          <w:p w14:paraId="29C875F1" w14:textId="77777777" w:rsidR="00E1435D" w:rsidRPr="00E1435D" w:rsidRDefault="00E1435D" w:rsidP="00CB2DA5">
            <w:pPr>
              <w:jc w:val="both"/>
              <w:rPr>
                <w:rFonts w:ascii="Yu Gothic" w:eastAsia="Yu Gothic" w:hAnsi="Yu Gothic" w:cs="Arial"/>
                <w:sz w:val="20"/>
                <w:szCs w:val="20"/>
              </w:rPr>
            </w:pPr>
            <w:r w:rsidRPr="00E1435D">
              <w:rPr>
                <w:rFonts w:ascii="Yu Gothic" w:eastAsia="Yu Gothic" w:hAnsi="Yu Gothic" w:cs="Arial"/>
                <w:sz w:val="20"/>
                <w:szCs w:val="20"/>
              </w:rPr>
              <w:t>1.3</w:t>
            </w:r>
          </w:p>
        </w:tc>
        <w:tc>
          <w:tcPr>
            <w:tcW w:w="7392" w:type="dxa"/>
          </w:tcPr>
          <w:p w14:paraId="0A615CE5" w14:textId="7CEDF773" w:rsidR="00E1435D" w:rsidRPr="00E1435D" w:rsidDel="00B939CE" w:rsidRDefault="0098344B" w:rsidP="00CB2DA5">
            <w:pPr>
              <w:widowControl w:val="0"/>
              <w:tabs>
                <w:tab w:val="left" w:pos="1838"/>
              </w:tabs>
              <w:contextualSpacing/>
              <w:jc w:val="both"/>
              <w:rPr>
                <w:rFonts w:ascii="Yu Gothic" w:eastAsia="Yu Gothic" w:hAnsi="Yu Gothic" w:cs="Arial"/>
                <w:sz w:val="20"/>
                <w:szCs w:val="20"/>
              </w:rPr>
            </w:pPr>
            <w:r w:rsidRPr="0098344B">
              <w:rPr>
                <w:rFonts w:ascii="Yu Gothic" w:eastAsia="Yu Gothic" w:hAnsi="Yu Gothic" w:cs="Arial"/>
                <w:sz w:val="20"/>
                <w:szCs w:val="20"/>
              </w:rPr>
              <w:t>Progetto presentato da un partenariato composto da almeno tre soggetti pubblici</w:t>
            </w:r>
          </w:p>
        </w:tc>
        <w:tc>
          <w:tcPr>
            <w:tcW w:w="1436" w:type="dxa"/>
            <w:vAlign w:val="center"/>
          </w:tcPr>
          <w:p w14:paraId="54357576" w14:textId="11533752" w:rsidR="00E1435D" w:rsidRPr="00E1435D" w:rsidRDefault="007C0CF8" w:rsidP="00E40415">
            <w:pPr>
              <w:jc w:val="center"/>
              <w:rPr>
                <w:rFonts w:ascii="Yu Gothic" w:eastAsia="Yu Gothic" w:hAnsi="Yu Gothic" w:cs="Arial"/>
                <w:sz w:val="20"/>
                <w:szCs w:val="20"/>
              </w:rPr>
            </w:pPr>
            <w:r>
              <w:rPr>
                <w:rFonts w:ascii="Yu Gothic" w:eastAsia="Yu Gothic" w:hAnsi="Yu Gothic" w:cs="Arial"/>
                <w:sz w:val="20"/>
                <w:szCs w:val="20"/>
              </w:rPr>
              <w:t>50</w:t>
            </w:r>
          </w:p>
        </w:tc>
      </w:tr>
      <w:tr w:rsidR="00E55B64" w:rsidRPr="00E1435D" w14:paraId="3282F9AC" w14:textId="77777777" w:rsidTr="00E55B64">
        <w:tc>
          <w:tcPr>
            <w:tcW w:w="9628" w:type="dxa"/>
            <w:gridSpan w:val="3"/>
            <w:vAlign w:val="center"/>
          </w:tcPr>
          <w:p w14:paraId="2676B177" w14:textId="7ABEA56B" w:rsidR="00E55B64" w:rsidRPr="00E55B64" w:rsidRDefault="00E55B64" w:rsidP="00E55B64">
            <w:pPr>
              <w:rPr>
                <w:rFonts w:ascii="Yu Gothic" w:eastAsia="Yu Gothic" w:hAnsi="Yu Gothic" w:cs="Arial"/>
                <w:i/>
                <w:iCs/>
                <w:sz w:val="20"/>
                <w:szCs w:val="20"/>
              </w:rPr>
            </w:pPr>
            <w:r w:rsidRPr="00E55B64">
              <w:rPr>
                <w:rFonts w:ascii="Yu Gothic" w:eastAsia="Yu Gothic" w:hAnsi="Yu Gothic" w:cs="Arial"/>
                <w:i/>
                <w:iCs/>
                <w:sz w:val="20"/>
                <w:szCs w:val="20"/>
              </w:rPr>
              <w:t>I punteggi 1.2 e 1.3 sono assegnati sulla scorta della presentazione di protocollo d’intesa redatto secondo lo schema di cui all’allegato 7.</w:t>
            </w:r>
          </w:p>
        </w:tc>
      </w:tr>
      <w:tr w:rsidR="00245800" w:rsidRPr="00E1435D" w14:paraId="66BFE51D" w14:textId="77777777" w:rsidTr="00E40415">
        <w:tc>
          <w:tcPr>
            <w:tcW w:w="800" w:type="dxa"/>
            <w:shd w:val="clear" w:color="auto" w:fill="D5D1D1" w:themeFill="accent6" w:themeFillTint="66"/>
          </w:tcPr>
          <w:p w14:paraId="24531A0A" w14:textId="47ABECFC" w:rsidR="00245800" w:rsidRPr="003F3BED" w:rsidRDefault="00245800" w:rsidP="00245800">
            <w:pPr>
              <w:jc w:val="both"/>
              <w:rPr>
                <w:rFonts w:ascii="Yu Gothic" w:eastAsia="Yu Gothic" w:hAnsi="Yu Gothic" w:cs="Arial"/>
                <w:sz w:val="20"/>
                <w:szCs w:val="20"/>
              </w:rPr>
            </w:pPr>
            <w:r w:rsidRPr="003F3BED">
              <w:rPr>
                <w:rFonts w:ascii="Yu Gothic" w:eastAsia="Yu Gothic" w:hAnsi="Yu Gothic" w:cs="Arial"/>
                <w:sz w:val="20"/>
                <w:szCs w:val="20"/>
              </w:rPr>
              <w:t>2</w:t>
            </w:r>
          </w:p>
        </w:tc>
        <w:tc>
          <w:tcPr>
            <w:tcW w:w="7392" w:type="dxa"/>
            <w:shd w:val="clear" w:color="auto" w:fill="D5D1D1" w:themeFill="accent6" w:themeFillTint="66"/>
          </w:tcPr>
          <w:p w14:paraId="231AB4B2" w14:textId="654013BE" w:rsidR="00245800" w:rsidRPr="003F3BED" w:rsidRDefault="00BF3111" w:rsidP="00245800">
            <w:pPr>
              <w:widowControl w:val="0"/>
              <w:tabs>
                <w:tab w:val="left" w:pos="1838"/>
              </w:tabs>
              <w:contextualSpacing/>
              <w:jc w:val="both"/>
              <w:rPr>
                <w:rFonts w:ascii="Yu Gothic" w:eastAsia="Yu Gothic" w:hAnsi="Yu Gothic" w:cs="Arial"/>
                <w:sz w:val="20"/>
                <w:szCs w:val="20"/>
              </w:rPr>
            </w:pPr>
            <w:r w:rsidRPr="003F3BED">
              <w:rPr>
                <w:rFonts w:ascii="Yu Gothic" w:eastAsia="Yu Gothic" w:hAnsi="Yu Gothic" w:cs="Arial"/>
                <w:sz w:val="20"/>
                <w:szCs w:val="20"/>
              </w:rPr>
              <w:t>LOCALIZZAZIONE</w:t>
            </w:r>
            <w:r w:rsidR="00245800" w:rsidRPr="003F3BED">
              <w:rPr>
                <w:rFonts w:ascii="Yu Gothic" w:eastAsia="Yu Gothic" w:hAnsi="Yu Gothic" w:cs="Arial"/>
                <w:sz w:val="20"/>
                <w:szCs w:val="20"/>
              </w:rPr>
              <w:t xml:space="preserve"> GEOGRAFICA </w:t>
            </w:r>
            <w:r w:rsidRPr="003F3BED">
              <w:rPr>
                <w:rFonts w:ascii="Yu Gothic" w:eastAsia="Yu Gothic" w:hAnsi="Yu Gothic" w:cs="Arial"/>
                <w:sz w:val="20"/>
                <w:szCs w:val="20"/>
              </w:rPr>
              <w:t xml:space="preserve">E TIPOLOGIA </w:t>
            </w:r>
            <w:r w:rsidR="00245800" w:rsidRPr="003F3BED">
              <w:rPr>
                <w:rFonts w:ascii="Yu Gothic" w:eastAsia="Yu Gothic" w:hAnsi="Yu Gothic" w:cs="Arial"/>
                <w:sz w:val="20"/>
                <w:szCs w:val="20"/>
              </w:rPr>
              <w:t>DELL’INTERVENTO</w:t>
            </w:r>
          </w:p>
        </w:tc>
        <w:tc>
          <w:tcPr>
            <w:tcW w:w="1436" w:type="dxa"/>
            <w:shd w:val="clear" w:color="auto" w:fill="D5D1D1" w:themeFill="accent6" w:themeFillTint="66"/>
            <w:vAlign w:val="center"/>
          </w:tcPr>
          <w:p w14:paraId="5292D9F1" w14:textId="234517D1" w:rsidR="00245800" w:rsidRPr="003F3BED" w:rsidRDefault="00AF025F" w:rsidP="00E40415">
            <w:pPr>
              <w:jc w:val="center"/>
              <w:rPr>
                <w:rFonts w:ascii="Yu Gothic" w:eastAsia="Yu Gothic" w:hAnsi="Yu Gothic" w:cs="Arial"/>
                <w:sz w:val="20"/>
                <w:szCs w:val="20"/>
              </w:rPr>
            </w:pPr>
            <w:r w:rsidRPr="003F3BED">
              <w:rPr>
                <w:rFonts w:ascii="Yu Gothic" w:eastAsia="Yu Gothic" w:hAnsi="Yu Gothic" w:cs="Arial"/>
                <w:sz w:val="20"/>
                <w:szCs w:val="20"/>
              </w:rPr>
              <w:t>FINO</w:t>
            </w:r>
            <w:r w:rsidR="00245800" w:rsidRPr="003F3BED">
              <w:rPr>
                <w:rFonts w:ascii="Yu Gothic" w:eastAsia="Yu Gothic" w:hAnsi="Yu Gothic" w:cs="Arial"/>
                <w:sz w:val="20"/>
                <w:szCs w:val="20"/>
              </w:rPr>
              <w:t xml:space="preserve"> A </w:t>
            </w:r>
            <w:r w:rsidR="005B5FFB" w:rsidRPr="003F3BED">
              <w:rPr>
                <w:rFonts w:ascii="Yu Gothic" w:eastAsia="Yu Gothic" w:hAnsi="Yu Gothic" w:cs="Arial"/>
                <w:sz w:val="20"/>
                <w:szCs w:val="20"/>
              </w:rPr>
              <w:t>6</w:t>
            </w:r>
            <w:r w:rsidR="00245800" w:rsidRPr="003F3BED">
              <w:rPr>
                <w:rFonts w:ascii="Yu Gothic" w:eastAsia="Yu Gothic" w:hAnsi="Yu Gothic" w:cs="Arial"/>
                <w:sz w:val="20"/>
                <w:szCs w:val="20"/>
              </w:rPr>
              <w:t>0</w:t>
            </w:r>
          </w:p>
        </w:tc>
      </w:tr>
      <w:tr w:rsidR="00245800" w:rsidRPr="00E1435D" w14:paraId="76948D99" w14:textId="77777777" w:rsidTr="00E40415">
        <w:tc>
          <w:tcPr>
            <w:tcW w:w="800" w:type="dxa"/>
          </w:tcPr>
          <w:p w14:paraId="57FEE7FA" w14:textId="47B174E1" w:rsidR="00245800" w:rsidRPr="00E1435D" w:rsidRDefault="00245800" w:rsidP="00245800">
            <w:pPr>
              <w:jc w:val="both"/>
              <w:rPr>
                <w:rFonts w:ascii="Yu Gothic" w:eastAsia="Yu Gothic" w:hAnsi="Yu Gothic" w:cs="Arial"/>
                <w:sz w:val="20"/>
                <w:szCs w:val="20"/>
              </w:rPr>
            </w:pPr>
            <w:r>
              <w:rPr>
                <w:rFonts w:ascii="Yu Gothic" w:eastAsia="Yu Gothic" w:hAnsi="Yu Gothic" w:cs="Arial"/>
                <w:sz w:val="20"/>
                <w:szCs w:val="20"/>
              </w:rPr>
              <w:t>2</w:t>
            </w:r>
            <w:r w:rsidRPr="00E1435D">
              <w:rPr>
                <w:rFonts w:ascii="Yu Gothic" w:eastAsia="Yu Gothic" w:hAnsi="Yu Gothic" w:cs="Arial"/>
                <w:sz w:val="20"/>
                <w:szCs w:val="20"/>
              </w:rPr>
              <w:t xml:space="preserve">.1 </w:t>
            </w:r>
          </w:p>
        </w:tc>
        <w:tc>
          <w:tcPr>
            <w:tcW w:w="7392" w:type="dxa"/>
          </w:tcPr>
          <w:p w14:paraId="69164699" w14:textId="637EB8BB" w:rsidR="00245800" w:rsidRPr="007C0CF8" w:rsidRDefault="005B5FFB" w:rsidP="00245800">
            <w:pPr>
              <w:widowControl w:val="0"/>
              <w:tabs>
                <w:tab w:val="left" w:pos="1838"/>
              </w:tabs>
              <w:contextualSpacing/>
              <w:jc w:val="both"/>
              <w:rPr>
                <w:rFonts w:ascii="Yu Gothic" w:eastAsia="Yu Gothic" w:hAnsi="Yu Gothic" w:cs="Arial"/>
                <w:sz w:val="20"/>
                <w:szCs w:val="20"/>
              </w:rPr>
            </w:pPr>
            <w:r>
              <w:rPr>
                <w:rFonts w:ascii="Yu Gothic" w:eastAsia="Yu Gothic" w:hAnsi="Yu Gothic" w:cs="Arial"/>
                <w:sz w:val="20"/>
                <w:szCs w:val="20"/>
              </w:rPr>
              <w:t xml:space="preserve">Progetto proposto </w:t>
            </w:r>
            <w:r w:rsidR="00676C9E">
              <w:rPr>
                <w:rFonts w:ascii="Yu Gothic" w:eastAsia="Yu Gothic" w:hAnsi="Yu Gothic" w:cs="Arial"/>
                <w:sz w:val="20"/>
                <w:szCs w:val="20"/>
              </w:rPr>
              <w:t>in</w:t>
            </w:r>
            <w:r>
              <w:rPr>
                <w:rFonts w:ascii="Yu Gothic" w:eastAsia="Yu Gothic" w:hAnsi="Yu Gothic" w:cs="Arial"/>
                <w:sz w:val="20"/>
                <w:szCs w:val="20"/>
              </w:rPr>
              <w:t xml:space="preserve"> Comuni fino a 5.000 abitanti</w:t>
            </w:r>
          </w:p>
        </w:tc>
        <w:tc>
          <w:tcPr>
            <w:tcW w:w="1436" w:type="dxa"/>
            <w:vAlign w:val="center"/>
          </w:tcPr>
          <w:p w14:paraId="169F4130" w14:textId="6361EF6D" w:rsidR="00245800" w:rsidRDefault="005B5FFB" w:rsidP="00E40415">
            <w:pPr>
              <w:jc w:val="center"/>
              <w:rPr>
                <w:rFonts w:ascii="Yu Gothic" w:eastAsia="Yu Gothic" w:hAnsi="Yu Gothic" w:cs="Arial"/>
                <w:sz w:val="20"/>
                <w:szCs w:val="20"/>
              </w:rPr>
            </w:pPr>
            <w:r>
              <w:rPr>
                <w:rFonts w:ascii="Yu Gothic" w:eastAsia="Yu Gothic" w:hAnsi="Yu Gothic" w:cs="Arial"/>
                <w:sz w:val="20"/>
                <w:szCs w:val="20"/>
              </w:rPr>
              <w:t>50</w:t>
            </w:r>
          </w:p>
        </w:tc>
      </w:tr>
      <w:tr w:rsidR="00245800" w:rsidRPr="00E1435D" w14:paraId="258FF16C" w14:textId="77777777" w:rsidTr="00E40415">
        <w:tc>
          <w:tcPr>
            <w:tcW w:w="800" w:type="dxa"/>
          </w:tcPr>
          <w:p w14:paraId="38A79615" w14:textId="3AEB1EB3" w:rsidR="00245800" w:rsidRPr="00E1435D" w:rsidRDefault="00245800" w:rsidP="00245800">
            <w:pPr>
              <w:jc w:val="both"/>
              <w:rPr>
                <w:rFonts w:ascii="Yu Gothic" w:eastAsia="Yu Gothic" w:hAnsi="Yu Gothic" w:cs="Arial"/>
                <w:sz w:val="20"/>
                <w:szCs w:val="20"/>
              </w:rPr>
            </w:pPr>
            <w:r>
              <w:rPr>
                <w:rFonts w:ascii="Yu Gothic" w:eastAsia="Yu Gothic" w:hAnsi="Yu Gothic" w:cs="Arial"/>
                <w:sz w:val="20"/>
                <w:szCs w:val="20"/>
              </w:rPr>
              <w:t>2</w:t>
            </w:r>
            <w:r w:rsidRPr="00E1435D">
              <w:rPr>
                <w:rFonts w:ascii="Yu Gothic" w:eastAsia="Yu Gothic" w:hAnsi="Yu Gothic" w:cs="Arial"/>
                <w:sz w:val="20"/>
                <w:szCs w:val="20"/>
              </w:rPr>
              <w:t>.2</w:t>
            </w:r>
          </w:p>
        </w:tc>
        <w:tc>
          <w:tcPr>
            <w:tcW w:w="7392" w:type="dxa"/>
          </w:tcPr>
          <w:p w14:paraId="10357873" w14:textId="1B6F8F7B" w:rsidR="00245800" w:rsidRPr="007C0CF8" w:rsidRDefault="005B5FFB" w:rsidP="00245800">
            <w:pPr>
              <w:widowControl w:val="0"/>
              <w:tabs>
                <w:tab w:val="left" w:pos="1838"/>
              </w:tabs>
              <w:contextualSpacing/>
              <w:jc w:val="both"/>
              <w:rPr>
                <w:rFonts w:ascii="Yu Gothic" w:eastAsia="Yu Gothic" w:hAnsi="Yu Gothic" w:cs="Arial"/>
                <w:sz w:val="20"/>
                <w:szCs w:val="20"/>
              </w:rPr>
            </w:pPr>
            <w:r>
              <w:rPr>
                <w:rFonts w:ascii="Yu Gothic" w:eastAsia="Yu Gothic" w:hAnsi="Yu Gothic" w:cs="Arial"/>
                <w:sz w:val="20"/>
                <w:szCs w:val="20"/>
              </w:rPr>
              <w:t xml:space="preserve">Progetto proposto in Comuni con numero </w:t>
            </w:r>
            <w:r w:rsidRPr="005B5FFB">
              <w:rPr>
                <w:rFonts w:ascii="Yu Gothic" w:eastAsia="Yu Gothic" w:hAnsi="Yu Gothic" w:cs="Arial"/>
                <w:sz w:val="20"/>
                <w:szCs w:val="20"/>
              </w:rPr>
              <w:t>d</w:t>
            </w:r>
            <w:r>
              <w:rPr>
                <w:rFonts w:ascii="Yu Gothic" w:eastAsia="Yu Gothic" w:hAnsi="Yu Gothic" w:cs="Arial"/>
                <w:sz w:val="20"/>
                <w:szCs w:val="20"/>
              </w:rPr>
              <w:t>i abitanti</w:t>
            </w:r>
            <w:r w:rsidR="00DF39AF">
              <w:rPr>
                <w:rFonts w:ascii="Yu Gothic" w:eastAsia="Yu Gothic" w:hAnsi="Yu Gothic" w:cs="Arial"/>
                <w:sz w:val="20"/>
                <w:szCs w:val="20"/>
              </w:rPr>
              <w:t xml:space="preserve"> tra 5.001 e 10.000</w:t>
            </w:r>
            <w:r>
              <w:rPr>
                <w:rFonts w:ascii="Yu Gothic" w:eastAsia="Yu Gothic" w:hAnsi="Yu Gothic" w:cs="Arial"/>
                <w:sz w:val="20"/>
                <w:szCs w:val="20"/>
              </w:rPr>
              <w:t xml:space="preserve"> </w:t>
            </w:r>
          </w:p>
        </w:tc>
        <w:tc>
          <w:tcPr>
            <w:tcW w:w="1436" w:type="dxa"/>
            <w:vAlign w:val="center"/>
          </w:tcPr>
          <w:p w14:paraId="6E5A9EEE" w14:textId="2F23E6AF" w:rsidR="00245800" w:rsidRDefault="00DF39AF" w:rsidP="00E40415">
            <w:pPr>
              <w:jc w:val="center"/>
              <w:rPr>
                <w:rFonts w:ascii="Yu Gothic" w:eastAsia="Yu Gothic" w:hAnsi="Yu Gothic" w:cs="Arial"/>
                <w:sz w:val="20"/>
                <w:szCs w:val="20"/>
              </w:rPr>
            </w:pPr>
            <w:r>
              <w:rPr>
                <w:rFonts w:ascii="Yu Gothic" w:eastAsia="Yu Gothic" w:hAnsi="Yu Gothic" w:cs="Arial"/>
                <w:sz w:val="20"/>
                <w:szCs w:val="20"/>
              </w:rPr>
              <w:t>30</w:t>
            </w:r>
          </w:p>
        </w:tc>
      </w:tr>
      <w:tr w:rsidR="00F357A2" w:rsidRPr="00E1435D" w14:paraId="383C61D8" w14:textId="77777777" w:rsidTr="00E40415">
        <w:tc>
          <w:tcPr>
            <w:tcW w:w="800" w:type="dxa"/>
          </w:tcPr>
          <w:p w14:paraId="1BD6F2FA" w14:textId="4487C9D5" w:rsidR="00F357A2" w:rsidRDefault="00F357A2" w:rsidP="00F357A2">
            <w:pPr>
              <w:jc w:val="both"/>
              <w:rPr>
                <w:rFonts w:ascii="Yu Gothic" w:eastAsia="Yu Gothic" w:hAnsi="Yu Gothic" w:cs="Arial"/>
                <w:sz w:val="20"/>
                <w:szCs w:val="20"/>
              </w:rPr>
            </w:pPr>
            <w:r w:rsidRPr="00F357A2">
              <w:rPr>
                <w:rFonts w:ascii="Yu Gothic" w:eastAsia="Yu Gothic" w:hAnsi="Yu Gothic" w:cs="Arial"/>
                <w:sz w:val="20"/>
                <w:szCs w:val="20"/>
              </w:rPr>
              <w:t>2.3</w:t>
            </w:r>
          </w:p>
        </w:tc>
        <w:tc>
          <w:tcPr>
            <w:tcW w:w="7392" w:type="dxa"/>
          </w:tcPr>
          <w:p w14:paraId="20341785" w14:textId="1E2A1734" w:rsidR="00F357A2" w:rsidRDefault="00DF39AF" w:rsidP="00F357A2">
            <w:pPr>
              <w:widowControl w:val="0"/>
              <w:tabs>
                <w:tab w:val="left" w:pos="1838"/>
              </w:tabs>
              <w:contextualSpacing/>
              <w:jc w:val="both"/>
              <w:rPr>
                <w:rFonts w:ascii="Yu Gothic" w:eastAsia="Yu Gothic" w:hAnsi="Yu Gothic" w:cs="Arial"/>
                <w:sz w:val="20"/>
                <w:szCs w:val="20"/>
              </w:rPr>
            </w:pPr>
            <w:r>
              <w:rPr>
                <w:rFonts w:ascii="Yu Gothic" w:eastAsia="Yu Gothic" w:hAnsi="Yu Gothic" w:cs="Arial"/>
                <w:sz w:val="20"/>
                <w:szCs w:val="20"/>
              </w:rPr>
              <w:t>Progetto proposto in Comuni con oltre 10.001 abitanti</w:t>
            </w:r>
          </w:p>
        </w:tc>
        <w:tc>
          <w:tcPr>
            <w:tcW w:w="1436" w:type="dxa"/>
            <w:vAlign w:val="center"/>
          </w:tcPr>
          <w:p w14:paraId="097713B9" w14:textId="5FDF768E" w:rsidR="00F357A2" w:rsidRDefault="00DF39AF" w:rsidP="00F357A2">
            <w:pPr>
              <w:jc w:val="center"/>
              <w:rPr>
                <w:rFonts w:ascii="Yu Gothic" w:eastAsia="Yu Gothic" w:hAnsi="Yu Gothic" w:cs="Arial"/>
                <w:sz w:val="20"/>
                <w:szCs w:val="20"/>
              </w:rPr>
            </w:pPr>
            <w:r>
              <w:rPr>
                <w:rFonts w:ascii="Yu Gothic" w:eastAsia="Yu Gothic" w:hAnsi="Yu Gothic" w:cs="Arial"/>
                <w:sz w:val="20"/>
                <w:szCs w:val="20"/>
              </w:rPr>
              <w:t>20</w:t>
            </w:r>
          </w:p>
        </w:tc>
      </w:tr>
      <w:tr w:rsidR="00F357A2" w:rsidRPr="00E1435D" w14:paraId="2486D4BA" w14:textId="77777777" w:rsidTr="00E40415">
        <w:tc>
          <w:tcPr>
            <w:tcW w:w="800" w:type="dxa"/>
          </w:tcPr>
          <w:p w14:paraId="56801F05" w14:textId="6B7D00E1" w:rsidR="00F357A2" w:rsidRPr="00E1435D" w:rsidRDefault="00F357A2" w:rsidP="00F357A2">
            <w:pPr>
              <w:jc w:val="both"/>
              <w:rPr>
                <w:rFonts w:ascii="Yu Gothic" w:eastAsia="Yu Gothic" w:hAnsi="Yu Gothic" w:cs="Arial"/>
                <w:sz w:val="20"/>
                <w:szCs w:val="20"/>
              </w:rPr>
            </w:pPr>
            <w:r w:rsidRPr="00F357A2">
              <w:rPr>
                <w:rFonts w:ascii="Yu Gothic" w:eastAsia="Yu Gothic" w:hAnsi="Yu Gothic" w:cs="Arial"/>
                <w:sz w:val="20"/>
                <w:szCs w:val="20"/>
              </w:rPr>
              <w:t>2.4</w:t>
            </w:r>
          </w:p>
        </w:tc>
        <w:tc>
          <w:tcPr>
            <w:tcW w:w="7392" w:type="dxa"/>
          </w:tcPr>
          <w:p w14:paraId="0C32ED25" w14:textId="7E0C4A03" w:rsidR="00F357A2" w:rsidRPr="00AF025F" w:rsidRDefault="00DF39AF" w:rsidP="00F357A2">
            <w:pPr>
              <w:widowControl w:val="0"/>
              <w:tabs>
                <w:tab w:val="left" w:pos="1838"/>
              </w:tabs>
              <w:contextualSpacing/>
              <w:jc w:val="both"/>
              <w:rPr>
                <w:rFonts w:ascii="Yu Gothic" w:eastAsia="Yu Gothic" w:hAnsi="Yu Gothic" w:cs="Arial"/>
                <w:sz w:val="20"/>
                <w:szCs w:val="20"/>
              </w:rPr>
            </w:pPr>
            <w:r>
              <w:rPr>
                <w:rFonts w:ascii="Yu Gothic" w:eastAsia="Yu Gothic" w:hAnsi="Yu Gothic" w:cs="Arial"/>
                <w:sz w:val="20"/>
                <w:szCs w:val="20"/>
              </w:rPr>
              <w:t>Intervento ricadente in area con sensibilità paesistica molto elevata risultante dal PGT</w:t>
            </w:r>
          </w:p>
        </w:tc>
        <w:tc>
          <w:tcPr>
            <w:tcW w:w="1436" w:type="dxa"/>
            <w:vAlign w:val="center"/>
          </w:tcPr>
          <w:p w14:paraId="18C04E41" w14:textId="522BA812" w:rsidR="00F357A2" w:rsidRDefault="00DF39AF" w:rsidP="00F357A2">
            <w:pPr>
              <w:jc w:val="center"/>
              <w:rPr>
                <w:rFonts w:ascii="Yu Gothic" w:eastAsia="Yu Gothic" w:hAnsi="Yu Gothic" w:cs="Arial"/>
                <w:sz w:val="20"/>
                <w:szCs w:val="20"/>
              </w:rPr>
            </w:pPr>
            <w:r>
              <w:rPr>
                <w:rFonts w:ascii="Yu Gothic" w:eastAsia="Yu Gothic" w:hAnsi="Yu Gothic" w:cs="Arial"/>
                <w:sz w:val="20"/>
                <w:szCs w:val="20"/>
              </w:rPr>
              <w:t>10</w:t>
            </w:r>
          </w:p>
        </w:tc>
      </w:tr>
      <w:tr w:rsidR="00F357A2" w:rsidRPr="00E1435D" w14:paraId="75327366" w14:textId="77777777" w:rsidTr="00AF025F">
        <w:tc>
          <w:tcPr>
            <w:tcW w:w="9628" w:type="dxa"/>
            <w:gridSpan w:val="3"/>
            <w:vAlign w:val="center"/>
          </w:tcPr>
          <w:p w14:paraId="5F0C47FC" w14:textId="0F515492" w:rsidR="00F357A2" w:rsidRPr="00AF025F" w:rsidRDefault="00DF39AF" w:rsidP="00F357A2">
            <w:pPr>
              <w:rPr>
                <w:rFonts w:ascii="Yu Gothic" w:eastAsia="Yu Gothic" w:hAnsi="Yu Gothic" w:cs="Arial"/>
                <w:i/>
                <w:iCs/>
                <w:sz w:val="20"/>
                <w:szCs w:val="20"/>
              </w:rPr>
            </w:pPr>
            <w:r>
              <w:rPr>
                <w:rFonts w:ascii="Yu Gothic" w:eastAsia="Yu Gothic" w:hAnsi="Yu Gothic" w:cs="Arial"/>
                <w:i/>
                <w:iCs/>
                <w:sz w:val="20"/>
                <w:szCs w:val="20"/>
              </w:rPr>
              <w:t>Il punteggio 2.4 è cumulabile con i punteggi da 2.1 a 2.3</w:t>
            </w:r>
          </w:p>
        </w:tc>
      </w:tr>
      <w:tr w:rsidR="00F357A2" w:rsidRPr="00E1435D" w14:paraId="2A5D9167" w14:textId="77777777" w:rsidTr="00E40415">
        <w:tc>
          <w:tcPr>
            <w:tcW w:w="800" w:type="dxa"/>
            <w:shd w:val="clear" w:color="auto" w:fill="D5D1D1" w:themeFill="accent6" w:themeFillTint="66"/>
          </w:tcPr>
          <w:p w14:paraId="6027BB23" w14:textId="4D607BB6" w:rsidR="00F357A2" w:rsidRPr="00E1435D" w:rsidRDefault="00F357A2" w:rsidP="00F357A2">
            <w:pPr>
              <w:jc w:val="both"/>
              <w:rPr>
                <w:rFonts w:ascii="Yu Gothic" w:eastAsia="Yu Gothic" w:hAnsi="Yu Gothic" w:cs="Arial"/>
                <w:sz w:val="20"/>
                <w:szCs w:val="20"/>
              </w:rPr>
            </w:pPr>
            <w:r>
              <w:rPr>
                <w:rFonts w:ascii="Yu Gothic" w:eastAsia="Yu Gothic" w:hAnsi="Yu Gothic" w:cs="Arial"/>
                <w:sz w:val="20"/>
                <w:szCs w:val="20"/>
              </w:rPr>
              <w:t>3</w:t>
            </w:r>
          </w:p>
        </w:tc>
        <w:tc>
          <w:tcPr>
            <w:tcW w:w="7392" w:type="dxa"/>
            <w:shd w:val="clear" w:color="auto" w:fill="D5D1D1" w:themeFill="accent6" w:themeFillTint="66"/>
          </w:tcPr>
          <w:p w14:paraId="6F4313EA" w14:textId="7AED46C3" w:rsidR="00F357A2" w:rsidRPr="00E1435D" w:rsidDel="00B939CE" w:rsidRDefault="00291E5C" w:rsidP="00F357A2">
            <w:pPr>
              <w:widowControl w:val="0"/>
              <w:tabs>
                <w:tab w:val="left" w:pos="1838"/>
              </w:tabs>
              <w:contextualSpacing/>
              <w:jc w:val="both"/>
              <w:rPr>
                <w:rFonts w:ascii="Yu Gothic" w:eastAsia="Yu Gothic" w:hAnsi="Yu Gothic" w:cs="Arial"/>
                <w:sz w:val="20"/>
                <w:szCs w:val="20"/>
              </w:rPr>
            </w:pPr>
            <w:r>
              <w:rPr>
                <w:rFonts w:ascii="Yu Gothic" w:eastAsia="Yu Gothic" w:hAnsi="Yu Gothic" w:cs="Arial"/>
                <w:sz w:val="20"/>
                <w:szCs w:val="20"/>
              </w:rPr>
              <w:t>TIPOLOGIA DI INTERVENTO</w:t>
            </w:r>
          </w:p>
        </w:tc>
        <w:tc>
          <w:tcPr>
            <w:tcW w:w="1436" w:type="dxa"/>
            <w:shd w:val="clear" w:color="auto" w:fill="D5D1D1" w:themeFill="accent6" w:themeFillTint="66"/>
            <w:vAlign w:val="center"/>
          </w:tcPr>
          <w:p w14:paraId="7B5FEEEA" w14:textId="7B522684" w:rsidR="00F357A2" w:rsidRPr="00E1435D" w:rsidRDefault="00F357A2" w:rsidP="00F357A2">
            <w:pPr>
              <w:jc w:val="center"/>
              <w:rPr>
                <w:rFonts w:ascii="Yu Gothic" w:eastAsia="Yu Gothic" w:hAnsi="Yu Gothic" w:cs="Arial"/>
                <w:sz w:val="20"/>
                <w:szCs w:val="20"/>
              </w:rPr>
            </w:pPr>
            <w:r w:rsidRPr="00E1435D">
              <w:rPr>
                <w:rFonts w:ascii="Yu Gothic" w:eastAsia="Yu Gothic" w:hAnsi="Yu Gothic" w:cs="Arial"/>
                <w:sz w:val="20"/>
                <w:szCs w:val="20"/>
              </w:rPr>
              <w:t xml:space="preserve">FINO A </w:t>
            </w:r>
            <w:r w:rsidR="00291E5C">
              <w:rPr>
                <w:rFonts w:ascii="Yu Gothic" w:eastAsia="Yu Gothic" w:hAnsi="Yu Gothic" w:cs="Arial"/>
                <w:sz w:val="20"/>
                <w:szCs w:val="20"/>
              </w:rPr>
              <w:t>100</w:t>
            </w:r>
          </w:p>
        </w:tc>
      </w:tr>
      <w:tr w:rsidR="00291E5C" w:rsidRPr="00E1435D" w14:paraId="7295262B" w14:textId="77777777" w:rsidTr="004A57C4">
        <w:tc>
          <w:tcPr>
            <w:tcW w:w="800" w:type="dxa"/>
          </w:tcPr>
          <w:p w14:paraId="629FE2C6" w14:textId="2F0AFD56" w:rsidR="00291E5C" w:rsidRPr="00E1435D" w:rsidRDefault="00291E5C" w:rsidP="00291E5C">
            <w:pPr>
              <w:jc w:val="both"/>
              <w:rPr>
                <w:rFonts w:ascii="Yu Gothic" w:eastAsia="Yu Gothic" w:hAnsi="Yu Gothic" w:cs="Arial"/>
                <w:sz w:val="20"/>
                <w:szCs w:val="20"/>
              </w:rPr>
            </w:pPr>
            <w:r>
              <w:rPr>
                <w:rFonts w:ascii="Yu Gothic" w:eastAsia="Yu Gothic" w:hAnsi="Yu Gothic" w:cs="Arial"/>
                <w:sz w:val="20"/>
                <w:szCs w:val="20"/>
              </w:rPr>
              <w:t>3</w:t>
            </w:r>
            <w:r w:rsidRPr="00E1435D">
              <w:rPr>
                <w:rFonts w:ascii="Yu Gothic" w:eastAsia="Yu Gothic" w:hAnsi="Yu Gothic" w:cs="Arial"/>
                <w:sz w:val="20"/>
                <w:szCs w:val="20"/>
              </w:rPr>
              <w:t>.1</w:t>
            </w:r>
          </w:p>
        </w:tc>
        <w:tc>
          <w:tcPr>
            <w:tcW w:w="7392" w:type="dxa"/>
          </w:tcPr>
          <w:p w14:paraId="2ACBB546" w14:textId="7CBCEDF1" w:rsidR="00291E5C" w:rsidRPr="00291E5C" w:rsidDel="00B939CE" w:rsidRDefault="00291E5C" w:rsidP="00291E5C">
            <w:pPr>
              <w:pStyle w:val="TableParagraph"/>
              <w:spacing w:line="316" w:lineRule="exact"/>
              <w:rPr>
                <w:rFonts w:eastAsia="Yu Gothic" w:cs="Arial"/>
                <w:sz w:val="20"/>
                <w:szCs w:val="20"/>
              </w:rPr>
            </w:pPr>
            <w:r w:rsidRPr="00291E5C">
              <w:rPr>
                <w:rFonts w:eastAsia="Yu Gothic"/>
                <w:sz w:val="20"/>
              </w:rPr>
              <w:t>Interventi mirati a garantire l’accessibilità e la fruibilità a utenti con esigenze complesse e differenziate (pedane e ponti in legno su sentieri scivolosi o su percorsi con gradini e terrazzamenti, zone di sosta e postazioni di osservazione adeguate a chi si muove su sedia a rotelle, indicazioni con scritte in Braille o mappe tattili per coloro che hanno difficoltà visive, attrezzature destinate allo scopo)</w:t>
            </w:r>
          </w:p>
        </w:tc>
        <w:tc>
          <w:tcPr>
            <w:tcW w:w="1436" w:type="dxa"/>
          </w:tcPr>
          <w:p w14:paraId="63F6151F" w14:textId="55A4D521" w:rsidR="00291E5C" w:rsidRPr="00291E5C" w:rsidRDefault="00291E5C" w:rsidP="00291E5C">
            <w:pPr>
              <w:jc w:val="center"/>
              <w:rPr>
                <w:rFonts w:ascii="Yu Gothic" w:eastAsia="Yu Gothic" w:hAnsi="Yu Gothic" w:cs="Arial"/>
                <w:sz w:val="20"/>
                <w:szCs w:val="20"/>
              </w:rPr>
            </w:pPr>
            <w:r w:rsidRPr="00291E5C">
              <w:rPr>
                <w:rFonts w:ascii="Yu Gothic" w:eastAsia="Yu Gothic" w:hAnsi="Yu Gothic"/>
                <w:sz w:val="20"/>
              </w:rPr>
              <w:t>100</w:t>
            </w:r>
          </w:p>
        </w:tc>
      </w:tr>
      <w:tr w:rsidR="00291E5C" w:rsidRPr="00E1435D" w14:paraId="336888B4" w14:textId="77777777" w:rsidTr="004A57C4">
        <w:trPr>
          <w:trHeight w:val="632"/>
        </w:trPr>
        <w:tc>
          <w:tcPr>
            <w:tcW w:w="800" w:type="dxa"/>
          </w:tcPr>
          <w:p w14:paraId="5EE62CA4" w14:textId="15B5FBBC" w:rsidR="00291E5C" w:rsidRPr="00E1435D" w:rsidRDefault="00291E5C" w:rsidP="00291E5C">
            <w:pPr>
              <w:jc w:val="both"/>
              <w:rPr>
                <w:rFonts w:ascii="Yu Gothic" w:eastAsia="Yu Gothic" w:hAnsi="Yu Gothic" w:cs="Arial"/>
                <w:sz w:val="20"/>
                <w:szCs w:val="20"/>
              </w:rPr>
            </w:pPr>
            <w:r>
              <w:rPr>
                <w:rFonts w:ascii="Yu Gothic" w:eastAsia="Yu Gothic" w:hAnsi="Yu Gothic" w:cs="Arial"/>
                <w:sz w:val="20"/>
                <w:szCs w:val="20"/>
              </w:rPr>
              <w:t>3</w:t>
            </w:r>
            <w:r w:rsidRPr="00E1435D">
              <w:rPr>
                <w:rFonts w:ascii="Yu Gothic" w:eastAsia="Yu Gothic" w:hAnsi="Yu Gothic" w:cs="Arial"/>
                <w:sz w:val="20"/>
                <w:szCs w:val="20"/>
              </w:rPr>
              <w:t>.2</w:t>
            </w:r>
          </w:p>
        </w:tc>
        <w:tc>
          <w:tcPr>
            <w:tcW w:w="7392" w:type="dxa"/>
          </w:tcPr>
          <w:p w14:paraId="70858645" w14:textId="77777777" w:rsidR="00291E5C" w:rsidRPr="00291E5C" w:rsidRDefault="00291E5C" w:rsidP="00291E5C">
            <w:pPr>
              <w:pStyle w:val="Paragrafoelenco"/>
              <w:tabs>
                <w:tab w:val="left" w:pos="0"/>
              </w:tabs>
              <w:spacing w:before="109" w:line="211" w:lineRule="auto"/>
              <w:ind w:left="0" w:right="434"/>
              <w:jc w:val="both"/>
              <w:rPr>
                <w:rFonts w:ascii="Yu Gothic" w:eastAsia="Yu Gothic" w:hAnsi="Yu Gothic"/>
                <w:sz w:val="20"/>
              </w:rPr>
            </w:pPr>
            <w:r w:rsidRPr="00291E5C">
              <w:rPr>
                <w:rFonts w:ascii="Yu Gothic" w:eastAsia="Yu Gothic" w:hAnsi="Yu Gothic"/>
                <w:sz w:val="20"/>
              </w:rPr>
              <w:t>Sostegno</w:t>
            </w:r>
            <w:r w:rsidRPr="00291E5C">
              <w:rPr>
                <w:rFonts w:ascii="Yu Gothic" w:eastAsia="Yu Gothic" w:hAnsi="Yu Gothic"/>
                <w:spacing w:val="-9"/>
                <w:sz w:val="20"/>
              </w:rPr>
              <w:t xml:space="preserve"> </w:t>
            </w:r>
            <w:r w:rsidRPr="00291E5C">
              <w:rPr>
                <w:rFonts w:ascii="Yu Gothic" w:eastAsia="Yu Gothic" w:hAnsi="Yu Gothic"/>
                <w:sz w:val="20"/>
              </w:rPr>
              <w:t>a</w:t>
            </w:r>
            <w:r w:rsidRPr="00291E5C">
              <w:rPr>
                <w:rFonts w:ascii="Yu Gothic" w:eastAsia="Yu Gothic" w:hAnsi="Yu Gothic"/>
                <w:spacing w:val="-11"/>
                <w:sz w:val="20"/>
              </w:rPr>
              <w:t xml:space="preserve"> </w:t>
            </w:r>
            <w:r w:rsidRPr="00291E5C">
              <w:rPr>
                <w:rFonts w:ascii="Yu Gothic" w:eastAsia="Yu Gothic" w:hAnsi="Yu Gothic"/>
                <w:sz w:val="20"/>
              </w:rPr>
              <w:t>investimenti</w:t>
            </w:r>
            <w:r w:rsidRPr="00291E5C">
              <w:rPr>
                <w:rFonts w:ascii="Yu Gothic" w:eastAsia="Yu Gothic" w:hAnsi="Yu Gothic"/>
                <w:spacing w:val="-9"/>
                <w:sz w:val="20"/>
              </w:rPr>
              <w:t xml:space="preserve"> </w:t>
            </w:r>
            <w:r w:rsidRPr="00291E5C">
              <w:rPr>
                <w:rFonts w:ascii="Yu Gothic" w:eastAsia="Yu Gothic" w:hAnsi="Yu Gothic"/>
                <w:sz w:val="20"/>
              </w:rPr>
              <w:t>finalizzati</w:t>
            </w:r>
            <w:r w:rsidRPr="00291E5C">
              <w:rPr>
                <w:rFonts w:ascii="Yu Gothic" w:eastAsia="Yu Gothic" w:hAnsi="Yu Gothic"/>
                <w:spacing w:val="-10"/>
                <w:sz w:val="20"/>
              </w:rPr>
              <w:t xml:space="preserve"> </w:t>
            </w:r>
            <w:r w:rsidRPr="00291E5C">
              <w:rPr>
                <w:rFonts w:ascii="Yu Gothic" w:eastAsia="Yu Gothic" w:hAnsi="Yu Gothic"/>
                <w:sz w:val="20"/>
              </w:rPr>
              <w:t>all'introduzione,</w:t>
            </w:r>
            <w:r w:rsidRPr="00291E5C">
              <w:rPr>
                <w:rFonts w:ascii="Yu Gothic" w:eastAsia="Yu Gothic" w:hAnsi="Yu Gothic"/>
                <w:spacing w:val="-11"/>
                <w:sz w:val="20"/>
              </w:rPr>
              <w:t xml:space="preserve"> </w:t>
            </w:r>
            <w:r w:rsidRPr="00291E5C">
              <w:rPr>
                <w:rFonts w:ascii="Yu Gothic" w:eastAsia="Yu Gothic" w:hAnsi="Yu Gothic"/>
                <w:sz w:val="20"/>
              </w:rPr>
              <w:t>al</w:t>
            </w:r>
            <w:r w:rsidRPr="00291E5C">
              <w:rPr>
                <w:rFonts w:ascii="Yu Gothic" w:eastAsia="Yu Gothic" w:hAnsi="Yu Gothic"/>
                <w:spacing w:val="-9"/>
                <w:sz w:val="20"/>
              </w:rPr>
              <w:t xml:space="preserve"> </w:t>
            </w:r>
            <w:r w:rsidRPr="00291E5C">
              <w:rPr>
                <w:rFonts w:ascii="Yu Gothic" w:eastAsia="Yu Gothic" w:hAnsi="Yu Gothic"/>
                <w:sz w:val="20"/>
              </w:rPr>
              <w:t>miglioramento</w:t>
            </w:r>
            <w:r w:rsidRPr="00291E5C">
              <w:rPr>
                <w:rFonts w:ascii="Yu Gothic" w:eastAsia="Yu Gothic" w:hAnsi="Yu Gothic"/>
                <w:spacing w:val="-9"/>
                <w:sz w:val="20"/>
              </w:rPr>
              <w:t xml:space="preserve"> </w:t>
            </w:r>
            <w:r w:rsidRPr="00291E5C">
              <w:rPr>
                <w:rFonts w:ascii="Yu Gothic" w:eastAsia="Yu Gothic" w:hAnsi="Yu Gothic"/>
                <w:sz w:val="20"/>
              </w:rPr>
              <w:t>o</w:t>
            </w:r>
            <w:r w:rsidRPr="00291E5C">
              <w:rPr>
                <w:rFonts w:ascii="Yu Gothic" w:eastAsia="Yu Gothic" w:hAnsi="Yu Gothic"/>
                <w:spacing w:val="-9"/>
                <w:sz w:val="20"/>
              </w:rPr>
              <w:t xml:space="preserve"> </w:t>
            </w:r>
            <w:r w:rsidRPr="00291E5C">
              <w:rPr>
                <w:rFonts w:ascii="Yu Gothic" w:eastAsia="Yu Gothic" w:hAnsi="Yu Gothic"/>
                <w:sz w:val="20"/>
              </w:rPr>
              <w:t>all'espansione</w:t>
            </w:r>
            <w:r w:rsidRPr="00291E5C">
              <w:rPr>
                <w:rFonts w:ascii="Yu Gothic" w:eastAsia="Yu Gothic" w:hAnsi="Yu Gothic"/>
                <w:spacing w:val="-11"/>
                <w:sz w:val="20"/>
              </w:rPr>
              <w:t xml:space="preserve"> </w:t>
            </w:r>
            <w:r w:rsidRPr="00291E5C">
              <w:rPr>
                <w:rFonts w:ascii="Yu Gothic" w:eastAsia="Yu Gothic" w:hAnsi="Yu Gothic"/>
                <w:sz w:val="20"/>
              </w:rPr>
              <w:t>di</w:t>
            </w:r>
            <w:r w:rsidRPr="00291E5C">
              <w:rPr>
                <w:rFonts w:ascii="Yu Gothic" w:eastAsia="Yu Gothic" w:hAnsi="Yu Gothic"/>
                <w:spacing w:val="-9"/>
                <w:sz w:val="20"/>
              </w:rPr>
              <w:t xml:space="preserve"> </w:t>
            </w:r>
            <w:r w:rsidRPr="00291E5C">
              <w:rPr>
                <w:rFonts w:ascii="Yu Gothic" w:eastAsia="Yu Gothic" w:hAnsi="Yu Gothic"/>
                <w:sz w:val="20"/>
              </w:rPr>
              <w:t>servizi</w:t>
            </w:r>
            <w:r w:rsidRPr="00291E5C">
              <w:rPr>
                <w:rFonts w:ascii="Yu Gothic" w:eastAsia="Yu Gothic" w:hAnsi="Yu Gothic"/>
                <w:spacing w:val="-10"/>
                <w:sz w:val="20"/>
              </w:rPr>
              <w:t xml:space="preserve"> </w:t>
            </w:r>
            <w:r w:rsidRPr="00291E5C">
              <w:rPr>
                <w:rFonts w:ascii="Yu Gothic" w:eastAsia="Yu Gothic" w:hAnsi="Yu Gothic"/>
                <w:sz w:val="20"/>
              </w:rPr>
              <w:t>di</w:t>
            </w:r>
            <w:r w:rsidRPr="00291E5C">
              <w:rPr>
                <w:rFonts w:ascii="Yu Gothic" w:eastAsia="Yu Gothic" w:hAnsi="Yu Gothic"/>
                <w:spacing w:val="-9"/>
                <w:sz w:val="20"/>
              </w:rPr>
              <w:t xml:space="preserve"> </w:t>
            </w:r>
            <w:r w:rsidRPr="00291E5C">
              <w:rPr>
                <w:rFonts w:ascii="Yu Gothic" w:eastAsia="Yu Gothic" w:hAnsi="Yu Gothic"/>
                <w:sz w:val="20"/>
              </w:rPr>
              <w:t>base a</w:t>
            </w:r>
            <w:r w:rsidRPr="00291E5C">
              <w:rPr>
                <w:rFonts w:ascii="Yu Gothic" w:eastAsia="Yu Gothic" w:hAnsi="Yu Gothic"/>
                <w:spacing w:val="-14"/>
                <w:sz w:val="20"/>
              </w:rPr>
              <w:t xml:space="preserve"> </w:t>
            </w:r>
            <w:r w:rsidRPr="00291E5C">
              <w:rPr>
                <w:rFonts w:ascii="Yu Gothic" w:eastAsia="Yu Gothic" w:hAnsi="Yu Gothic"/>
                <w:sz w:val="20"/>
              </w:rPr>
              <w:t>livello</w:t>
            </w:r>
            <w:r w:rsidRPr="00291E5C">
              <w:rPr>
                <w:rFonts w:ascii="Yu Gothic" w:eastAsia="Yu Gothic" w:hAnsi="Yu Gothic"/>
                <w:spacing w:val="-13"/>
                <w:sz w:val="20"/>
              </w:rPr>
              <w:t xml:space="preserve"> </w:t>
            </w:r>
            <w:r w:rsidRPr="00291E5C">
              <w:rPr>
                <w:rFonts w:ascii="Yu Gothic" w:eastAsia="Yu Gothic" w:hAnsi="Yu Gothic"/>
                <w:sz w:val="20"/>
              </w:rPr>
              <w:t>locale</w:t>
            </w:r>
            <w:r w:rsidRPr="00291E5C">
              <w:rPr>
                <w:rFonts w:ascii="Yu Gothic" w:eastAsia="Yu Gothic" w:hAnsi="Yu Gothic"/>
                <w:spacing w:val="-14"/>
                <w:sz w:val="20"/>
              </w:rPr>
              <w:t xml:space="preserve"> </w:t>
            </w:r>
            <w:r w:rsidRPr="00291E5C">
              <w:rPr>
                <w:rFonts w:ascii="Yu Gothic" w:eastAsia="Yu Gothic" w:hAnsi="Yu Gothic"/>
                <w:sz w:val="20"/>
              </w:rPr>
              <w:t>per</w:t>
            </w:r>
            <w:r w:rsidRPr="00291E5C">
              <w:rPr>
                <w:rFonts w:ascii="Yu Gothic" w:eastAsia="Yu Gothic" w:hAnsi="Yu Gothic"/>
                <w:spacing w:val="-14"/>
                <w:sz w:val="20"/>
              </w:rPr>
              <w:t xml:space="preserve"> </w:t>
            </w:r>
            <w:r w:rsidRPr="00291E5C">
              <w:rPr>
                <w:rFonts w:ascii="Yu Gothic" w:eastAsia="Yu Gothic" w:hAnsi="Yu Gothic"/>
                <w:sz w:val="20"/>
              </w:rPr>
              <w:t>la</w:t>
            </w:r>
            <w:r w:rsidRPr="00291E5C">
              <w:rPr>
                <w:rFonts w:ascii="Yu Gothic" w:eastAsia="Yu Gothic" w:hAnsi="Yu Gothic"/>
                <w:spacing w:val="-14"/>
                <w:sz w:val="20"/>
              </w:rPr>
              <w:t xml:space="preserve"> </w:t>
            </w:r>
            <w:r w:rsidRPr="00291E5C">
              <w:rPr>
                <w:rFonts w:ascii="Yu Gothic" w:eastAsia="Yu Gothic" w:hAnsi="Yu Gothic"/>
                <w:sz w:val="20"/>
              </w:rPr>
              <w:t>popolazione</w:t>
            </w:r>
            <w:r w:rsidRPr="00291E5C">
              <w:rPr>
                <w:rFonts w:ascii="Yu Gothic" w:eastAsia="Yu Gothic" w:hAnsi="Yu Gothic"/>
                <w:spacing w:val="-14"/>
                <w:sz w:val="20"/>
              </w:rPr>
              <w:t xml:space="preserve"> </w:t>
            </w:r>
            <w:r w:rsidRPr="00291E5C">
              <w:rPr>
                <w:rFonts w:ascii="Yu Gothic" w:eastAsia="Yu Gothic" w:hAnsi="Yu Gothic"/>
                <w:sz w:val="20"/>
              </w:rPr>
              <w:t>rurale,</w:t>
            </w:r>
            <w:r w:rsidRPr="00291E5C">
              <w:rPr>
                <w:rFonts w:ascii="Yu Gothic" w:eastAsia="Yu Gothic" w:hAnsi="Yu Gothic"/>
                <w:spacing w:val="-14"/>
                <w:sz w:val="20"/>
              </w:rPr>
              <w:t xml:space="preserve"> </w:t>
            </w:r>
            <w:r w:rsidRPr="00291E5C">
              <w:rPr>
                <w:rFonts w:ascii="Yu Gothic" w:eastAsia="Yu Gothic" w:hAnsi="Yu Gothic"/>
                <w:sz w:val="20"/>
              </w:rPr>
              <w:t>le</w:t>
            </w:r>
            <w:r w:rsidRPr="00291E5C">
              <w:rPr>
                <w:rFonts w:ascii="Yu Gothic" w:eastAsia="Yu Gothic" w:hAnsi="Yu Gothic"/>
                <w:spacing w:val="-12"/>
                <w:sz w:val="20"/>
              </w:rPr>
              <w:t xml:space="preserve"> </w:t>
            </w:r>
            <w:r w:rsidRPr="00291E5C">
              <w:rPr>
                <w:rFonts w:ascii="Yu Gothic" w:eastAsia="Yu Gothic" w:hAnsi="Yu Gothic"/>
                <w:sz w:val="20"/>
              </w:rPr>
              <w:t>attività</w:t>
            </w:r>
            <w:r w:rsidRPr="00291E5C">
              <w:rPr>
                <w:rFonts w:ascii="Yu Gothic" w:eastAsia="Yu Gothic" w:hAnsi="Yu Gothic"/>
                <w:spacing w:val="-14"/>
                <w:sz w:val="20"/>
              </w:rPr>
              <w:t xml:space="preserve"> </w:t>
            </w:r>
            <w:r w:rsidRPr="00291E5C">
              <w:rPr>
                <w:rFonts w:ascii="Yu Gothic" w:eastAsia="Yu Gothic" w:hAnsi="Yu Gothic"/>
                <w:sz w:val="20"/>
              </w:rPr>
              <w:t>culturali</w:t>
            </w:r>
            <w:r w:rsidRPr="00291E5C">
              <w:rPr>
                <w:rFonts w:ascii="Yu Gothic" w:eastAsia="Yu Gothic" w:hAnsi="Yu Gothic"/>
                <w:spacing w:val="-13"/>
                <w:sz w:val="20"/>
              </w:rPr>
              <w:t xml:space="preserve"> </w:t>
            </w:r>
            <w:r w:rsidRPr="00291E5C">
              <w:rPr>
                <w:rFonts w:ascii="Yu Gothic" w:eastAsia="Yu Gothic" w:hAnsi="Yu Gothic"/>
                <w:sz w:val="20"/>
              </w:rPr>
              <w:t>e</w:t>
            </w:r>
            <w:r w:rsidRPr="00291E5C">
              <w:rPr>
                <w:rFonts w:ascii="Yu Gothic" w:eastAsia="Yu Gothic" w:hAnsi="Yu Gothic"/>
                <w:spacing w:val="-14"/>
                <w:sz w:val="20"/>
              </w:rPr>
              <w:t xml:space="preserve"> </w:t>
            </w:r>
            <w:r w:rsidRPr="00291E5C">
              <w:rPr>
                <w:rFonts w:ascii="Yu Gothic" w:eastAsia="Yu Gothic" w:hAnsi="Yu Gothic"/>
                <w:sz w:val="20"/>
              </w:rPr>
              <w:t>ricreative</w:t>
            </w:r>
            <w:r w:rsidRPr="00291E5C">
              <w:rPr>
                <w:rFonts w:ascii="Yu Gothic" w:eastAsia="Yu Gothic" w:hAnsi="Yu Gothic"/>
                <w:spacing w:val="-14"/>
                <w:sz w:val="20"/>
              </w:rPr>
              <w:t xml:space="preserve"> </w:t>
            </w:r>
            <w:r w:rsidRPr="00291E5C">
              <w:rPr>
                <w:rFonts w:ascii="Yu Gothic" w:eastAsia="Yu Gothic" w:hAnsi="Yu Gothic"/>
                <w:sz w:val="20"/>
              </w:rPr>
              <w:t>(a</w:t>
            </w:r>
            <w:r w:rsidRPr="00291E5C">
              <w:rPr>
                <w:rFonts w:ascii="Yu Gothic" w:eastAsia="Yu Gothic" w:hAnsi="Yu Gothic"/>
                <w:spacing w:val="-14"/>
                <w:sz w:val="20"/>
              </w:rPr>
              <w:t xml:space="preserve"> </w:t>
            </w:r>
            <w:r w:rsidRPr="00291E5C">
              <w:rPr>
                <w:rFonts w:ascii="Yu Gothic" w:eastAsia="Yu Gothic" w:hAnsi="Yu Gothic"/>
                <w:sz w:val="20"/>
              </w:rPr>
              <w:t>titolo</w:t>
            </w:r>
            <w:r w:rsidRPr="00291E5C">
              <w:rPr>
                <w:rFonts w:ascii="Yu Gothic" w:eastAsia="Yu Gothic" w:hAnsi="Yu Gothic"/>
                <w:spacing w:val="-13"/>
                <w:sz w:val="20"/>
              </w:rPr>
              <w:t xml:space="preserve"> </w:t>
            </w:r>
            <w:r w:rsidRPr="00291E5C">
              <w:rPr>
                <w:rFonts w:ascii="Yu Gothic" w:eastAsia="Yu Gothic" w:hAnsi="Yu Gothic"/>
                <w:sz w:val="20"/>
              </w:rPr>
              <w:t>esemplificativo:</w:t>
            </w:r>
            <w:r w:rsidRPr="00291E5C">
              <w:rPr>
                <w:rFonts w:ascii="Yu Gothic" w:eastAsia="Yu Gothic" w:hAnsi="Yu Gothic"/>
                <w:spacing w:val="-13"/>
                <w:sz w:val="20"/>
              </w:rPr>
              <w:t xml:space="preserve"> </w:t>
            </w:r>
            <w:r w:rsidRPr="00291E5C">
              <w:rPr>
                <w:rFonts w:ascii="Yu Gothic" w:eastAsia="Yu Gothic" w:hAnsi="Yu Gothic"/>
                <w:sz w:val="20"/>
              </w:rPr>
              <w:t>musei, auditorium, orti botanici, spazi polifunzionali ricreativi, aree attrezzate per l’infanzia, …);</w:t>
            </w:r>
          </w:p>
          <w:p w14:paraId="3F4B7482" w14:textId="2F913406" w:rsidR="00291E5C" w:rsidRPr="00291E5C" w:rsidDel="00B939CE" w:rsidRDefault="00291E5C" w:rsidP="00291E5C">
            <w:pPr>
              <w:tabs>
                <w:tab w:val="left" w:pos="1103"/>
              </w:tabs>
              <w:jc w:val="both"/>
              <w:rPr>
                <w:rFonts w:ascii="Yu Gothic" w:eastAsia="Yu Gothic" w:hAnsi="Yu Gothic" w:cs="Arial"/>
                <w:sz w:val="20"/>
                <w:szCs w:val="20"/>
              </w:rPr>
            </w:pPr>
          </w:p>
        </w:tc>
        <w:tc>
          <w:tcPr>
            <w:tcW w:w="1436" w:type="dxa"/>
          </w:tcPr>
          <w:p w14:paraId="4CC16C67" w14:textId="4D7CF8D5" w:rsidR="00291E5C" w:rsidRPr="00291E5C" w:rsidRDefault="00291E5C" w:rsidP="00291E5C">
            <w:pPr>
              <w:jc w:val="center"/>
              <w:rPr>
                <w:rFonts w:ascii="Yu Gothic" w:eastAsia="Yu Gothic" w:hAnsi="Yu Gothic" w:cs="Arial"/>
                <w:sz w:val="20"/>
                <w:szCs w:val="20"/>
              </w:rPr>
            </w:pPr>
            <w:r w:rsidRPr="00291E5C">
              <w:rPr>
                <w:rFonts w:ascii="Yu Gothic" w:eastAsia="Yu Gothic" w:hAnsi="Yu Gothic"/>
                <w:sz w:val="20"/>
              </w:rPr>
              <w:t>90</w:t>
            </w:r>
          </w:p>
        </w:tc>
      </w:tr>
      <w:tr w:rsidR="00291E5C" w:rsidRPr="00E1435D" w14:paraId="0B12FB78" w14:textId="77777777" w:rsidTr="004A57C4">
        <w:trPr>
          <w:trHeight w:val="632"/>
        </w:trPr>
        <w:tc>
          <w:tcPr>
            <w:tcW w:w="800" w:type="dxa"/>
          </w:tcPr>
          <w:p w14:paraId="08F247E0" w14:textId="721D03BB" w:rsidR="00291E5C" w:rsidRDefault="00291E5C" w:rsidP="00291E5C">
            <w:pPr>
              <w:jc w:val="both"/>
              <w:rPr>
                <w:rFonts w:ascii="Yu Gothic" w:eastAsia="Yu Gothic" w:hAnsi="Yu Gothic" w:cs="Arial"/>
                <w:sz w:val="20"/>
                <w:szCs w:val="20"/>
              </w:rPr>
            </w:pPr>
            <w:r>
              <w:rPr>
                <w:rFonts w:ascii="Yu Gothic" w:eastAsia="Yu Gothic" w:hAnsi="Yu Gothic" w:cs="Arial"/>
                <w:sz w:val="20"/>
                <w:szCs w:val="20"/>
              </w:rPr>
              <w:t>3.3</w:t>
            </w:r>
          </w:p>
        </w:tc>
        <w:tc>
          <w:tcPr>
            <w:tcW w:w="7392" w:type="dxa"/>
          </w:tcPr>
          <w:p w14:paraId="51BC1D43" w14:textId="48408CD8" w:rsidR="00291E5C" w:rsidRPr="0064710C" w:rsidRDefault="00291E5C" w:rsidP="00291E5C">
            <w:pPr>
              <w:tabs>
                <w:tab w:val="left" w:pos="1103"/>
              </w:tabs>
              <w:jc w:val="both"/>
              <w:rPr>
                <w:rFonts w:ascii="Yu Gothic" w:eastAsia="Yu Gothic" w:hAnsi="Yu Gothic" w:cs="Arial"/>
                <w:sz w:val="20"/>
                <w:szCs w:val="20"/>
              </w:rPr>
            </w:pPr>
            <w:r w:rsidRPr="0064710C">
              <w:rPr>
                <w:rFonts w:ascii="Yu Gothic" w:eastAsia="Yu Gothic" w:hAnsi="Yu Gothic"/>
                <w:sz w:val="20"/>
              </w:rPr>
              <w:t>Interventi di recupero funzionale di complessi</w:t>
            </w:r>
            <w:r w:rsidR="00DF39AF" w:rsidRPr="0064710C">
              <w:rPr>
                <w:rFonts w:ascii="Yu Gothic" w:eastAsia="Yu Gothic" w:hAnsi="Yu Gothic"/>
                <w:sz w:val="20"/>
              </w:rPr>
              <w:t xml:space="preserve">, </w:t>
            </w:r>
            <w:r w:rsidRPr="0064710C">
              <w:rPr>
                <w:rFonts w:ascii="Yu Gothic" w:eastAsia="Yu Gothic" w:hAnsi="Yu Gothic"/>
                <w:sz w:val="20"/>
              </w:rPr>
              <w:t xml:space="preserve">edifici </w:t>
            </w:r>
            <w:r w:rsidR="00DF39AF" w:rsidRPr="0064710C">
              <w:rPr>
                <w:rFonts w:ascii="Yu Gothic" w:eastAsia="Yu Gothic" w:hAnsi="Yu Gothic"/>
                <w:sz w:val="20"/>
              </w:rPr>
              <w:t xml:space="preserve">ed elementi architettonici significativi e di pregio del patrimonio insediativo ed antropico rurale </w:t>
            </w:r>
            <w:r w:rsidRPr="0064710C">
              <w:rPr>
                <w:rFonts w:ascii="Yu Gothic" w:eastAsia="Yu Gothic" w:hAnsi="Yu Gothic"/>
                <w:sz w:val="20"/>
              </w:rPr>
              <w:t>soggetti a vincolo monumentale</w:t>
            </w:r>
          </w:p>
        </w:tc>
        <w:tc>
          <w:tcPr>
            <w:tcW w:w="1436" w:type="dxa"/>
          </w:tcPr>
          <w:p w14:paraId="38BB78B8" w14:textId="3FB6D712" w:rsidR="00291E5C" w:rsidRPr="00291E5C" w:rsidRDefault="00291E5C" w:rsidP="00291E5C">
            <w:pPr>
              <w:jc w:val="center"/>
              <w:rPr>
                <w:rFonts w:ascii="Yu Gothic" w:eastAsia="Yu Gothic" w:hAnsi="Yu Gothic" w:cs="Arial"/>
                <w:sz w:val="20"/>
                <w:szCs w:val="20"/>
              </w:rPr>
            </w:pPr>
            <w:r w:rsidRPr="00291E5C">
              <w:rPr>
                <w:rFonts w:ascii="Yu Gothic" w:eastAsia="Yu Gothic" w:hAnsi="Yu Gothic"/>
                <w:sz w:val="20"/>
              </w:rPr>
              <w:t>80</w:t>
            </w:r>
          </w:p>
        </w:tc>
      </w:tr>
      <w:tr w:rsidR="00291E5C" w:rsidRPr="00E1435D" w14:paraId="7F7D39E6" w14:textId="77777777" w:rsidTr="004A57C4">
        <w:trPr>
          <w:trHeight w:val="632"/>
        </w:trPr>
        <w:tc>
          <w:tcPr>
            <w:tcW w:w="800" w:type="dxa"/>
          </w:tcPr>
          <w:p w14:paraId="77DBCFFF" w14:textId="19CC44D9" w:rsidR="00291E5C" w:rsidRDefault="00291E5C" w:rsidP="00291E5C">
            <w:pPr>
              <w:jc w:val="both"/>
              <w:rPr>
                <w:rFonts w:ascii="Yu Gothic" w:eastAsia="Yu Gothic" w:hAnsi="Yu Gothic" w:cs="Arial"/>
                <w:sz w:val="20"/>
                <w:szCs w:val="20"/>
              </w:rPr>
            </w:pPr>
            <w:r>
              <w:rPr>
                <w:rFonts w:ascii="Yu Gothic" w:eastAsia="Yu Gothic" w:hAnsi="Yu Gothic" w:cs="Arial"/>
                <w:sz w:val="20"/>
                <w:szCs w:val="20"/>
              </w:rPr>
              <w:lastRenderedPageBreak/>
              <w:t>3.4</w:t>
            </w:r>
          </w:p>
        </w:tc>
        <w:tc>
          <w:tcPr>
            <w:tcW w:w="7392" w:type="dxa"/>
          </w:tcPr>
          <w:p w14:paraId="6465A62D" w14:textId="23250819" w:rsidR="00291E5C" w:rsidRPr="00291E5C" w:rsidRDefault="00291E5C" w:rsidP="00291E5C">
            <w:pPr>
              <w:pStyle w:val="Paragrafoelenco"/>
              <w:tabs>
                <w:tab w:val="left" w:pos="45"/>
              </w:tabs>
              <w:spacing w:before="64" w:line="211" w:lineRule="auto"/>
              <w:ind w:left="45" w:right="433"/>
              <w:jc w:val="both"/>
              <w:rPr>
                <w:rFonts w:ascii="Yu Gothic" w:eastAsia="Yu Gothic" w:hAnsi="Yu Gothic"/>
                <w:sz w:val="20"/>
              </w:rPr>
            </w:pPr>
            <w:r>
              <w:rPr>
                <w:rFonts w:ascii="Yu Gothic" w:eastAsia="Yu Gothic" w:hAnsi="Yu Gothic"/>
                <w:sz w:val="20"/>
              </w:rPr>
              <w:t>V</w:t>
            </w:r>
            <w:r w:rsidRPr="00291E5C">
              <w:rPr>
                <w:rFonts w:ascii="Yu Gothic" w:eastAsia="Yu Gothic" w:hAnsi="Yu Gothic"/>
                <w:sz w:val="20"/>
              </w:rPr>
              <w:t>alorizzazione</w:t>
            </w:r>
            <w:r w:rsidRPr="00291E5C">
              <w:rPr>
                <w:rFonts w:ascii="Yu Gothic" w:eastAsia="Yu Gothic" w:hAnsi="Yu Gothic"/>
                <w:spacing w:val="-15"/>
                <w:sz w:val="20"/>
              </w:rPr>
              <w:t xml:space="preserve"> </w:t>
            </w:r>
            <w:r w:rsidRPr="00291E5C">
              <w:rPr>
                <w:rFonts w:ascii="Yu Gothic" w:eastAsia="Yu Gothic" w:hAnsi="Yu Gothic"/>
                <w:sz w:val="20"/>
              </w:rPr>
              <w:t>del</w:t>
            </w:r>
            <w:r w:rsidRPr="00291E5C">
              <w:rPr>
                <w:rFonts w:ascii="Yu Gothic" w:eastAsia="Yu Gothic" w:hAnsi="Yu Gothic"/>
                <w:spacing w:val="-14"/>
                <w:sz w:val="20"/>
              </w:rPr>
              <w:t xml:space="preserve"> </w:t>
            </w:r>
            <w:r w:rsidRPr="00291E5C">
              <w:rPr>
                <w:rFonts w:ascii="Yu Gothic" w:eastAsia="Yu Gothic" w:hAnsi="Yu Gothic"/>
                <w:sz w:val="20"/>
              </w:rPr>
              <w:t>patrimonio</w:t>
            </w:r>
            <w:r w:rsidRPr="00291E5C">
              <w:rPr>
                <w:rFonts w:ascii="Yu Gothic" w:eastAsia="Yu Gothic" w:hAnsi="Yu Gothic"/>
                <w:spacing w:val="-14"/>
                <w:sz w:val="20"/>
              </w:rPr>
              <w:t xml:space="preserve"> </w:t>
            </w:r>
            <w:r w:rsidRPr="00291E5C">
              <w:rPr>
                <w:rFonts w:ascii="Yu Gothic" w:eastAsia="Yu Gothic" w:hAnsi="Yu Gothic"/>
                <w:sz w:val="20"/>
              </w:rPr>
              <w:t>insediativo</w:t>
            </w:r>
            <w:r w:rsidRPr="00291E5C">
              <w:rPr>
                <w:rFonts w:ascii="Yu Gothic" w:eastAsia="Yu Gothic" w:hAnsi="Yu Gothic"/>
                <w:spacing w:val="-15"/>
                <w:sz w:val="20"/>
              </w:rPr>
              <w:t xml:space="preserve"> </w:t>
            </w:r>
            <w:r w:rsidRPr="00291E5C">
              <w:rPr>
                <w:rFonts w:ascii="Yu Gothic" w:eastAsia="Yu Gothic" w:hAnsi="Yu Gothic"/>
                <w:sz w:val="20"/>
              </w:rPr>
              <w:t>ed</w:t>
            </w:r>
            <w:r w:rsidRPr="00291E5C">
              <w:rPr>
                <w:rFonts w:ascii="Yu Gothic" w:eastAsia="Yu Gothic" w:hAnsi="Yu Gothic"/>
                <w:spacing w:val="-14"/>
                <w:sz w:val="20"/>
              </w:rPr>
              <w:t xml:space="preserve"> </w:t>
            </w:r>
            <w:r w:rsidRPr="00291E5C">
              <w:rPr>
                <w:rFonts w:ascii="Yu Gothic" w:eastAsia="Yu Gothic" w:hAnsi="Yu Gothic"/>
                <w:sz w:val="20"/>
              </w:rPr>
              <w:t>antropico</w:t>
            </w:r>
            <w:r w:rsidRPr="00291E5C">
              <w:rPr>
                <w:rFonts w:ascii="Yu Gothic" w:eastAsia="Yu Gothic" w:hAnsi="Yu Gothic"/>
                <w:spacing w:val="-14"/>
                <w:sz w:val="20"/>
              </w:rPr>
              <w:t xml:space="preserve"> </w:t>
            </w:r>
            <w:r w:rsidRPr="00291E5C">
              <w:rPr>
                <w:rFonts w:ascii="Yu Gothic" w:eastAsia="Yu Gothic" w:hAnsi="Yu Gothic"/>
                <w:sz w:val="20"/>
              </w:rPr>
              <w:t>rurale</w:t>
            </w:r>
            <w:r w:rsidRPr="00291E5C">
              <w:rPr>
                <w:rFonts w:ascii="Yu Gothic" w:eastAsia="Yu Gothic" w:hAnsi="Yu Gothic"/>
                <w:spacing w:val="-14"/>
                <w:sz w:val="20"/>
              </w:rPr>
              <w:t xml:space="preserve"> </w:t>
            </w:r>
            <w:r w:rsidRPr="00291E5C">
              <w:rPr>
                <w:rFonts w:ascii="Yu Gothic" w:eastAsia="Yu Gothic" w:hAnsi="Yu Gothic"/>
                <w:sz w:val="20"/>
              </w:rPr>
              <w:t>attraverso</w:t>
            </w:r>
            <w:r w:rsidRPr="00291E5C">
              <w:rPr>
                <w:rFonts w:ascii="Yu Gothic" w:eastAsia="Yu Gothic" w:hAnsi="Yu Gothic"/>
                <w:spacing w:val="-15"/>
                <w:sz w:val="20"/>
              </w:rPr>
              <w:t xml:space="preserve"> </w:t>
            </w:r>
            <w:r w:rsidRPr="00291E5C">
              <w:rPr>
                <w:rFonts w:ascii="Yu Gothic" w:eastAsia="Yu Gothic" w:hAnsi="Yu Gothic"/>
                <w:sz w:val="20"/>
              </w:rPr>
              <w:t>il</w:t>
            </w:r>
            <w:r w:rsidRPr="00291E5C">
              <w:rPr>
                <w:rFonts w:ascii="Yu Gothic" w:eastAsia="Yu Gothic" w:hAnsi="Yu Gothic"/>
                <w:spacing w:val="-14"/>
                <w:sz w:val="20"/>
              </w:rPr>
              <w:t xml:space="preserve"> </w:t>
            </w:r>
            <w:r w:rsidRPr="00291E5C">
              <w:rPr>
                <w:rFonts w:ascii="Yu Gothic" w:eastAsia="Yu Gothic" w:hAnsi="Yu Gothic"/>
                <w:sz w:val="20"/>
              </w:rPr>
              <w:t>recupero</w:t>
            </w:r>
            <w:r w:rsidRPr="00291E5C">
              <w:rPr>
                <w:rFonts w:ascii="Yu Gothic" w:eastAsia="Yu Gothic" w:hAnsi="Yu Gothic"/>
                <w:spacing w:val="-14"/>
                <w:sz w:val="20"/>
              </w:rPr>
              <w:t xml:space="preserve"> </w:t>
            </w:r>
            <w:r w:rsidRPr="00291E5C">
              <w:rPr>
                <w:rFonts w:ascii="Yu Gothic" w:eastAsia="Yu Gothic" w:hAnsi="Yu Gothic"/>
                <w:sz w:val="20"/>
              </w:rPr>
              <w:t>di</w:t>
            </w:r>
            <w:r w:rsidRPr="00291E5C">
              <w:rPr>
                <w:rFonts w:ascii="Yu Gothic" w:eastAsia="Yu Gothic" w:hAnsi="Yu Gothic"/>
                <w:spacing w:val="-14"/>
                <w:sz w:val="20"/>
              </w:rPr>
              <w:t xml:space="preserve"> </w:t>
            </w:r>
            <w:r w:rsidRPr="00291E5C">
              <w:rPr>
                <w:rFonts w:ascii="Yu Gothic" w:eastAsia="Yu Gothic" w:hAnsi="Yu Gothic"/>
                <w:sz w:val="20"/>
              </w:rPr>
              <w:t>complessi,</w:t>
            </w:r>
            <w:r w:rsidRPr="00291E5C">
              <w:rPr>
                <w:rFonts w:ascii="Yu Gothic" w:eastAsia="Yu Gothic" w:hAnsi="Yu Gothic"/>
                <w:spacing w:val="-15"/>
                <w:sz w:val="20"/>
              </w:rPr>
              <w:t xml:space="preserve"> </w:t>
            </w:r>
            <w:r w:rsidRPr="00291E5C">
              <w:rPr>
                <w:rFonts w:ascii="Yu Gothic" w:eastAsia="Yu Gothic" w:hAnsi="Yu Gothic"/>
                <w:sz w:val="20"/>
              </w:rPr>
              <w:t>edifici ed elementi architettonici significativi e di pregio, oltre che del patrimonio architettonico minore caratterizzante il paesaggio rurale;</w:t>
            </w:r>
          </w:p>
          <w:p w14:paraId="46C75D2D" w14:textId="77777777" w:rsidR="00291E5C" w:rsidRPr="00291E5C" w:rsidRDefault="00291E5C" w:rsidP="00291E5C">
            <w:pPr>
              <w:tabs>
                <w:tab w:val="left" w:pos="1103"/>
              </w:tabs>
              <w:jc w:val="both"/>
              <w:rPr>
                <w:rFonts w:ascii="Yu Gothic" w:eastAsia="Yu Gothic" w:hAnsi="Yu Gothic" w:cs="Arial"/>
                <w:sz w:val="20"/>
                <w:szCs w:val="20"/>
              </w:rPr>
            </w:pPr>
          </w:p>
        </w:tc>
        <w:tc>
          <w:tcPr>
            <w:tcW w:w="1436" w:type="dxa"/>
          </w:tcPr>
          <w:p w14:paraId="694E64C8" w14:textId="2AA507FB" w:rsidR="00291E5C" w:rsidRPr="00291E5C" w:rsidRDefault="00291E5C" w:rsidP="00291E5C">
            <w:pPr>
              <w:jc w:val="center"/>
              <w:rPr>
                <w:rFonts w:ascii="Yu Gothic" w:eastAsia="Yu Gothic" w:hAnsi="Yu Gothic" w:cs="Arial"/>
                <w:sz w:val="20"/>
                <w:szCs w:val="20"/>
              </w:rPr>
            </w:pPr>
            <w:r w:rsidRPr="00291E5C">
              <w:rPr>
                <w:rFonts w:ascii="Yu Gothic" w:eastAsia="Yu Gothic" w:hAnsi="Yu Gothic"/>
                <w:sz w:val="20"/>
              </w:rPr>
              <w:t>70</w:t>
            </w:r>
          </w:p>
        </w:tc>
      </w:tr>
      <w:tr w:rsidR="00291E5C" w:rsidRPr="00E1435D" w14:paraId="325BEB11" w14:textId="77777777" w:rsidTr="008043A1">
        <w:trPr>
          <w:trHeight w:val="632"/>
        </w:trPr>
        <w:tc>
          <w:tcPr>
            <w:tcW w:w="800" w:type="dxa"/>
          </w:tcPr>
          <w:p w14:paraId="2A5E3AD9" w14:textId="14505BFC" w:rsidR="00291E5C" w:rsidRDefault="00291E5C" w:rsidP="00291E5C">
            <w:pPr>
              <w:jc w:val="both"/>
              <w:rPr>
                <w:rFonts w:ascii="Yu Gothic" w:eastAsia="Yu Gothic" w:hAnsi="Yu Gothic" w:cs="Arial"/>
                <w:sz w:val="20"/>
                <w:szCs w:val="20"/>
              </w:rPr>
            </w:pPr>
          </w:p>
        </w:tc>
        <w:tc>
          <w:tcPr>
            <w:tcW w:w="7392" w:type="dxa"/>
          </w:tcPr>
          <w:p w14:paraId="7C0455D8" w14:textId="0317C8CE" w:rsidR="00291E5C" w:rsidRDefault="00291E5C" w:rsidP="00291E5C">
            <w:pPr>
              <w:tabs>
                <w:tab w:val="left" w:pos="1103"/>
              </w:tabs>
              <w:jc w:val="both"/>
              <w:rPr>
                <w:rFonts w:ascii="Yu Gothic" w:eastAsia="Yu Gothic" w:hAnsi="Yu Gothic" w:cs="Arial"/>
                <w:sz w:val="20"/>
                <w:szCs w:val="20"/>
              </w:rPr>
            </w:pPr>
            <w:r w:rsidRPr="00291E5C">
              <w:rPr>
                <w:rFonts w:ascii="Yu Gothic" w:eastAsia="Yu Gothic" w:hAnsi="Yu Gothic" w:cs="Arial"/>
                <w:sz w:val="20"/>
                <w:szCs w:val="20"/>
              </w:rPr>
              <w:t>I punteggi da 3.1 a 3.4 non sono cumulabili tra di loro. Il punteggio si applica alla categoria prevalente in termini di costo.</w:t>
            </w:r>
          </w:p>
        </w:tc>
        <w:tc>
          <w:tcPr>
            <w:tcW w:w="1436" w:type="dxa"/>
            <w:vAlign w:val="center"/>
          </w:tcPr>
          <w:p w14:paraId="4D5E3674" w14:textId="77777777" w:rsidR="00291E5C" w:rsidRPr="00E1435D" w:rsidRDefault="00291E5C" w:rsidP="00291E5C">
            <w:pPr>
              <w:jc w:val="center"/>
              <w:rPr>
                <w:rFonts w:ascii="Yu Gothic" w:eastAsia="Yu Gothic" w:hAnsi="Yu Gothic" w:cs="Arial"/>
                <w:sz w:val="20"/>
                <w:szCs w:val="20"/>
              </w:rPr>
            </w:pPr>
          </w:p>
        </w:tc>
      </w:tr>
      <w:tr w:rsidR="00291E5C" w:rsidRPr="00E1435D" w14:paraId="25D98DA2" w14:textId="77777777" w:rsidTr="0003010B">
        <w:tc>
          <w:tcPr>
            <w:tcW w:w="800" w:type="dxa"/>
            <w:shd w:val="clear" w:color="auto" w:fill="C8CCB3" w:themeFill="accent3" w:themeFillTint="99"/>
          </w:tcPr>
          <w:p w14:paraId="0E37D0CE" w14:textId="3B7104C9" w:rsidR="00291E5C" w:rsidRPr="00E1435D" w:rsidRDefault="00291E5C" w:rsidP="00291E5C">
            <w:pPr>
              <w:jc w:val="both"/>
              <w:rPr>
                <w:rFonts w:ascii="Yu Gothic" w:eastAsia="Yu Gothic" w:hAnsi="Yu Gothic" w:cs="Arial"/>
                <w:sz w:val="20"/>
                <w:szCs w:val="20"/>
              </w:rPr>
            </w:pPr>
            <w:r>
              <w:rPr>
                <w:rFonts w:ascii="Yu Gothic" w:eastAsia="Yu Gothic" w:hAnsi="Yu Gothic" w:cs="Arial"/>
                <w:sz w:val="20"/>
                <w:szCs w:val="20"/>
              </w:rPr>
              <w:t>4</w:t>
            </w:r>
          </w:p>
        </w:tc>
        <w:tc>
          <w:tcPr>
            <w:tcW w:w="7392" w:type="dxa"/>
            <w:shd w:val="clear" w:color="auto" w:fill="C8CCB3" w:themeFill="accent3" w:themeFillTint="99"/>
          </w:tcPr>
          <w:p w14:paraId="0E5232CD" w14:textId="75AF8740" w:rsidR="00291E5C" w:rsidRPr="00C829F6" w:rsidDel="00B939CE" w:rsidRDefault="00291E5C" w:rsidP="00291E5C">
            <w:pPr>
              <w:widowControl w:val="0"/>
              <w:tabs>
                <w:tab w:val="left" w:pos="1838"/>
              </w:tabs>
              <w:contextualSpacing/>
              <w:jc w:val="both"/>
              <w:rPr>
                <w:rFonts w:ascii="Yu Gothic" w:eastAsia="Yu Gothic" w:hAnsi="Yu Gothic" w:cs="Arial"/>
                <w:sz w:val="20"/>
                <w:szCs w:val="20"/>
              </w:rPr>
            </w:pPr>
            <w:r>
              <w:rPr>
                <w:rFonts w:ascii="Yu Gothic" w:eastAsia="Yu Gothic" w:hAnsi="Yu Gothic" w:cs="Arial"/>
                <w:sz w:val="20"/>
                <w:szCs w:val="20"/>
              </w:rPr>
              <w:t>TIPOLOGIA DI INTERVENTO</w:t>
            </w:r>
          </w:p>
        </w:tc>
        <w:tc>
          <w:tcPr>
            <w:tcW w:w="1436" w:type="dxa"/>
            <w:shd w:val="clear" w:color="auto" w:fill="C8CCB3" w:themeFill="accent3" w:themeFillTint="99"/>
            <w:vAlign w:val="center"/>
          </w:tcPr>
          <w:p w14:paraId="02738C49" w14:textId="198099EA" w:rsidR="00291E5C" w:rsidRPr="00E1435D" w:rsidRDefault="00291E5C" w:rsidP="00291E5C">
            <w:pPr>
              <w:jc w:val="center"/>
              <w:rPr>
                <w:rFonts w:ascii="Yu Gothic" w:eastAsia="Yu Gothic" w:hAnsi="Yu Gothic" w:cs="Arial"/>
                <w:sz w:val="20"/>
                <w:szCs w:val="20"/>
              </w:rPr>
            </w:pPr>
            <w:r>
              <w:rPr>
                <w:rFonts w:ascii="Yu Gothic" w:eastAsia="Yu Gothic" w:hAnsi="Yu Gothic" w:cs="Arial"/>
                <w:sz w:val="20"/>
                <w:szCs w:val="20"/>
              </w:rPr>
              <w:t>FINO A 20</w:t>
            </w:r>
          </w:p>
        </w:tc>
      </w:tr>
      <w:tr w:rsidR="00291E5C" w:rsidRPr="00E1435D" w14:paraId="658F8079" w14:textId="77777777" w:rsidTr="00C829F6">
        <w:tc>
          <w:tcPr>
            <w:tcW w:w="800" w:type="dxa"/>
          </w:tcPr>
          <w:p w14:paraId="261B53C7" w14:textId="795B42F4" w:rsidR="00291E5C" w:rsidRPr="00E1435D" w:rsidRDefault="00291E5C" w:rsidP="00291E5C">
            <w:pPr>
              <w:jc w:val="both"/>
              <w:rPr>
                <w:rFonts w:ascii="Yu Gothic" w:eastAsia="Yu Gothic" w:hAnsi="Yu Gothic" w:cs="Arial"/>
                <w:sz w:val="20"/>
                <w:szCs w:val="20"/>
              </w:rPr>
            </w:pPr>
            <w:r>
              <w:rPr>
                <w:rFonts w:ascii="Yu Gothic" w:eastAsia="Yu Gothic" w:hAnsi="Yu Gothic" w:cs="Arial"/>
                <w:sz w:val="20"/>
                <w:szCs w:val="20"/>
              </w:rPr>
              <w:t>4.1</w:t>
            </w:r>
          </w:p>
        </w:tc>
        <w:tc>
          <w:tcPr>
            <w:tcW w:w="7392" w:type="dxa"/>
          </w:tcPr>
          <w:p w14:paraId="0169AE32" w14:textId="0A1EBC4B" w:rsidR="00291E5C" w:rsidRPr="00E1435D" w:rsidDel="00B939CE" w:rsidRDefault="00291E5C" w:rsidP="00291E5C">
            <w:pPr>
              <w:widowControl w:val="0"/>
              <w:tabs>
                <w:tab w:val="left" w:pos="1838"/>
              </w:tabs>
              <w:contextualSpacing/>
              <w:jc w:val="both"/>
              <w:rPr>
                <w:rFonts w:ascii="Yu Gothic" w:eastAsia="Yu Gothic" w:hAnsi="Yu Gothic" w:cs="Arial"/>
                <w:sz w:val="20"/>
                <w:szCs w:val="20"/>
              </w:rPr>
            </w:pPr>
            <w:r w:rsidRPr="00E1435D">
              <w:rPr>
                <w:rFonts w:ascii="Yu Gothic" w:eastAsia="Yu Gothic" w:hAnsi="Yu Gothic" w:cs="Arial"/>
                <w:sz w:val="20"/>
                <w:szCs w:val="20"/>
              </w:rPr>
              <w:t>l’edificio o gli edifici oggetto di intervento a fine lavori sono collocati in classe energetica A o B</w:t>
            </w:r>
          </w:p>
        </w:tc>
        <w:tc>
          <w:tcPr>
            <w:tcW w:w="1436" w:type="dxa"/>
            <w:vAlign w:val="center"/>
          </w:tcPr>
          <w:p w14:paraId="4E4C70C8" w14:textId="6D40F548" w:rsidR="00291E5C" w:rsidRPr="00E1435D" w:rsidRDefault="00291E5C" w:rsidP="00291E5C">
            <w:pPr>
              <w:jc w:val="center"/>
              <w:rPr>
                <w:rFonts w:ascii="Yu Gothic" w:eastAsia="Yu Gothic" w:hAnsi="Yu Gothic" w:cs="Arial"/>
                <w:sz w:val="20"/>
                <w:szCs w:val="20"/>
              </w:rPr>
            </w:pPr>
            <w:r>
              <w:rPr>
                <w:rFonts w:ascii="Yu Gothic" w:eastAsia="Yu Gothic" w:hAnsi="Yu Gothic" w:cs="Arial"/>
                <w:sz w:val="20"/>
                <w:szCs w:val="20"/>
              </w:rPr>
              <w:t>20</w:t>
            </w:r>
          </w:p>
        </w:tc>
      </w:tr>
      <w:tr w:rsidR="00291E5C" w:rsidRPr="00E1435D" w14:paraId="05042972" w14:textId="77777777" w:rsidTr="00C829F6">
        <w:tc>
          <w:tcPr>
            <w:tcW w:w="800" w:type="dxa"/>
          </w:tcPr>
          <w:p w14:paraId="4D4082C4" w14:textId="67DA068F" w:rsidR="00291E5C" w:rsidRPr="00E1435D" w:rsidRDefault="00291E5C" w:rsidP="00291E5C">
            <w:pPr>
              <w:jc w:val="both"/>
              <w:rPr>
                <w:rFonts w:ascii="Yu Gothic" w:eastAsia="Yu Gothic" w:hAnsi="Yu Gothic" w:cs="Arial"/>
                <w:sz w:val="20"/>
                <w:szCs w:val="20"/>
              </w:rPr>
            </w:pPr>
            <w:r>
              <w:rPr>
                <w:rFonts w:ascii="Yu Gothic" w:eastAsia="Yu Gothic" w:hAnsi="Yu Gothic" w:cs="Arial"/>
                <w:sz w:val="20"/>
                <w:szCs w:val="20"/>
              </w:rPr>
              <w:t>4.2</w:t>
            </w:r>
          </w:p>
        </w:tc>
        <w:tc>
          <w:tcPr>
            <w:tcW w:w="7392" w:type="dxa"/>
          </w:tcPr>
          <w:p w14:paraId="3EE566C1" w14:textId="6A53B540" w:rsidR="00291E5C" w:rsidRPr="00E1435D" w:rsidDel="00B939CE" w:rsidRDefault="00291E5C" w:rsidP="00291E5C">
            <w:pPr>
              <w:widowControl w:val="0"/>
              <w:tabs>
                <w:tab w:val="left" w:pos="1838"/>
              </w:tabs>
              <w:contextualSpacing/>
              <w:jc w:val="both"/>
              <w:rPr>
                <w:rFonts w:ascii="Yu Gothic" w:eastAsia="Yu Gothic" w:hAnsi="Yu Gothic" w:cs="Arial"/>
                <w:sz w:val="20"/>
                <w:szCs w:val="20"/>
              </w:rPr>
            </w:pPr>
            <w:r w:rsidRPr="00E1435D">
              <w:rPr>
                <w:rFonts w:ascii="Yu Gothic" w:eastAsia="Yu Gothic" w:hAnsi="Yu Gothic" w:cs="Arial"/>
                <w:sz w:val="20"/>
                <w:szCs w:val="20"/>
              </w:rPr>
              <w:t>l’edificio o gli edifici oggetto di intervento a fine lavori sono collocati in classe energetica C o D</w:t>
            </w:r>
          </w:p>
        </w:tc>
        <w:tc>
          <w:tcPr>
            <w:tcW w:w="1436" w:type="dxa"/>
            <w:vAlign w:val="center"/>
          </w:tcPr>
          <w:p w14:paraId="01A3D3E2" w14:textId="4FC04245" w:rsidR="00291E5C" w:rsidRPr="00E1435D" w:rsidRDefault="00291E5C" w:rsidP="00291E5C">
            <w:pPr>
              <w:jc w:val="center"/>
              <w:rPr>
                <w:rFonts w:ascii="Yu Gothic" w:eastAsia="Yu Gothic" w:hAnsi="Yu Gothic" w:cs="Arial"/>
                <w:sz w:val="20"/>
                <w:szCs w:val="20"/>
              </w:rPr>
            </w:pPr>
            <w:r>
              <w:rPr>
                <w:rFonts w:ascii="Yu Gothic" w:eastAsia="Yu Gothic" w:hAnsi="Yu Gothic" w:cs="Arial"/>
                <w:sz w:val="20"/>
                <w:szCs w:val="20"/>
              </w:rPr>
              <w:t>10</w:t>
            </w:r>
          </w:p>
        </w:tc>
      </w:tr>
      <w:tr w:rsidR="00291E5C" w:rsidRPr="00E1435D" w14:paraId="057460AD" w14:textId="77777777" w:rsidTr="00C829F6">
        <w:tc>
          <w:tcPr>
            <w:tcW w:w="800" w:type="dxa"/>
          </w:tcPr>
          <w:p w14:paraId="0BB6B191" w14:textId="2DECE48E" w:rsidR="00291E5C" w:rsidRPr="00E1435D" w:rsidRDefault="00291E5C" w:rsidP="00291E5C">
            <w:pPr>
              <w:jc w:val="both"/>
              <w:rPr>
                <w:rFonts w:ascii="Yu Gothic" w:eastAsia="Yu Gothic" w:hAnsi="Yu Gothic" w:cs="Arial"/>
                <w:sz w:val="20"/>
                <w:szCs w:val="20"/>
              </w:rPr>
            </w:pPr>
            <w:r>
              <w:rPr>
                <w:rFonts w:ascii="Yu Gothic" w:eastAsia="Yu Gothic" w:hAnsi="Yu Gothic" w:cs="Arial"/>
                <w:sz w:val="20"/>
                <w:szCs w:val="20"/>
              </w:rPr>
              <w:t>4.3</w:t>
            </w:r>
          </w:p>
        </w:tc>
        <w:tc>
          <w:tcPr>
            <w:tcW w:w="7392" w:type="dxa"/>
          </w:tcPr>
          <w:p w14:paraId="7AC6BAA8" w14:textId="51B1E1A4" w:rsidR="00291E5C" w:rsidRPr="00E1435D" w:rsidRDefault="00291E5C" w:rsidP="00291E5C">
            <w:pPr>
              <w:widowControl w:val="0"/>
              <w:tabs>
                <w:tab w:val="left" w:pos="1838"/>
              </w:tabs>
              <w:contextualSpacing/>
              <w:jc w:val="both"/>
              <w:rPr>
                <w:rFonts w:ascii="Yu Gothic" w:eastAsia="Yu Gothic" w:hAnsi="Yu Gothic" w:cs="Arial"/>
                <w:sz w:val="20"/>
                <w:szCs w:val="20"/>
              </w:rPr>
            </w:pPr>
            <w:r w:rsidRPr="00E1435D">
              <w:rPr>
                <w:rFonts w:ascii="Yu Gothic" w:eastAsia="Yu Gothic" w:hAnsi="Yu Gothic" w:cs="Arial"/>
                <w:sz w:val="20"/>
                <w:szCs w:val="20"/>
              </w:rPr>
              <w:t>l’edificio o gli edifici oggetto di intervento a fine lavori sono collocati in classe energetica E</w:t>
            </w:r>
            <w:r>
              <w:rPr>
                <w:rFonts w:ascii="Yu Gothic" w:eastAsia="Yu Gothic" w:hAnsi="Yu Gothic" w:cs="Arial"/>
                <w:sz w:val="20"/>
                <w:szCs w:val="20"/>
              </w:rPr>
              <w:t xml:space="preserve"> </w:t>
            </w:r>
            <w:r w:rsidRPr="00E1435D">
              <w:rPr>
                <w:rFonts w:ascii="Yu Gothic" w:eastAsia="Yu Gothic" w:hAnsi="Yu Gothic" w:cs="Arial"/>
                <w:sz w:val="20"/>
                <w:szCs w:val="20"/>
              </w:rPr>
              <w:t>o F</w:t>
            </w:r>
          </w:p>
        </w:tc>
        <w:tc>
          <w:tcPr>
            <w:tcW w:w="1436" w:type="dxa"/>
            <w:vAlign w:val="center"/>
          </w:tcPr>
          <w:p w14:paraId="34F3BBB2" w14:textId="30C5D3D1" w:rsidR="00291E5C" w:rsidRPr="00E1435D" w:rsidRDefault="00291E5C" w:rsidP="00291E5C">
            <w:pPr>
              <w:jc w:val="center"/>
              <w:rPr>
                <w:rFonts w:ascii="Yu Gothic" w:eastAsia="Yu Gothic" w:hAnsi="Yu Gothic" w:cs="Arial"/>
                <w:sz w:val="20"/>
                <w:szCs w:val="20"/>
              </w:rPr>
            </w:pPr>
            <w:r>
              <w:rPr>
                <w:rFonts w:ascii="Yu Gothic" w:eastAsia="Yu Gothic" w:hAnsi="Yu Gothic" w:cs="Arial"/>
                <w:sz w:val="20"/>
                <w:szCs w:val="20"/>
              </w:rPr>
              <w:t>5</w:t>
            </w:r>
          </w:p>
        </w:tc>
      </w:tr>
      <w:tr w:rsidR="00291E5C" w:rsidRPr="00E1435D" w14:paraId="71ACE590" w14:textId="77777777" w:rsidTr="00C829F6">
        <w:tc>
          <w:tcPr>
            <w:tcW w:w="800" w:type="dxa"/>
          </w:tcPr>
          <w:p w14:paraId="75EBA0AE" w14:textId="56134AB8" w:rsidR="00291E5C" w:rsidRPr="00E1435D" w:rsidRDefault="00291E5C" w:rsidP="00291E5C">
            <w:pPr>
              <w:jc w:val="both"/>
              <w:rPr>
                <w:rFonts w:ascii="Yu Gothic" w:eastAsia="Yu Gothic" w:hAnsi="Yu Gothic" w:cs="Arial"/>
                <w:sz w:val="20"/>
                <w:szCs w:val="20"/>
              </w:rPr>
            </w:pPr>
            <w:r>
              <w:rPr>
                <w:rFonts w:ascii="Yu Gothic" w:eastAsia="Yu Gothic" w:hAnsi="Yu Gothic" w:cs="Arial"/>
                <w:sz w:val="20"/>
                <w:szCs w:val="20"/>
              </w:rPr>
              <w:t>4.4</w:t>
            </w:r>
          </w:p>
        </w:tc>
        <w:tc>
          <w:tcPr>
            <w:tcW w:w="7392" w:type="dxa"/>
          </w:tcPr>
          <w:p w14:paraId="6B801A63" w14:textId="47A7FBF3" w:rsidR="00291E5C" w:rsidRPr="00E1435D" w:rsidRDefault="00291E5C" w:rsidP="00291E5C">
            <w:pPr>
              <w:widowControl w:val="0"/>
              <w:tabs>
                <w:tab w:val="left" w:pos="1838"/>
              </w:tabs>
              <w:contextualSpacing/>
              <w:jc w:val="both"/>
              <w:rPr>
                <w:rFonts w:ascii="Yu Gothic" w:eastAsia="Yu Gothic" w:hAnsi="Yu Gothic" w:cs="Arial"/>
                <w:sz w:val="20"/>
                <w:szCs w:val="20"/>
              </w:rPr>
            </w:pPr>
            <w:r w:rsidRPr="00E1435D">
              <w:rPr>
                <w:rFonts w:ascii="Yu Gothic" w:eastAsia="Yu Gothic" w:hAnsi="Yu Gothic" w:cs="Arial"/>
                <w:sz w:val="20"/>
                <w:szCs w:val="20"/>
              </w:rPr>
              <w:t>l’edificio o gli edifici oggetto di intervento a fine lavori sono collocati in classe energetica G</w:t>
            </w:r>
          </w:p>
        </w:tc>
        <w:tc>
          <w:tcPr>
            <w:tcW w:w="1436" w:type="dxa"/>
            <w:vAlign w:val="center"/>
          </w:tcPr>
          <w:p w14:paraId="2C812673" w14:textId="12796E79" w:rsidR="00291E5C" w:rsidRPr="00E1435D" w:rsidRDefault="00291E5C" w:rsidP="00291E5C">
            <w:pPr>
              <w:jc w:val="center"/>
              <w:rPr>
                <w:rFonts w:ascii="Yu Gothic" w:eastAsia="Yu Gothic" w:hAnsi="Yu Gothic" w:cs="Arial"/>
                <w:sz w:val="20"/>
                <w:szCs w:val="20"/>
              </w:rPr>
            </w:pPr>
            <w:r w:rsidRPr="00E1435D">
              <w:rPr>
                <w:rFonts w:ascii="Yu Gothic" w:eastAsia="Yu Gothic" w:hAnsi="Yu Gothic" w:cs="Arial"/>
                <w:sz w:val="20"/>
                <w:szCs w:val="20"/>
              </w:rPr>
              <w:t>0</w:t>
            </w:r>
          </w:p>
        </w:tc>
      </w:tr>
      <w:tr w:rsidR="00291E5C" w:rsidRPr="00E1435D" w14:paraId="4C97524A" w14:textId="77777777" w:rsidTr="00E40415">
        <w:tc>
          <w:tcPr>
            <w:tcW w:w="800" w:type="dxa"/>
            <w:shd w:val="clear" w:color="auto" w:fill="D5D1D1" w:themeFill="accent6" w:themeFillTint="66"/>
          </w:tcPr>
          <w:p w14:paraId="3D18A783" w14:textId="58C8398B" w:rsidR="00291E5C" w:rsidRPr="00E1435D" w:rsidRDefault="00291E5C" w:rsidP="00291E5C">
            <w:pPr>
              <w:jc w:val="both"/>
              <w:rPr>
                <w:rFonts w:ascii="Yu Gothic" w:eastAsia="Yu Gothic" w:hAnsi="Yu Gothic" w:cs="Arial"/>
                <w:sz w:val="20"/>
                <w:szCs w:val="20"/>
              </w:rPr>
            </w:pPr>
            <w:r>
              <w:rPr>
                <w:rFonts w:ascii="Yu Gothic" w:eastAsia="Yu Gothic" w:hAnsi="Yu Gothic" w:cs="Arial"/>
                <w:sz w:val="20"/>
                <w:szCs w:val="20"/>
              </w:rPr>
              <w:t>5</w:t>
            </w:r>
          </w:p>
        </w:tc>
        <w:tc>
          <w:tcPr>
            <w:tcW w:w="7392" w:type="dxa"/>
            <w:shd w:val="clear" w:color="auto" w:fill="D5D1D1" w:themeFill="accent6" w:themeFillTint="66"/>
          </w:tcPr>
          <w:p w14:paraId="75DF1292" w14:textId="1BB6C875" w:rsidR="00291E5C" w:rsidRPr="00E1435D" w:rsidRDefault="00291E5C" w:rsidP="00291E5C">
            <w:pPr>
              <w:jc w:val="both"/>
              <w:rPr>
                <w:rFonts w:ascii="Yu Gothic" w:eastAsia="Yu Gothic" w:hAnsi="Yu Gothic" w:cs="Arial"/>
                <w:sz w:val="20"/>
                <w:szCs w:val="20"/>
              </w:rPr>
            </w:pPr>
            <w:r>
              <w:rPr>
                <w:rFonts w:ascii="Yu Gothic" w:eastAsia="Yu Gothic" w:hAnsi="Yu Gothic" w:cs="Arial"/>
                <w:sz w:val="20"/>
                <w:szCs w:val="20"/>
              </w:rPr>
              <w:t>DIMENSIONE ECONOMICA DEL PROGETTO</w:t>
            </w:r>
          </w:p>
        </w:tc>
        <w:tc>
          <w:tcPr>
            <w:tcW w:w="1436" w:type="dxa"/>
            <w:shd w:val="clear" w:color="auto" w:fill="D5D1D1" w:themeFill="accent6" w:themeFillTint="66"/>
            <w:vAlign w:val="center"/>
          </w:tcPr>
          <w:p w14:paraId="09D85DE8" w14:textId="4A5B4B96" w:rsidR="00291E5C" w:rsidRPr="00E1435D" w:rsidRDefault="00291E5C" w:rsidP="00291E5C">
            <w:pPr>
              <w:jc w:val="center"/>
              <w:rPr>
                <w:rFonts w:ascii="Yu Gothic" w:eastAsia="Yu Gothic" w:hAnsi="Yu Gothic" w:cs="Arial"/>
                <w:sz w:val="20"/>
                <w:szCs w:val="20"/>
              </w:rPr>
            </w:pPr>
            <w:r w:rsidRPr="00E1435D">
              <w:rPr>
                <w:rFonts w:ascii="Yu Gothic" w:eastAsia="Yu Gothic" w:hAnsi="Yu Gothic" w:cs="Arial"/>
                <w:sz w:val="20"/>
                <w:szCs w:val="20"/>
              </w:rPr>
              <w:t xml:space="preserve">FINO A </w:t>
            </w:r>
            <w:r>
              <w:rPr>
                <w:rFonts w:ascii="Yu Gothic" w:eastAsia="Yu Gothic" w:hAnsi="Yu Gothic" w:cs="Arial"/>
                <w:sz w:val="20"/>
                <w:szCs w:val="20"/>
              </w:rPr>
              <w:t>5</w:t>
            </w:r>
            <w:r w:rsidRPr="00E1435D">
              <w:rPr>
                <w:rFonts w:ascii="Yu Gothic" w:eastAsia="Yu Gothic" w:hAnsi="Yu Gothic" w:cs="Arial"/>
                <w:sz w:val="20"/>
                <w:szCs w:val="20"/>
              </w:rPr>
              <w:t>0</w:t>
            </w:r>
          </w:p>
        </w:tc>
      </w:tr>
      <w:tr w:rsidR="00291E5C" w:rsidRPr="002413D6" w14:paraId="248F2DF4" w14:textId="77777777" w:rsidTr="00CA19DB">
        <w:tc>
          <w:tcPr>
            <w:tcW w:w="800" w:type="dxa"/>
          </w:tcPr>
          <w:p w14:paraId="1978BA00" w14:textId="05F4DA97" w:rsidR="00291E5C" w:rsidRPr="002413D6" w:rsidRDefault="00291E5C" w:rsidP="00291E5C">
            <w:pPr>
              <w:jc w:val="both"/>
              <w:rPr>
                <w:rFonts w:ascii="Yu Gothic" w:eastAsia="Yu Gothic" w:hAnsi="Yu Gothic" w:cs="Arial"/>
                <w:sz w:val="20"/>
                <w:szCs w:val="20"/>
              </w:rPr>
            </w:pPr>
            <w:r w:rsidRPr="002413D6">
              <w:rPr>
                <w:rFonts w:ascii="Yu Gothic" w:eastAsia="Yu Gothic" w:hAnsi="Yu Gothic" w:cs="Arial"/>
                <w:sz w:val="20"/>
                <w:szCs w:val="20"/>
              </w:rPr>
              <w:t>5.1</w:t>
            </w:r>
          </w:p>
        </w:tc>
        <w:tc>
          <w:tcPr>
            <w:tcW w:w="7392" w:type="dxa"/>
          </w:tcPr>
          <w:p w14:paraId="4784519D" w14:textId="0BC58534" w:rsidR="00291E5C" w:rsidRPr="002413D6" w:rsidRDefault="00291E5C" w:rsidP="00291E5C">
            <w:pPr>
              <w:widowControl w:val="0"/>
              <w:tabs>
                <w:tab w:val="left" w:pos="426"/>
              </w:tabs>
              <w:spacing w:line="259" w:lineRule="auto"/>
              <w:contextualSpacing/>
              <w:rPr>
                <w:rFonts w:ascii="Yu Gothic" w:eastAsia="Yu Gothic" w:hAnsi="Yu Gothic" w:cs="Arial"/>
                <w:sz w:val="20"/>
                <w:szCs w:val="20"/>
              </w:rPr>
            </w:pPr>
            <w:r w:rsidRPr="002413D6">
              <w:rPr>
                <w:rFonts w:ascii="Yu Gothic" w:eastAsia="Yu Gothic" w:hAnsi="Yu Gothic"/>
                <w:sz w:val="20"/>
              </w:rPr>
              <w:t>Importo del progetto fino</w:t>
            </w:r>
            <w:r w:rsidRPr="002413D6">
              <w:rPr>
                <w:rFonts w:ascii="Yu Gothic" w:eastAsia="Yu Gothic" w:hAnsi="Yu Gothic"/>
                <w:spacing w:val="-8"/>
                <w:sz w:val="20"/>
              </w:rPr>
              <w:t xml:space="preserve"> </w:t>
            </w:r>
            <w:r w:rsidRPr="002413D6">
              <w:rPr>
                <w:rFonts w:ascii="Yu Gothic" w:eastAsia="Yu Gothic" w:hAnsi="Yu Gothic"/>
                <w:sz w:val="20"/>
              </w:rPr>
              <w:t>a</w:t>
            </w:r>
            <w:r w:rsidRPr="002413D6">
              <w:rPr>
                <w:rFonts w:ascii="Yu Gothic" w:eastAsia="Yu Gothic" w:hAnsi="Yu Gothic"/>
                <w:spacing w:val="-6"/>
                <w:sz w:val="20"/>
              </w:rPr>
              <w:t xml:space="preserve"> 250.000 </w:t>
            </w:r>
            <w:r w:rsidRPr="002413D6">
              <w:rPr>
                <w:rFonts w:ascii="Yu Gothic" w:eastAsia="Yu Gothic" w:hAnsi="Yu Gothic"/>
                <w:spacing w:val="-4"/>
                <w:sz w:val="20"/>
              </w:rPr>
              <w:t>euro</w:t>
            </w:r>
          </w:p>
        </w:tc>
        <w:tc>
          <w:tcPr>
            <w:tcW w:w="1436" w:type="dxa"/>
          </w:tcPr>
          <w:p w14:paraId="3A3BD60B" w14:textId="3393D6AC" w:rsidR="00291E5C" w:rsidRPr="002413D6" w:rsidRDefault="00291E5C" w:rsidP="00291E5C">
            <w:pPr>
              <w:jc w:val="center"/>
              <w:rPr>
                <w:rFonts w:ascii="Yu Gothic" w:eastAsia="Yu Gothic" w:hAnsi="Yu Gothic" w:cs="Arial"/>
                <w:sz w:val="20"/>
                <w:szCs w:val="20"/>
              </w:rPr>
            </w:pPr>
            <w:r w:rsidRPr="002413D6">
              <w:rPr>
                <w:rFonts w:ascii="Yu Gothic" w:eastAsia="Yu Gothic" w:hAnsi="Yu Gothic"/>
                <w:spacing w:val="-5"/>
                <w:sz w:val="20"/>
              </w:rPr>
              <w:t>20</w:t>
            </w:r>
          </w:p>
        </w:tc>
      </w:tr>
      <w:tr w:rsidR="00291E5C" w:rsidRPr="002413D6" w14:paraId="25383A27" w14:textId="77777777" w:rsidTr="00CA19DB">
        <w:tc>
          <w:tcPr>
            <w:tcW w:w="800" w:type="dxa"/>
          </w:tcPr>
          <w:p w14:paraId="0A46B6FD" w14:textId="4B425773" w:rsidR="00291E5C" w:rsidRPr="002413D6" w:rsidRDefault="00291E5C" w:rsidP="00291E5C">
            <w:pPr>
              <w:jc w:val="both"/>
              <w:rPr>
                <w:rFonts w:ascii="Yu Gothic" w:eastAsia="Yu Gothic" w:hAnsi="Yu Gothic" w:cs="Arial"/>
                <w:sz w:val="20"/>
                <w:szCs w:val="20"/>
              </w:rPr>
            </w:pPr>
            <w:r w:rsidRPr="002413D6">
              <w:rPr>
                <w:rFonts w:ascii="Yu Gothic" w:eastAsia="Yu Gothic" w:hAnsi="Yu Gothic" w:cs="Arial"/>
                <w:sz w:val="20"/>
                <w:szCs w:val="20"/>
              </w:rPr>
              <w:t>5.2</w:t>
            </w:r>
          </w:p>
        </w:tc>
        <w:tc>
          <w:tcPr>
            <w:tcW w:w="7392" w:type="dxa"/>
          </w:tcPr>
          <w:p w14:paraId="55E6B637" w14:textId="499F5E36" w:rsidR="00291E5C" w:rsidRPr="002413D6" w:rsidRDefault="00291E5C" w:rsidP="00291E5C">
            <w:pPr>
              <w:widowControl w:val="0"/>
              <w:tabs>
                <w:tab w:val="left" w:pos="426"/>
              </w:tabs>
              <w:spacing w:line="259" w:lineRule="auto"/>
              <w:contextualSpacing/>
              <w:rPr>
                <w:rFonts w:ascii="Yu Gothic" w:eastAsia="Yu Gothic" w:hAnsi="Yu Gothic" w:cs="Arial"/>
                <w:sz w:val="20"/>
                <w:szCs w:val="20"/>
              </w:rPr>
            </w:pPr>
            <w:r w:rsidRPr="002413D6">
              <w:rPr>
                <w:rFonts w:ascii="Yu Gothic" w:eastAsia="Yu Gothic" w:hAnsi="Yu Gothic"/>
                <w:sz w:val="20"/>
              </w:rPr>
              <w:t xml:space="preserve">Importo del progetto da 250.001 a 500.000 </w:t>
            </w:r>
            <w:r w:rsidRPr="002413D6">
              <w:rPr>
                <w:rFonts w:ascii="Yu Gothic" w:eastAsia="Yu Gothic" w:hAnsi="Yu Gothic"/>
                <w:spacing w:val="-4"/>
                <w:sz w:val="20"/>
              </w:rPr>
              <w:t>euro</w:t>
            </w:r>
          </w:p>
        </w:tc>
        <w:tc>
          <w:tcPr>
            <w:tcW w:w="1436" w:type="dxa"/>
          </w:tcPr>
          <w:p w14:paraId="0EE93F90" w14:textId="01EE1806" w:rsidR="00291E5C" w:rsidRPr="002413D6" w:rsidRDefault="00291E5C" w:rsidP="00291E5C">
            <w:pPr>
              <w:jc w:val="center"/>
              <w:rPr>
                <w:rFonts w:ascii="Yu Gothic" w:eastAsia="Yu Gothic" w:hAnsi="Yu Gothic" w:cs="Arial"/>
                <w:sz w:val="20"/>
                <w:szCs w:val="20"/>
              </w:rPr>
            </w:pPr>
            <w:r w:rsidRPr="002413D6">
              <w:rPr>
                <w:rFonts w:ascii="Yu Gothic" w:eastAsia="Yu Gothic" w:hAnsi="Yu Gothic"/>
                <w:spacing w:val="-5"/>
                <w:sz w:val="20"/>
              </w:rPr>
              <w:t>30</w:t>
            </w:r>
          </w:p>
        </w:tc>
      </w:tr>
      <w:tr w:rsidR="00291E5C" w:rsidRPr="002413D6" w14:paraId="267ACF5E" w14:textId="77777777" w:rsidTr="00CA19DB">
        <w:tc>
          <w:tcPr>
            <w:tcW w:w="800" w:type="dxa"/>
          </w:tcPr>
          <w:p w14:paraId="18E037CF" w14:textId="686A1915" w:rsidR="00291E5C" w:rsidRPr="002413D6" w:rsidRDefault="00291E5C" w:rsidP="00291E5C">
            <w:pPr>
              <w:jc w:val="both"/>
              <w:rPr>
                <w:rFonts w:ascii="Yu Gothic" w:eastAsia="Yu Gothic" w:hAnsi="Yu Gothic" w:cs="Arial"/>
                <w:sz w:val="20"/>
                <w:szCs w:val="20"/>
              </w:rPr>
            </w:pPr>
            <w:r w:rsidRPr="002413D6">
              <w:rPr>
                <w:rFonts w:ascii="Yu Gothic" w:eastAsia="Yu Gothic" w:hAnsi="Yu Gothic" w:cs="Arial"/>
                <w:sz w:val="20"/>
                <w:szCs w:val="20"/>
              </w:rPr>
              <w:t>5.3</w:t>
            </w:r>
          </w:p>
        </w:tc>
        <w:tc>
          <w:tcPr>
            <w:tcW w:w="7392" w:type="dxa"/>
          </w:tcPr>
          <w:p w14:paraId="6CC9BCD0" w14:textId="261C443F" w:rsidR="00291E5C" w:rsidRPr="002413D6" w:rsidRDefault="00291E5C" w:rsidP="00291E5C">
            <w:pPr>
              <w:widowControl w:val="0"/>
              <w:tabs>
                <w:tab w:val="left" w:pos="426"/>
              </w:tabs>
              <w:spacing w:line="259" w:lineRule="auto"/>
              <w:contextualSpacing/>
              <w:rPr>
                <w:rFonts w:ascii="Yu Gothic" w:eastAsia="Yu Gothic" w:hAnsi="Yu Gothic" w:cs="Arial"/>
                <w:sz w:val="20"/>
                <w:szCs w:val="20"/>
              </w:rPr>
            </w:pPr>
            <w:r w:rsidRPr="002413D6">
              <w:rPr>
                <w:rFonts w:ascii="Yu Gothic" w:eastAsia="Yu Gothic" w:hAnsi="Yu Gothic"/>
                <w:sz w:val="20"/>
              </w:rPr>
              <w:t>Importo del progetto oltre 500.000 euro</w:t>
            </w:r>
          </w:p>
        </w:tc>
        <w:tc>
          <w:tcPr>
            <w:tcW w:w="1436" w:type="dxa"/>
          </w:tcPr>
          <w:p w14:paraId="125D75BF" w14:textId="2572E2DB" w:rsidR="00291E5C" w:rsidRPr="002413D6" w:rsidRDefault="00291E5C" w:rsidP="00291E5C">
            <w:pPr>
              <w:jc w:val="center"/>
              <w:rPr>
                <w:rFonts w:ascii="Yu Gothic" w:eastAsia="Yu Gothic" w:hAnsi="Yu Gothic" w:cs="Arial"/>
                <w:sz w:val="20"/>
                <w:szCs w:val="20"/>
              </w:rPr>
            </w:pPr>
            <w:r w:rsidRPr="002413D6">
              <w:rPr>
                <w:rFonts w:ascii="Yu Gothic" w:eastAsia="Yu Gothic" w:hAnsi="Yu Gothic"/>
                <w:spacing w:val="-5"/>
                <w:sz w:val="20"/>
              </w:rPr>
              <w:t>50</w:t>
            </w:r>
          </w:p>
        </w:tc>
      </w:tr>
      <w:tr w:rsidR="00291E5C" w:rsidRPr="00E1435D" w14:paraId="3B0E84FD" w14:textId="77777777" w:rsidTr="00E40415">
        <w:tc>
          <w:tcPr>
            <w:tcW w:w="9628" w:type="dxa"/>
            <w:gridSpan w:val="3"/>
            <w:vAlign w:val="center"/>
          </w:tcPr>
          <w:p w14:paraId="05FC4C7A" w14:textId="3FFF80DF" w:rsidR="00291E5C" w:rsidRPr="00E1435D" w:rsidRDefault="00291E5C" w:rsidP="00291E5C">
            <w:pPr>
              <w:rPr>
                <w:rFonts w:ascii="Yu Gothic" w:eastAsia="Yu Gothic" w:hAnsi="Yu Gothic" w:cs="Arial"/>
                <w:sz w:val="20"/>
                <w:szCs w:val="20"/>
              </w:rPr>
            </w:pPr>
            <w:r w:rsidRPr="002413D6">
              <w:rPr>
                <w:rFonts w:ascii="Yu Gothic" w:eastAsia="Yu Gothic" w:hAnsi="Yu Gothic" w:cs="Arial"/>
                <w:i/>
                <w:iCs/>
                <w:sz w:val="20"/>
                <w:szCs w:val="20"/>
              </w:rPr>
              <w:t>La tabella è riportata anche in formato editabile tra gli allegati al bando (allegato 6). La tabella in formato editabile deve essere caricata al momento della presentazione della domanda, compilata con l’autovalutazione del punteggio.</w:t>
            </w:r>
          </w:p>
        </w:tc>
      </w:tr>
    </w:tbl>
    <w:p w14:paraId="6964CFBD" w14:textId="77777777" w:rsidR="00E1435D" w:rsidRDefault="00E1435D" w:rsidP="005116EF">
      <w:pPr>
        <w:jc w:val="both"/>
        <w:rPr>
          <w:rFonts w:ascii="Yu Gothic UI" w:eastAsia="Yu Gothic UI" w:hAnsi="Yu Gothic UI" w:cstheme="minorHAnsi"/>
          <w:sz w:val="20"/>
          <w:szCs w:val="20"/>
        </w:rPr>
      </w:pPr>
    </w:p>
    <w:p w14:paraId="65C467A4" w14:textId="407090D1" w:rsidR="003933B3" w:rsidRPr="003933B3" w:rsidRDefault="003933B3" w:rsidP="002B25E4">
      <w:pPr>
        <w:pStyle w:val="Corpotesto"/>
      </w:pPr>
      <w:bookmarkStart w:id="40" w:name="_Hlk172214900"/>
      <w:bookmarkStart w:id="41" w:name="_Hlk171672238"/>
      <w:r w:rsidRPr="003933B3">
        <w:t>Gli elementi che danno diritto all’attribuzione dei punti di priorità devono essere posseduti dal richiedente al momento della presentazione della domanda</w:t>
      </w:r>
      <w:r w:rsidR="001A0AFD">
        <w:t xml:space="preserve"> e devono essere esplicit</w:t>
      </w:r>
      <w:r w:rsidR="00BC3A1A">
        <w:t>ati</w:t>
      </w:r>
      <w:r w:rsidR="001A0AFD">
        <w:t xml:space="preserve"> </w:t>
      </w:r>
      <w:r w:rsidR="00BC3A1A">
        <w:t xml:space="preserve">e immediatamente individuabili </w:t>
      </w:r>
      <w:r w:rsidR="001A0AFD">
        <w:t xml:space="preserve">all’interno della documentazione </w:t>
      </w:r>
      <w:r w:rsidR="00BC3A1A">
        <w:t xml:space="preserve">tecnica </w:t>
      </w:r>
      <w:r w:rsidR="001A0AFD">
        <w:t>presentata.</w:t>
      </w:r>
    </w:p>
    <w:p w14:paraId="3AC8E142" w14:textId="54B90A28" w:rsidR="003933B3" w:rsidRPr="003933B3" w:rsidRDefault="003933B3" w:rsidP="002B25E4">
      <w:pPr>
        <w:pStyle w:val="Corpotesto"/>
      </w:pPr>
      <w:r w:rsidRPr="004D5BD5">
        <w:t xml:space="preserve">Ogni domanda, per poter essere inserita nella graduatoria di ammissibilità, deve raggiungere un punteggio minimo pari a </w:t>
      </w:r>
      <w:r w:rsidR="0098344B" w:rsidRPr="004D5BD5">
        <w:t>100</w:t>
      </w:r>
      <w:r w:rsidR="008F36F2" w:rsidRPr="004D5BD5">
        <w:t xml:space="preserve"> </w:t>
      </w:r>
      <w:r w:rsidRPr="004D5BD5">
        <w:t>punti.</w:t>
      </w:r>
    </w:p>
    <w:p w14:paraId="086EACED" w14:textId="09C38F5D" w:rsidR="003933B3" w:rsidRDefault="003933B3" w:rsidP="002B25E4">
      <w:pPr>
        <w:pStyle w:val="Corpotesto"/>
      </w:pPr>
      <w:r w:rsidRPr="003933B3">
        <w:t>A parità di punteggio totale</w:t>
      </w:r>
      <w:r w:rsidR="007763F7" w:rsidRPr="007763F7">
        <w:t xml:space="preserve"> viene data precedenza alla domanda con maggior </w:t>
      </w:r>
      <w:r w:rsidR="007763F7" w:rsidRPr="00CF550E">
        <w:t>punteggio nel criterio “</w:t>
      </w:r>
      <w:r w:rsidR="00DF39AF" w:rsidRPr="00CF550E">
        <w:t>Caratteristiche del richiedente (</w:t>
      </w:r>
      <w:r w:rsidR="007763F7" w:rsidRPr="00CF550E">
        <w:t>Grado di integrazione territoriale</w:t>
      </w:r>
      <w:r w:rsidR="00DF39AF" w:rsidRPr="00CF550E">
        <w:t>)</w:t>
      </w:r>
      <w:r w:rsidR="007763F7" w:rsidRPr="00CF550E">
        <w:t>”. In caso di ulte</w:t>
      </w:r>
      <w:r w:rsidR="007763F7" w:rsidRPr="007763F7">
        <w:t>riore parità</w:t>
      </w:r>
      <w:r w:rsidRPr="003933B3">
        <w:t xml:space="preserve"> viene data precedenza all</w:t>
      </w:r>
      <w:r w:rsidR="000B4B1A">
        <w:t>e</w:t>
      </w:r>
      <w:r w:rsidRPr="003933B3">
        <w:t xml:space="preserve"> domand</w:t>
      </w:r>
      <w:r w:rsidR="000B4B1A">
        <w:t>e</w:t>
      </w:r>
      <w:r w:rsidRPr="003933B3">
        <w:t xml:space="preserve"> con maggior</w:t>
      </w:r>
      <w:r w:rsidR="000B4B1A">
        <w:t xml:space="preserve">e quota </w:t>
      </w:r>
      <w:r w:rsidRPr="003933B3">
        <w:t xml:space="preserve"> </w:t>
      </w:r>
      <w:r w:rsidR="000B4B1A" w:rsidRPr="000B4B1A">
        <w:t>d</w:t>
      </w:r>
      <w:r w:rsidR="000B4B1A">
        <w:t xml:space="preserve">i autofinanziamento, in caso </w:t>
      </w:r>
      <w:r w:rsidR="008B0D0D" w:rsidRPr="008B0D0D">
        <w:t>d</w:t>
      </w:r>
      <w:r w:rsidR="000B4B1A">
        <w:t xml:space="preserve">i ulteriore parità </w:t>
      </w:r>
      <w:r w:rsidR="008B0D0D">
        <w:t xml:space="preserve">viene </w:t>
      </w:r>
      <w:r w:rsidR="008B0D0D" w:rsidRPr="008B0D0D">
        <w:t>d</w:t>
      </w:r>
      <w:r w:rsidR="008B0D0D">
        <w:t>ata prece</w:t>
      </w:r>
      <w:r w:rsidR="008B0D0D" w:rsidRPr="008B0D0D">
        <w:t>d</w:t>
      </w:r>
      <w:r w:rsidR="008B0D0D">
        <w:t>enza a</w:t>
      </w:r>
      <w:r w:rsidR="00676C9E">
        <w:t xml:space="preserve">i progetti localizzati nel comune con minore popolazione </w:t>
      </w:r>
      <w:r w:rsidR="0078266F">
        <w:t>residente secondo l’ultima rilevazione ISTAT.</w:t>
      </w:r>
    </w:p>
    <w:p w14:paraId="35D3D1C7" w14:textId="52CC8E7A" w:rsidR="005116EF" w:rsidRPr="00C31D1C" w:rsidRDefault="005116EF" w:rsidP="002B25E4">
      <w:pPr>
        <w:pStyle w:val="Titolo2"/>
      </w:pPr>
      <w:bookmarkStart w:id="42" w:name="_Toc231463750"/>
      <w:bookmarkEnd w:id="40"/>
      <w:bookmarkEnd w:id="41"/>
      <w:r w:rsidRPr="00C31D1C">
        <w:t>RESPONSABILE DEL PROCEDIMENTO</w:t>
      </w:r>
      <w:bookmarkEnd w:id="42"/>
    </w:p>
    <w:p w14:paraId="711630D4" w14:textId="4DAA12D5" w:rsidR="00891672" w:rsidRPr="00891672" w:rsidRDefault="00891672" w:rsidP="002B25E4">
      <w:pPr>
        <w:pStyle w:val="Corpotesto"/>
      </w:pPr>
      <w:r w:rsidRPr="00891672">
        <w:t>Ai sensi della disciplina vigente, l’ammissione a finanziamento è disposta con provvedimento del Responsabile del Procedimento del GAL individuato nella figura del Direttore</w:t>
      </w:r>
      <w:r w:rsidRPr="00125F57">
        <w:t>.</w:t>
      </w:r>
    </w:p>
    <w:p w14:paraId="6423C763" w14:textId="5DCD199E" w:rsidR="005116EF" w:rsidRPr="003933B3" w:rsidRDefault="005116EF" w:rsidP="002B25E4">
      <w:pPr>
        <w:pStyle w:val="Titolo2"/>
      </w:pPr>
      <w:bookmarkStart w:id="43" w:name="_Toc231463751"/>
      <w:r w:rsidRPr="003933B3">
        <w:t>PRESENTAZIONE DELLE DOMANDE</w:t>
      </w:r>
      <w:bookmarkEnd w:id="43"/>
    </w:p>
    <w:p w14:paraId="2B7F479C" w14:textId="57CD7C3B" w:rsidR="003933B3" w:rsidRPr="003933B3" w:rsidRDefault="003933B3" w:rsidP="002B25E4">
      <w:pPr>
        <w:pStyle w:val="Corpotesto"/>
      </w:pPr>
      <w:r w:rsidRPr="003933B3">
        <w:t xml:space="preserve">Nel periodo di applicazione delle presenti disposizioni attuative ciascun richiedente può presentare </w:t>
      </w:r>
      <w:r w:rsidR="007763F7">
        <w:t>una sola domanda.</w:t>
      </w:r>
    </w:p>
    <w:p w14:paraId="14FCAE14" w14:textId="4CEAFD7E" w:rsidR="005116EF" w:rsidRDefault="003933B3" w:rsidP="002B25E4">
      <w:pPr>
        <w:pStyle w:val="Corpotesto"/>
      </w:pPr>
      <w:r w:rsidRPr="003933B3">
        <w:lastRenderedPageBreak/>
        <w:t>Non sono ammesse suddivisioni in lotti per interventi contigui o sovrapponibili al solo scopo di eludere l’applicazione delle disposizioni relative al Codice dei contratti pubblici per i beneficiari pubblici. I richiedenti che intendono presentare più di una domanda di aiuto devono validare la domanda aperta prima di procedere alla presentazione di una nuova domanda.</w:t>
      </w:r>
    </w:p>
    <w:p w14:paraId="3CAEE957" w14:textId="4609217B" w:rsidR="005116EF" w:rsidRPr="00891672" w:rsidRDefault="005116EF" w:rsidP="002B25E4">
      <w:pPr>
        <w:pStyle w:val="Titolo3"/>
        <w:rPr>
          <w:rFonts w:eastAsia="Yu Gothic UI"/>
        </w:rPr>
      </w:pPr>
      <w:bookmarkStart w:id="44" w:name="_Ref202348842"/>
      <w:bookmarkStart w:id="45" w:name="_Ref202348855"/>
      <w:bookmarkStart w:id="46" w:name="_Ref202348972"/>
      <w:bookmarkStart w:id="47" w:name="_Toc231463752"/>
      <w:r w:rsidRPr="00891672">
        <w:rPr>
          <w:rFonts w:eastAsia="Yu Gothic UI"/>
        </w:rPr>
        <w:t>Quando presentare la domanda</w:t>
      </w:r>
      <w:bookmarkEnd w:id="44"/>
      <w:bookmarkEnd w:id="45"/>
      <w:bookmarkEnd w:id="46"/>
      <w:bookmarkEnd w:id="47"/>
    </w:p>
    <w:p w14:paraId="0A5D7191" w14:textId="0916C380" w:rsidR="00891672" w:rsidRPr="00891672" w:rsidRDefault="00F8233E" w:rsidP="002B25E4">
      <w:pPr>
        <w:pStyle w:val="Corpotesto"/>
        <w:rPr>
          <w:b/>
          <w:bCs/>
          <w:sz w:val="18"/>
          <w:szCs w:val="18"/>
        </w:rPr>
      </w:pPr>
      <w:r w:rsidRPr="005925E8">
        <w:t xml:space="preserve">Le domande possono essere presentate dal </w:t>
      </w:r>
      <w:r w:rsidR="00DF39AF">
        <w:t>15 giugno 2026</w:t>
      </w:r>
      <w:r w:rsidR="0098344B">
        <w:rPr>
          <w:b/>
          <w:bCs/>
        </w:rPr>
        <w:t xml:space="preserve"> </w:t>
      </w:r>
      <w:r w:rsidRPr="005925E8">
        <w:t>e non oltre le ore 16:00:00</w:t>
      </w:r>
      <w:r w:rsidR="00DF39AF">
        <w:t xml:space="preserve"> del 30 settembre 2026</w:t>
      </w:r>
      <w:r w:rsidRPr="005925E8">
        <w:t>.</w:t>
      </w:r>
      <w:r w:rsidRPr="00F8233E">
        <w:t xml:space="preserve"> </w:t>
      </w:r>
      <w:r w:rsidR="00891672" w:rsidRPr="00891672">
        <w:rPr>
          <w:b/>
          <w:bCs/>
          <w:sz w:val="18"/>
          <w:szCs w:val="18"/>
        </w:rPr>
        <w:t xml:space="preserve"> </w:t>
      </w:r>
    </w:p>
    <w:p w14:paraId="0268B8F0" w14:textId="67564179" w:rsidR="005116EF" w:rsidRPr="00C31D1C" w:rsidRDefault="005116EF" w:rsidP="002B25E4">
      <w:pPr>
        <w:pStyle w:val="Titolo3"/>
        <w:rPr>
          <w:rFonts w:eastAsia="Yu Gothic UI"/>
        </w:rPr>
      </w:pPr>
      <w:bookmarkStart w:id="48" w:name="_Ref202348950"/>
      <w:bookmarkStart w:id="49" w:name="_Toc231463753"/>
      <w:r w:rsidRPr="00C31D1C">
        <w:rPr>
          <w:rFonts w:eastAsia="Yu Gothic UI"/>
        </w:rPr>
        <w:t>A chi presentare la domanda</w:t>
      </w:r>
      <w:bookmarkEnd w:id="48"/>
      <w:bookmarkEnd w:id="49"/>
    </w:p>
    <w:p w14:paraId="2E6AD726" w14:textId="4DC3F99B" w:rsidR="00891672" w:rsidRPr="00891672" w:rsidRDefault="00891672" w:rsidP="002B25E4">
      <w:pPr>
        <w:pStyle w:val="Corpotesto"/>
      </w:pPr>
      <w:r w:rsidRPr="00891672">
        <w:t>La domanda deve essere presentata alla Regione Lombardia, con le modalità di seguito illustrate, selezionando la Struttura Agricoltura, Foreste Caccia e Pesca</w:t>
      </w:r>
      <w:r w:rsidR="000E30DC">
        <w:t xml:space="preserve"> (</w:t>
      </w:r>
      <w:r w:rsidRPr="00891672">
        <w:t>AFCP</w:t>
      </w:r>
      <w:r w:rsidR="000E30DC">
        <w:t>)</w:t>
      </w:r>
      <w:r w:rsidRPr="00891672">
        <w:t xml:space="preserve"> della </w:t>
      </w:r>
      <w:r w:rsidRPr="007763F7">
        <w:t xml:space="preserve">provincia di </w:t>
      </w:r>
      <w:r w:rsidR="007763F7" w:rsidRPr="007763F7">
        <w:t xml:space="preserve">Mantova o Brescia </w:t>
      </w:r>
      <w:r w:rsidRPr="007763F7">
        <w:t xml:space="preserve">e il GAL </w:t>
      </w:r>
      <w:r w:rsidR="007763F7" w:rsidRPr="007763F7">
        <w:t>Gar</w:t>
      </w:r>
      <w:r w:rsidR="007763F7">
        <w:t xml:space="preserve">da e Colli Mantovani </w:t>
      </w:r>
      <w:r w:rsidRPr="00891672">
        <w:t>nel cui ambito territoriale è proposta la realizzazione dell’intervento.</w:t>
      </w:r>
    </w:p>
    <w:p w14:paraId="0C092D72" w14:textId="731ABE55" w:rsidR="005116EF" w:rsidRPr="00C31D1C" w:rsidRDefault="005116EF" w:rsidP="002B25E4">
      <w:pPr>
        <w:pStyle w:val="Titolo3"/>
        <w:rPr>
          <w:rFonts w:eastAsia="Yu Gothic UI"/>
        </w:rPr>
      </w:pPr>
      <w:bookmarkStart w:id="50" w:name="_Toc231463754"/>
      <w:r w:rsidRPr="00C31D1C">
        <w:rPr>
          <w:rFonts w:eastAsia="Yu Gothic UI"/>
        </w:rPr>
        <w:t>Come presentare la domanda</w:t>
      </w:r>
      <w:bookmarkEnd w:id="50"/>
    </w:p>
    <w:p w14:paraId="47D1D5EA" w14:textId="1002B384" w:rsidR="00891672" w:rsidRPr="00E1068A" w:rsidRDefault="00891672" w:rsidP="002B25E4">
      <w:pPr>
        <w:pStyle w:val="Corpotesto"/>
      </w:pPr>
      <w:r w:rsidRPr="00E1068A">
        <w:t>La domanda deve essere presentata esclusivamente per via telematica, tramite la compilazione della domanda informatizzata presente nel Sistema delle Conoscenze della Regione Lombardia (Sis.Co.)</w:t>
      </w:r>
      <w:r w:rsidRPr="00C31D1C">
        <w:rPr>
          <w:rFonts w:cstheme="minorHAnsi"/>
        </w:rPr>
        <w:t xml:space="preserve">, indirizzo internet </w:t>
      </w:r>
      <w:hyperlink r:id="rId16" w:history="1">
        <w:r w:rsidRPr="00C0334F">
          <w:rPr>
            <w:rStyle w:val="Collegamentoipertestuale"/>
            <w:rFonts w:ascii="Yu Gothic UI" w:hAnsi="Yu Gothic UI" w:cstheme="minorHAnsi"/>
          </w:rPr>
          <w:t>https://agricoltura.servizirl.it/PortaleSisco/</w:t>
        </w:r>
      </w:hyperlink>
      <w:r>
        <w:rPr>
          <w:rFonts w:cstheme="minorHAnsi"/>
          <w:color w:val="0070C0"/>
        </w:rPr>
        <w:t xml:space="preserve">, </w:t>
      </w:r>
      <w:r w:rsidRPr="00E1068A">
        <w:t xml:space="preserve">entro il termine di chiusura richiamato al paragrafo </w:t>
      </w:r>
      <w:r w:rsidR="006C4F18">
        <w:fldChar w:fldCharType="begin"/>
      </w:r>
      <w:r w:rsidR="006C4F18">
        <w:instrText xml:space="preserve"> REF _Ref202348842 \r \h </w:instrText>
      </w:r>
      <w:r w:rsidR="006C4F18">
        <w:fldChar w:fldCharType="separate"/>
      </w:r>
      <w:r w:rsidR="006C26DA">
        <w:t>12.1</w:t>
      </w:r>
      <w:r w:rsidR="006C4F18">
        <w:fldChar w:fldCharType="end"/>
      </w:r>
      <w:r w:rsidRPr="00E1068A">
        <w:t>, previa apertura e aggiornamento del fascicolo aziendale informatizzato. In particolare, il fascicolo del richiedente deve contenere un indirizzo di posta elettronica certificata (PEC) valido e l’IBAN, ed eventualmente il codice BIC, valido per l’accredito del contributo eventualmente concesso.</w:t>
      </w:r>
    </w:p>
    <w:p w14:paraId="58083FDB" w14:textId="77777777" w:rsidR="00891672" w:rsidRPr="00E1068A" w:rsidRDefault="00891672" w:rsidP="002B25E4">
      <w:pPr>
        <w:pStyle w:val="Corpotesto"/>
      </w:pPr>
      <w:r w:rsidRPr="00E1068A">
        <w:t>I soggetti interessati possono presentare la domanda direttamente o avvalersi, esclusivamente per le fasi di compilazione e presentazione, dei soggetti delegati prescelti: Organizzazioni Professionali, Centri di Assistenza Agricola, liberi professionisti che attestino di non trovarsi in situazioni di conflitto di interessi con i soggetti candidati con la presente procedura e non avente rapporti di lavoro o di interesse con i GAL.</w:t>
      </w:r>
    </w:p>
    <w:p w14:paraId="427EE7EE" w14:textId="77777777" w:rsidR="005116EF" w:rsidRPr="00C31D1C" w:rsidRDefault="005116EF" w:rsidP="002B25E4">
      <w:pPr>
        <w:pStyle w:val="Corpotesto"/>
        <w:rPr>
          <w:rFonts w:cstheme="minorHAnsi"/>
        </w:rPr>
      </w:pPr>
      <w:r w:rsidRPr="00C31D1C">
        <w:rPr>
          <w:rFonts w:cstheme="minorHAnsi"/>
        </w:rPr>
        <w:t>La domanda deve essere compilata in tutte le sue parti, scaricata in formato PDF e sottoscritta dal titolare, legale rappresentante o da uno dei soggetti con diritto di firma scelto tra quelli proposti dal sistema informativo.</w:t>
      </w:r>
    </w:p>
    <w:p w14:paraId="1994694F" w14:textId="77777777" w:rsidR="005116EF" w:rsidRPr="00C31D1C" w:rsidRDefault="005116EF" w:rsidP="002B25E4">
      <w:pPr>
        <w:pStyle w:val="Corpotesto"/>
        <w:rPr>
          <w:rFonts w:cstheme="minorHAnsi"/>
        </w:rPr>
      </w:pPr>
      <w:r w:rsidRPr="00C31D1C">
        <w:rPr>
          <w:rFonts w:cstheme="minorHAnsi"/>
        </w:rPr>
        <w:t>Ai sensi del Regolamento dell'Unione Europea numero 910/2014, cosiddetto regolamento “eIDAS” (electronic IDentification Authentication and Signature - Identificazione, Autenticazione e Firma elettronica), la sottoscrizione della documentazione utile alla partecipazione al bando dovrà essere effettuata con firma digitale o firma elettronica qualificata o firma elettronica avanzata. È ammessa, quindi, anche la firma con Carta Regionale dei Servizi (CRS) o Carta Nazionale dei Servizi (CNS), purché generata attraverso l'utilizzo di una versione del software di firma elettronica avanzata aggiornato a quanto previsto dal Decreto del Consiglio dei Ministri del 22/02/2013 "</w:t>
      </w:r>
      <w:r w:rsidRPr="00C31D1C">
        <w:rPr>
          <w:rFonts w:cstheme="minorHAnsi"/>
          <w:i/>
          <w:iCs/>
        </w:rPr>
        <w:t>Regole tecniche in materia di generazione, apposizione e verifica delle firme elettroniche avanzate, qualificate e digitali, ai sensi degli articoli 20, comma 3, 24, comma 4, 28, comma 3, 32, comma 3, lettera b) , 35, comma 2, 36, comma 2, e 71".</w:t>
      </w:r>
    </w:p>
    <w:p w14:paraId="6D98B8FD" w14:textId="77777777" w:rsidR="005116EF" w:rsidRPr="00C31D1C" w:rsidRDefault="005116EF" w:rsidP="002B25E4">
      <w:pPr>
        <w:pStyle w:val="Corpotesto"/>
        <w:rPr>
          <w:rFonts w:cstheme="minorHAnsi"/>
        </w:rPr>
      </w:pPr>
      <w:r w:rsidRPr="00C31D1C">
        <w:rPr>
          <w:rFonts w:cstheme="minorHAnsi"/>
        </w:rPr>
        <w:t>Dopo la sottoscrizione, la domanda deve essere caricata sul Sistema Informatico Sis.Co.</w:t>
      </w:r>
    </w:p>
    <w:p w14:paraId="16FDB215" w14:textId="64749303" w:rsidR="005116EF" w:rsidRPr="00C31D1C" w:rsidRDefault="005116EF" w:rsidP="002B25E4">
      <w:pPr>
        <w:pStyle w:val="Corpotesto"/>
        <w:rPr>
          <w:rFonts w:cstheme="minorHAnsi"/>
          <w:b/>
          <w:bCs/>
        </w:rPr>
      </w:pPr>
      <w:r w:rsidRPr="00C31D1C">
        <w:rPr>
          <w:rFonts w:cstheme="minorHAnsi"/>
          <w:b/>
          <w:bCs/>
        </w:rPr>
        <w:t>La domanda s’intende presentata con l’avvenuta assegnazione del protocollo</w:t>
      </w:r>
      <w:r w:rsidRPr="00C31D1C">
        <w:rPr>
          <w:rFonts w:cstheme="minorHAnsi"/>
        </w:rPr>
        <w:t xml:space="preserve">, generato da EDMA (Piattaforma documentale di Regione Lombardia), </w:t>
      </w:r>
      <w:r w:rsidRPr="00C31D1C">
        <w:rPr>
          <w:rFonts w:cstheme="minorHAnsi"/>
          <w:b/>
          <w:bCs/>
        </w:rPr>
        <w:t xml:space="preserve">entro le </w:t>
      </w:r>
      <w:r w:rsidRPr="0046618C">
        <w:rPr>
          <w:rFonts w:cstheme="minorHAnsi"/>
          <w:b/>
          <w:bCs/>
        </w:rPr>
        <w:t>ore 16.00.00 dei</w:t>
      </w:r>
      <w:r w:rsidRPr="00C31D1C">
        <w:rPr>
          <w:rFonts w:cstheme="minorHAnsi"/>
          <w:b/>
          <w:bCs/>
        </w:rPr>
        <w:t xml:space="preserve"> termini stabiliti al paragrafo </w:t>
      </w:r>
      <w:r w:rsidR="006C4F18">
        <w:rPr>
          <w:rFonts w:cstheme="minorHAnsi"/>
          <w:b/>
          <w:bCs/>
        </w:rPr>
        <w:lastRenderedPageBreak/>
        <w:fldChar w:fldCharType="begin"/>
      </w:r>
      <w:r w:rsidR="006C4F18">
        <w:rPr>
          <w:rFonts w:cstheme="minorHAnsi"/>
          <w:b/>
          <w:bCs/>
        </w:rPr>
        <w:instrText xml:space="preserve"> REF _Ref202348855 \r \h </w:instrText>
      </w:r>
      <w:r w:rsidR="006C4F18">
        <w:rPr>
          <w:rFonts w:cstheme="minorHAnsi"/>
          <w:b/>
          <w:bCs/>
        </w:rPr>
      </w:r>
      <w:r w:rsidR="006C4F18">
        <w:rPr>
          <w:rFonts w:cstheme="minorHAnsi"/>
          <w:b/>
          <w:bCs/>
        </w:rPr>
        <w:fldChar w:fldCharType="separate"/>
      </w:r>
      <w:r w:rsidR="006C26DA">
        <w:rPr>
          <w:rFonts w:cstheme="minorHAnsi"/>
          <w:b/>
          <w:bCs/>
        </w:rPr>
        <w:t>12.1</w:t>
      </w:r>
      <w:r w:rsidR="006C4F18">
        <w:rPr>
          <w:rFonts w:cstheme="minorHAnsi"/>
          <w:b/>
          <w:bCs/>
        </w:rPr>
        <w:fldChar w:fldCharType="end"/>
      </w:r>
      <w:r w:rsidRPr="00C31D1C">
        <w:rPr>
          <w:rFonts w:cstheme="minorHAnsi"/>
        </w:rPr>
        <w:t xml:space="preserve">. </w:t>
      </w:r>
      <w:r w:rsidRPr="00C31D1C">
        <w:rPr>
          <w:rFonts w:cstheme="minorHAnsi"/>
          <w:b/>
          <w:bCs/>
        </w:rPr>
        <w:t>In caso di mancata assegnazione del protocollo o di assegnazione del protocollo oltre tale scadenza, anche a causa di eventuali anomalie o disfunzioni informatiche, la domanda si considera non presentata.</w:t>
      </w:r>
    </w:p>
    <w:p w14:paraId="1DA57FF6" w14:textId="77777777" w:rsidR="005116EF" w:rsidRPr="00C31D1C" w:rsidRDefault="005116EF" w:rsidP="002B25E4">
      <w:pPr>
        <w:pStyle w:val="Corpotesto"/>
        <w:rPr>
          <w:rFonts w:cstheme="minorHAnsi"/>
        </w:rPr>
      </w:pPr>
      <w:r w:rsidRPr="00C31D1C">
        <w:rPr>
          <w:rFonts w:cstheme="minorHAnsi"/>
        </w:rPr>
        <w:t xml:space="preserve">La presentazione della domanda entro la data e l’orario stabiliti come scadenza di presentazione è di esclusiva responsabilità del richiedente, il quale si assume qualsiasi rischio in caso di mancata </w:t>
      </w:r>
      <w:r w:rsidRPr="0046618C">
        <w:rPr>
          <w:rFonts w:cstheme="minorHAnsi"/>
        </w:rPr>
        <w:t xml:space="preserve">o tardiva ricezione della stessa, dovuta a eventuali malfunzionamenti degli strumenti telematici utilizzati, incompatibilità degli strumenti telematici utilizzati con il sistema Sis.Co., difficoltà di </w:t>
      </w:r>
      <w:r w:rsidRPr="00C31D1C">
        <w:rPr>
          <w:rFonts w:cstheme="minorHAnsi"/>
        </w:rPr>
        <w:t>connessione e trasmissione, lentezza dei collegamenti, o qualsiasi altro motivo.</w:t>
      </w:r>
    </w:p>
    <w:p w14:paraId="0253DA9A" w14:textId="3AFC9626" w:rsidR="00891672" w:rsidRPr="00E1068A" w:rsidRDefault="00891672" w:rsidP="002B25E4">
      <w:pPr>
        <w:pStyle w:val="Corpotesto"/>
      </w:pPr>
      <w:r w:rsidRPr="00E1068A">
        <w:t xml:space="preserve">È esclusa ogni responsabilità di Regione Lombardia e </w:t>
      </w:r>
      <w:r w:rsidRPr="00EE733E">
        <w:t xml:space="preserve">del GAL </w:t>
      </w:r>
      <w:r w:rsidR="00EE733E" w:rsidRPr="00EE733E">
        <w:t xml:space="preserve">Garda e Colli Mantovani </w:t>
      </w:r>
      <w:r w:rsidRPr="00EE733E">
        <w:t>ove, per ritardo o disguidi tecnici o di altra natura, ovvero per qualsiasi motivo, la domanda</w:t>
      </w:r>
      <w:r w:rsidRPr="00E1068A">
        <w:t xml:space="preserve"> non sia presentata entro la scadenza stabilita.</w:t>
      </w:r>
    </w:p>
    <w:p w14:paraId="65F60795" w14:textId="77777777" w:rsidR="00891672" w:rsidRPr="00E1068A" w:rsidRDefault="00891672" w:rsidP="002B25E4">
      <w:pPr>
        <w:pStyle w:val="Corpotesto"/>
      </w:pPr>
      <w:r w:rsidRPr="00E1068A">
        <w:t>Pertanto, si raccomanda ai richiedenti di accedere al Sis.Co. entro un termine adeguato rispetto ai tempi di compilazione e protocollazione della domanda, al numero e alla dimensione dei documenti da allegare alla stessa.</w:t>
      </w:r>
    </w:p>
    <w:p w14:paraId="0191BAB1" w14:textId="77777777" w:rsidR="005116EF" w:rsidRPr="00C31D1C" w:rsidRDefault="005116EF" w:rsidP="002B25E4">
      <w:pPr>
        <w:pStyle w:val="Corpotesto"/>
        <w:rPr>
          <w:rFonts w:cstheme="minorHAnsi"/>
        </w:rPr>
      </w:pPr>
      <w:r w:rsidRPr="00C31D1C">
        <w:rPr>
          <w:rFonts w:cstheme="minorHAnsi"/>
        </w:rPr>
        <w:t xml:space="preserve">Con l’attribuzione alla domanda del numero di protocollo, </w:t>
      </w:r>
      <w:r w:rsidRPr="00C31D1C">
        <w:rPr>
          <w:rFonts w:cstheme="minorHAnsi"/>
          <w:b/>
          <w:bCs/>
        </w:rPr>
        <w:t>entro la scadenza sopra richiamata</w:t>
      </w:r>
      <w:r w:rsidRPr="00C31D1C">
        <w:rPr>
          <w:rFonts w:cstheme="minorHAnsi"/>
        </w:rPr>
        <w:t>, si avvia il procedimento amministrativo; contestualmente è prevista una comunicazione informatica al richiedente. La domanda non deve essere perfezionata con il pagamento dell’imposta di bollo in quanto esente ai sensi dell’Allegato B, articolo 21 bis al d.p.r. 26 ottobre 1972, n. 642.</w:t>
      </w:r>
    </w:p>
    <w:p w14:paraId="60B798D2" w14:textId="6404BAFD" w:rsidR="005116EF" w:rsidRPr="00C31D1C" w:rsidRDefault="005116EF" w:rsidP="002B25E4">
      <w:pPr>
        <w:pStyle w:val="Titolo3"/>
        <w:rPr>
          <w:rFonts w:eastAsia="Yu Gothic UI"/>
        </w:rPr>
      </w:pPr>
      <w:bookmarkStart w:id="51" w:name="_Toc231463755"/>
      <w:r w:rsidRPr="00C31D1C">
        <w:rPr>
          <w:rFonts w:eastAsia="Yu Gothic UI"/>
        </w:rPr>
        <w:t>Specifiche per la compilazione della domanda</w:t>
      </w:r>
      <w:bookmarkEnd w:id="51"/>
    </w:p>
    <w:p w14:paraId="7E6E9B0F" w14:textId="77777777" w:rsidR="005116EF" w:rsidRPr="0046618C" w:rsidRDefault="005116EF" w:rsidP="002B25E4">
      <w:pPr>
        <w:pStyle w:val="Corpotesto"/>
      </w:pPr>
      <w:r w:rsidRPr="00C31D1C">
        <w:t xml:space="preserve">Gli interventi richiesti a finanziamento vanno inseriti nel sistema informatico Sis.Co. nelle voci di spesa pertinenti per ciascuna tipologia, vale a dire opere, impianti e dotazioni. Le spese generali </w:t>
      </w:r>
      <w:r w:rsidRPr="0046618C">
        <w:t>vanno attribuite alle specifiche voci attinenti.</w:t>
      </w:r>
    </w:p>
    <w:p w14:paraId="743F886E" w14:textId="77777777" w:rsidR="005116EF" w:rsidRDefault="005116EF" w:rsidP="002B25E4">
      <w:pPr>
        <w:pStyle w:val="Corpotesto"/>
      </w:pPr>
      <w:r w:rsidRPr="00C31D1C">
        <w:t>Per gli interventi richiesti a finanziamento attraverso la presentazione di 3 preventivi è necessario inserire il codice fiscale/partita Iva, ragione sociale dei fornitori e importo all’interno dell’apposita sezione prevista nel sistema informatico Sis.Co.</w:t>
      </w:r>
    </w:p>
    <w:p w14:paraId="78D18424" w14:textId="24865C58" w:rsidR="005116EF" w:rsidRPr="00C31D1C" w:rsidRDefault="005116EF" w:rsidP="002B25E4">
      <w:pPr>
        <w:pStyle w:val="Titolo3"/>
        <w:rPr>
          <w:rFonts w:eastAsia="Yu Gothic UI"/>
        </w:rPr>
      </w:pPr>
      <w:bookmarkStart w:id="52" w:name="_Ref202348960"/>
      <w:bookmarkStart w:id="53" w:name="_Ref202348989"/>
      <w:bookmarkStart w:id="54" w:name="_Ref202348997"/>
      <w:bookmarkStart w:id="55" w:name="_Ref202349006"/>
      <w:bookmarkStart w:id="56" w:name="_Ref202349106"/>
      <w:bookmarkStart w:id="57" w:name="_Toc231463756"/>
      <w:r w:rsidRPr="00C31D1C">
        <w:rPr>
          <w:rFonts w:eastAsia="Yu Gothic UI"/>
        </w:rPr>
        <w:t>Documentazione da allegare alla domanda</w:t>
      </w:r>
      <w:bookmarkEnd w:id="52"/>
      <w:bookmarkEnd w:id="53"/>
      <w:bookmarkEnd w:id="54"/>
      <w:bookmarkEnd w:id="55"/>
      <w:bookmarkEnd w:id="56"/>
      <w:bookmarkEnd w:id="57"/>
    </w:p>
    <w:p w14:paraId="1862B748" w14:textId="77777777" w:rsidR="00F8233E" w:rsidRPr="002B25E4" w:rsidRDefault="00F8233E" w:rsidP="002B25E4">
      <w:pPr>
        <w:pStyle w:val="Corpotesto"/>
      </w:pPr>
      <w:r w:rsidRPr="00F8233E">
        <w:rPr>
          <w:rFonts w:ascii="Yu Gothic UI" w:hAnsi="Yu Gothic UI" w:cstheme="minorHAnsi"/>
        </w:rPr>
        <w:t xml:space="preserve">Il </w:t>
      </w:r>
      <w:r w:rsidRPr="002B25E4">
        <w:rPr>
          <w:rStyle w:val="CorpotestoCarattere"/>
        </w:rPr>
        <w:t>richiedente, ai fini dell’ammissione all’istruttoria della propria domanda, alla domanda di aiuto deve allegare in formato</w:t>
      </w:r>
      <w:r w:rsidRPr="002B25E4">
        <w:t xml:space="preserve"> non modificabile, firmato elettronicamente con estensione.p7m o .pdf, la seguente documentazione: </w:t>
      </w:r>
    </w:p>
    <w:p w14:paraId="5F8E7761" w14:textId="544C8617" w:rsidR="002B25E4" w:rsidRDefault="00F8233E">
      <w:pPr>
        <w:pStyle w:val="Corpotesto"/>
        <w:numPr>
          <w:ilvl w:val="0"/>
          <w:numId w:val="40"/>
        </w:numPr>
      </w:pPr>
      <w:r w:rsidRPr="002B25E4">
        <w:t xml:space="preserve">Progetto di investimento (così definito al paragrafo 4) a firma di un tecnico progettista iscritto a un Ordine/Collegio Professionale, corredato da una relazione tecnica, disegni relativi alle opere in progetto, riportanti scala, piante, sezioni, prospetti e dimensioni, comprensivo della disposizione (layout), documentazione fotografica georeferenziata, inquadramento territoriale </w:t>
      </w:r>
      <w:r w:rsidR="002C20D9" w:rsidRPr="002B25E4">
        <w:t xml:space="preserve"> con particolare riferimento alla strategia di sviluppo locale </w:t>
      </w:r>
      <w:r w:rsidR="00D45A99" w:rsidRPr="002B25E4">
        <w:t>–</w:t>
      </w:r>
      <w:r w:rsidR="002C20D9" w:rsidRPr="002B25E4">
        <w:t xml:space="preserve"> Leader, al contesto territoriale e alla presenza o assenza di piani di sviluppo dei comuni </w:t>
      </w:r>
      <w:r w:rsidRPr="002B25E4">
        <w:t>elenco dei vincoli presenti sull’area di intervento individuata;  le motivazioni alla base della proposta presentata, evidenziando i punti di forza e debolezza delle attuali strutture e le prospettive di rilancio/potenziamento definendone gli obiettivi di risultato e di realizzazione con particolare riferimento alla fruibilità delle opere</w:t>
      </w:r>
      <w:r w:rsidR="00932D4E">
        <w:t>.</w:t>
      </w:r>
      <w:r w:rsidRPr="002B25E4">
        <w:t>.</w:t>
      </w:r>
    </w:p>
    <w:p w14:paraId="3776572C" w14:textId="77777777" w:rsidR="002B25E4" w:rsidRDefault="002B25E4" w:rsidP="002B25E4">
      <w:pPr>
        <w:pStyle w:val="Corpotesto"/>
        <w:ind w:left="720"/>
      </w:pPr>
      <w:r>
        <w:lastRenderedPageBreak/>
        <w:t>N</w:t>
      </w:r>
      <w:r w:rsidR="00F8233E" w:rsidRPr="002B25E4">
        <w:t>ella relazione deve essere evidenziata la coerenza degli interventi proposti con il piano di sviluppo del Comune e/o con i Piani di Sviluppo locale ove esistenti.</w:t>
      </w:r>
    </w:p>
    <w:p w14:paraId="439611CE" w14:textId="3A70FF97" w:rsidR="00503FD7" w:rsidRDefault="00F8233E" w:rsidP="00503FD7">
      <w:pPr>
        <w:pStyle w:val="Corpotesto"/>
        <w:ind w:left="720"/>
      </w:pPr>
      <w:r w:rsidRPr="002B25E4">
        <w:t>Per i richiedenti pubblici, gli elaborati progettuali del progetto di investimento</w:t>
      </w:r>
      <w:r w:rsidR="00932D4E">
        <w:t xml:space="preserve"> devono rispondere al livello di progettazione esecutiva come definita </w:t>
      </w:r>
      <w:r w:rsidRPr="002B25E4">
        <w:t>dalla normativa vigente (D.Lgs. 31 marzo 2023, n. 36);</w:t>
      </w:r>
    </w:p>
    <w:p w14:paraId="10AC4EB0" w14:textId="77777777" w:rsidR="00503FD7" w:rsidRDefault="00F8233E">
      <w:pPr>
        <w:pStyle w:val="Corpotesto"/>
        <w:numPr>
          <w:ilvl w:val="0"/>
          <w:numId w:val="41"/>
        </w:numPr>
      </w:pPr>
      <w:r w:rsidRPr="002B25E4">
        <w:t>Computo metrico analitico estimativo delle opere, redatto e firmato a cura del tecnico progettista, di cui alla precedente lettera a).  Per la redazione del computo metrico analitico estimativo delle opere edili si devono utilizzare i codici e i prezzi unitari del prezzario regionale delle Opere Pubbliche valido al momento della presentazione della domanda di aiuto, abbattuti del 10%. In assenza di codici e prezzi unitari nel prezzario regionale possono essere utilizzati i codici e i prezzi unitari dei prezzari delle Camera di Commercio, Industria, Agricoltura e Artigianato (CCIAA) della Provincia di riferimento validi al momento della presentazione della domanda di aiuto, abbattuti del 10%. In ultimo è possibile fare riferimento ai codici e prezzi della CCIAA della provincia di Milano, anch’essi abbattuti della medesima percentuale. Il prezzario di riferimento è quello in vigore alla data di presentazione della domanda – il computo deve essere fornito anche in versione foglio di calcolo. Nel caso di “lavori e opere compiute” non comprese nei suddetti prezzari, in alternativa ai preventivi di cui alla successiva lettera c), deve essere effettuata l’analisi dei prezzi come disciplinata dall’articolo 32, comma 2, del DPR 5 ottobre 2010, n. 207;</w:t>
      </w:r>
    </w:p>
    <w:p w14:paraId="72FA54DD" w14:textId="10C92C11" w:rsidR="007C514B" w:rsidRDefault="00F8233E">
      <w:pPr>
        <w:pStyle w:val="Corpotesto"/>
        <w:numPr>
          <w:ilvl w:val="0"/>
          <w:numId w:val="41"/>
        </w:numPr>
      </w:pPr>
      <w:r w:rsidRPr="002B25E4">
        <w:t>Preventivi di spesa, necessari per determinare la congruità del valore della prestazione oggetto della fornitura in relazione alla dimensione dell’intervento proposto.</w:t>
      </w:r>
    </w:p>
    <w:p w14:paraId="57D9E3EF" w14:textId="546CF4DB" w:rsidR="00F8233E" w:rsidRPr="002B25E4" w:rsidRDefault="00F8233E" w:rsidP="007C514B">
      <w:pPr>
        <w:pStyle w:val="Corpotesto"/>
        <w:ind w:left="720"/>
      </w:pPr>
      <w:r w:rsidRPr="002B25E4">
        <w:t xml:space="preserve">I preventivi di spesa devono essere presentati per: </w:t>
      </w:r>
    </w:p>
    <w:p w14:paraId="66BCAB88" w14:textId="77777777" w:rsidR="002B25E4" w:rsidRDefault="00F8233E">
      <w:pPr>
        <w:pStyle w:val="Corpotesto"/>
        <w:numPr>
          <w:ilvl w:val="1"/>
          <w:numId w:val="41"/>
        </w:numPr>
      </w:pPr>
      <w:r w:rsidRPr="002B25E4">
        <w:t>acquisto di impianti, dotazioni fisse e componenti edili non a misura o non compresi nelle voci dei prezzari di cui alla precedente lettera b);</w:t>
      </w:r>
    </w:p>
    <w:p w14:paraId="2026857E" w14:textId="106DFE2D" w:rsidR="00F8233E" w:rsidRPr="002B25E4" w:rsidRDefault="00F8233E" w:rsidP="00503FD7">
      <w:pPr>
        <w:pStyle w:val="Corpotesto"/>
        <w:ind w:left="720"/>
      </w:pPr>
      <w:r w:rsidRPr="002B25E4">
        <w:t xml:space="preserve">I preventivi di spesa devono: </w:t>
      </w:r>
    </w:p>
    <w:p w14:paraId="00DC075F" w14:textId="77777777" w:rsidR="00F8233E" w:rsidRPr="002B25E4" w:rsidRDefault="00F8233E">
      <w:pPr>
        <w:pStyle w:val="Corpotesto"/>
        <w:numPr>
          <w:ilvl w:val="1"/>
          <w:numId w:val="41"/>
        </w:numPr>
      </w:pPr>
      <w:r w:rsidRPr="002B25E4">
        <w:t xml:space="preserve">essere indirizzati al richiedente; </w:t>
      </w:r>
    </w:p>
    <w:p w14:paraId="14137DC3" w14:textId="222064DA" w:rsidR="00F8233E" w:rsidRPr="002B25E4" w:rsidRDefault="00F8233E">
      <w:pPr>
        <w:pStyle w:val="Corpotesto"/>
        <w:numPr>
          <w:ilvl w:val="1"/>
          <w:numId w:val="41"/>
        </w:numPr>
      </w:pPr>
      <w:r w:rsidRPr="002B25E4">
        <w:t xml:space="preserve">essere presentati su carta intestata dei fornitori, firmati digitalmente dai fornitori stessi, e riportare la data di formulazione e il periodo di validità del preventivo; </w:t>
      </w:r>
    </w:p>
    <w:p w14:paraId="4ACC68CC" w14:textId="77777777" w:rsidR="00F8233E" w:rsidRPr="002B25E4" w:rsidRDefault="00F8233E">
      <w:pPr>
        <w:pStyle w:val="Corpotesto"/>
        <w:numPr>
          <w:ilvl w:val="1"/>
          <w:numId w:val="41"/>
        </w:numPr>
      </w:pPr>
      <w:r w:rsidRPr="002B25E4">
        <w:t xml:space="preserve">riportare la descrizione analitica della fornitura, in modo che il bene oggetto della fornitura sia chiaramente identificabile per tipologia, quantità e marca/modello; </w:t>
      </w:r>
    </w:p>
    <w:p w14:paraId="1EDD3FFA" w14:textId="77777777" w:rsidR="00F8233E" w:rsidRPr="002B25E4" w:rsidRDefault="00F8233E">
      <w:pPr>
        <w:pStyle w:val="Corpotesto"/>
        <w:numPr>
          <w:ilvl w:val="1"/>
          <w:numId w:val="41"/>
        </w:numPr>
      </w:pPr>
      <w:r w:rsidRPr="002B25E4">
        <w:t xml:space="preserve">essere proposti da soggetti diversi, cioè da fornitori indipendenti tra di loro; </w:t>
      </w:r>
    </w:p>
    <w:p w14:paraId="28EC1E28" w14:textId="77777777" w:rsidR="00F8233E" w:rsidRPr="002B25E4" w:rsidRDefault="00F8233E">
      <w:pPr>
        <w:pStyle w:val="Corpotesto"/>
        <w:numPr>
          <w:ilvl w:val="1"/>
          <w:numId w:val="41"/>
        </w:numPr>
      </w:pPr>
      <w:r w:rsidRPr="002B25E4">
        <w:t>essere comparabili, ossia riferiti alla stessa tipologia di bene, con uguali o analoghe caratteristiche tecniche, dimensioni e quantità;</w:t>
      </w:r>
    </w:p>
    <w:p w14:paraId="054DB130" w14:textId="77777777" w:rsidR="00F8233E" w:rsidRPr="002B25E4" w:rsidRDefault="00F8233E">
      <w:pPr>
        <w:pStyle w:val="Corpotesto"/>
        <w:numPr>
          <w:ilvl w:val="1"/>
          <w:numId w:val="41"/>
        </w:numPr>
      </w:pPr>
      <w:r w:rsidRPr="002B25E4">
        <w:t xml:space="preserve">essere formulati in base ai prezzi effettivi praticati sul mercato e non ai prezzi di listino; </w:t>
      </w:r>
    </w:p>
    <w:p w14:paraId="19409458" w14:textId="77777777" w:rsidR="002B25E4" w:rsidRDefault="00F8233E">
      <w:pPr>
        <w:pStyle w:val="Corpotesto"/>
        <w:numPr>
          <w:ilvl w:val="1"/>
          <w:numId w:val="41"/>
        </w:numPr>
      </w:pPr>
      <w:r w:rsidRPr="002B25E4">
        <w:t xml:space="preserve">avere scadenza successiva alla data di presentazione della domanda; nel caso in cui la data di scadenza sia precedente alla data di presentazione della domanda, il preventivo deve avere una data di emissione successiva alla data di </w:t>
      </w:r>
      <w:r w:rsidR="00B15EA2" w:rsidRPr="002B25E4">
        <w:t xml:space="preserve">approvazione </w:t>
      </w:r>
      <w:r w:rsidRPr="002B25E4">
        <w:t>delle presenti disposizioni attuative.</w:t>
      </w:r>
    </w:p>
    <w:p w14:paraId="49A88ABA" w14:textId="77777777" w:rsidR="006D53E4" w:rsidRDefault="00F8233E">
      <w:pPr>
        <w:pStyle w:val="Corpotesto"/>
        <w:numPr>
          <w:ilvl w:val="0"/>
          <w:numId w:val="41"/>
        </w:numPr>
      </w:pPr>
      <w:r w:rsidRPr="002B25E4">
        <w:lastRenderedPageBreak/>
        <w:t>Copia del Permesso di Costruire o della SCIA alternativa al Permesso di costruire previsti dal progetto ai sensi di quanto disposto dalla legge regionale 11 marzo 2005, n. 12 “Legge per il governo del territorio” e successive modifiche e integrazioni. Si precisa che la domanda di contributo deve essere presentata entro 30 giorni dalla data di presentazione della SCIA alternativa al Permesso di Costruire all’Ente territorialmente competente.</w:t>
      </w:r>
      <w:r w:rsidR="006D53E4">
        <w:t xml:space="preserve"> </w:t>
      </w:r>
    </w:p>
    <w:p w14:paraId="19D3BDC0" w14:textId="77777777" w:rsidR="006D53E4" w:rsidRDefault="00F8233E" w:rsidP="006D53E4">
      <w:pPr>
        <w:pStyle w:val="Corpotesto"/>
        <w:ind w:left="720"/>
      </w:pPr>
      <w:r w:rsidRPr="002B25E4">
        <w:t>Qualora l’intervento sia realizzabile mediante una Segnalazione Certificata Inizio Attività (SCIA, articolo 22, d.p.r. 6 giugno 2001, n. 380 - articoli 19, 19-bis l. 7 agosto 1990, n. 241 – articoli 5, 6, d.p.r. 7 settembre 2010, n. 160), il richiedente deve compilare la dichiarazione presente nella domanda di aiuto in Sis.Co. che l’intervento richiesto sia realizzabile mediante SCIA indicandone il riferimento normativo e l’Ente territoriale competente.</w:t>
      </w:r>
    </w:p>
    <w:p w14:paraId="1771B1A4" w14:textId="77777777" w:rsidR="006D53E4" w:rsidRDefault="00F8233E" w:rsidP="006D53E4">
      <w:pPr>
        <w:pStyle w:val="Corpotesto"/>
        <w:ind w:left="720"/>
      </w:pPr>
      <w:r w:rsidRPr="002B25E4">
        <w:t>Successivamente, entro 30 giorni dalla presentazione della domanda di contributo, il richiedente deve presentare la SCIA all’Ente territoriale competente. Non appena disponibile il richiedente deve trasmettere all’Amministrazione competente copia della SCIA, con ricevuta del suddetto Ente territoriale competente.</w:t>
      </w:r>
    </w:p>
    <w:p w14:paraId="763A2C6C" w14:textId="77777777" w:rsidR="006D53E4" w:rsidRDefault="00F8233E" w:rsidP="006D53E4">
      <w:pPr>
        <w:pStyle w:val="Corpotesto"/>
        <w:ind w:left="720"/>
      </w:pPr>
      <w:r w:rsidRPr="002B25E4">
        <w:t>Per parità di condizione con gli interventi soggetti a Permesso di Costruire, per la SCIA condizionata tutti gli atti di assenso comunque denominati connessi alla presentazione della SCIA o SCIA alternativa al permesso di costruire, necessari per la realizzazione dell’intervento edilizio richiesto a finanziamento, devono essere acquisiti dal richiedente prima della presentazione della domanda di aiuto, pena la non ammissibilità dell’intervento stesso.</w:t>
      </w:r>
    </w:p>
    <w:p w14:paraId="582EB456" w14:textId="669ED40F" w:rsidR="00F8233E" w:rsidRPr="00F8233E" w:rsidRDefault="00F8233E" w:rsidP="006D53E4">
      <w:pPr>
        <w:pStyle w:val="Corpotesto"/>
        <w:ind w:left="720"/>
        <w:rPr>
          <w:rFonts w:ascii="Yu Gothic UI" w:hAnsi="Yu Gothic UI" w:cstheme="minorHAnsi"/>
        </w:rPr>
      </w:pPr>
      <w:r w:rsidRPr="002B25E4">
        <w:t>Per non incorrere nella mancata finanziabilità di un intervento o dell’intera domanda, va posta particolare attenzione tra quanto indicato al precedente paragrafo 5.6 e al presente paragrafo. Pertanto, si riportano nella tabella sottostante a titolo esemplificativo e non esaustivo le correlazioni temporali per ciascun titolo abilitativo tra data inizio lavori</w:t>
      </w:r>
      <w:r w:rsidRPr="00F8233E">
        <w:rPr>
          <w:rFonts w:ascii="Yu Gothic UI" w:hAnsi="Yu Gothic UI" w:cstheme="minorHAnsi"/>
        </w:rPr>
        <w:t xml:space="preserve"> e data di presentazione della domanda: </w:t>
      </w:r>
    </w:p>
    <w:p w14:paraId="7EF6FC6A" w14:textId="77777777" w:rsidR="00F8233E" w:rsidRPr="00C31D1C" w:rsidRDefault="00F8233E" w:rsidP="005116EF">
      <w:pPr>
        <w:jc w:val="both"/>
        <w:rPr>
          <w:rFonts w:ascii="Yu Gothic UI" w:eastAsia="Yu Gothic UI" w:hAnsi="Yu Gothic UI" w:cstheme="minorHAnsi"/>
          <w:b/>
          <w:bCs/>
          <w:sz w:val="20"/>
          <w:szCs w:val="20"/>
        </w:rPr>
      </w:pPr>
    </w:p>
    <w:tbl>
      <w:tblPr>
        <w:tblW w:w="8931" w:type="dxa"/>
        <w:jc w:val="right"/>
        <w:tblCellMar>
          <w:left w:w="70" w:type="dxa"/>
          <w:right w:w="70" w:type="dxa"/>
        </w:tblCellMar>
        <w:tblLook w:val="04A0" w:firstRow="1" w:lastRow="0" w:firstColumn="1" w:lastColumn="0" w:noHBand="0" w:noVBand="1"/>
      </w:tblPr>
      <w:tblGrid>
        <w:gridCol w:w="1276"/>
        <w:gridCol w:w="2552"/>
        <w:gridCol w:w="2552"/>
        <w:gridCol w:w="2551"/>
      </w:tblGrid>
      <w:tr w:rsidR="005116EF" w:rsidRPr="004006A1" w14:paraId="58CE2F0D" w14:textId="77777777" w:rsidTr="004006A1">
        <w:trPr>
          <w:cantSplit/>
          <w:trHeight w:val="482"/>
          <w:jc w:val="right"/>
        </w:trPr>
        <w:tc>
          <w:tcPr>
            <w:tcW w:w="714" w:type="pct"/>
            <w:tcBorders>
              <w:top w:val="single" w:sz="4" w:space="0" w:color="auto"/>
              <w:left w:val="single" w:sz="4" w:space="0" w:color="auto"/>
              <w:bottom w:val="single" w:sz="4" w:space="0" w:color="auto"/>
              <w:right w:val="single" w:sz="4" w:space="0" w:color="auto"/>
            </w:tcBorders>
            <w:shd w:val="clear" w:color="auto" w:fill="76E3FF"/>
            <w:vAlign w:val="center"/>
            <w:hideMark/>
          </w:tcPr>
          <w:p w14:paraId="53F5083E" w14:textId="77777777" w:rsidR="005116EF" w:rsidRPr="004006A1" w:rsidRDefault="005116EF" w:rsidP="004006A1">
            <w:pPr>
              <w:pStyle w:val="TableParagraph"/>
            </w:pPr>
          </w:p>
        </w:tc>
        <w:tc>
          <w:tcPr>
            <w:tcW w:w="1429" w:type="pct"/>
            <w:tcBorders>
              <w:top w:val="single" w:sz="4" w:space="0" w:color="auto"/>
              <w:left w:val="nil"/>
              <w:bottom w:val="single" w:sz="4" w:space="0" w:color="auto"/>
              <w:right w:val="single" w:sz="4" w:space="0" w:color="auto"/>
            </w:tcBorders>
            <w:shd w:val="clear" w:color="auto" w:fill="76E3FF"/>
            <w:vAlign w:val="center"/>
            <w:hideMark/>
          </w:tcPr>
          <w:p w14:paraId="7A4A0730" w14:textId="77777777" w:rsidR="005116EF" w:rsidRPr="004006A1" w:rsidRDefault="005116EF" w:rsidP="004006A1">
            <w:pPr>
              <w:pStyle w:val="TableParagraph"/>
            </w:pPr>
            <w:r w:rsidRPr="004006A1">
              <w:t>Data inizio lavori</w:t>
            </w:r>
          </w:p>
          <w:p w14:paraId="0502C662" w14:textId="77777777" w:rsidR="005116EF" w:rsidRPr="004006A1" w:rsidRDefault="005116EF" w:rsidP="004006A1">
            <w:pPr>
              <w:pStyle w:val="TableParagraph"/>
            </w:pPr>
          </w:p>
        </w:tc>
        <w:tc>
          <w:tcPr>
            <w:tcW w:w="1429" w:type="pct"/>
            <w:tcBorders>
              <w:top w:val="single" w:sz="4" w:space="0" w:color="auto"/>
              <w:left w:val="nil"/>
              <w:bottom w:val="single" w:sz="4" w:space="0" w:color="auto"/>
              <w:right w:val="single" w:sz="4" w:space="0" w:color="auto"/>
            </w:tcBorders>
            <w:shd w:val="clear" w:color="auto" w:fill="76E3FF"/>
            <w:vAlign w:val="center"/>
            <w:hideMark/>
          </w:tcPr>
          <w:p w14:paraId="56816083" w14:textId="77777777" w:rsidR="005116EF" w:rsidRPr="004006A1" w:rsidRDefault="005116EF" w:rsidP="004006A1">
            <w:pPr>
              <w:pStyle w:val="TableParagraph"/>
            </w:pPr>
            <w:r w:rsidRPr="004006A1">
              <w:t>Data presentazione domanda di aiuto</w:t>
            </w:r>
          </w:p>
        </w:tc>
        <w:tc>
          <w:tcPr>
            <w:tcW w:w="1428" w:type="pct"/>
            <w:tcBorders>
              <w:top w:val="single" w:sz="4" w:space="0" w:color="auto"/>
              <w:left w:val="nil"/>
              <w:bottom w:val="single" w:sz="4" w:space="0" w:color="auto"/>
              <w:right w:val="single" w:sz="4" w:space="0" w:color="auto"/>
            </w:tcBorders>
            <w:shd w:val="clear" w:color="auto" w:fill="76E3FF"/>
            <w:vAlign w:val="center"/>
          </w:tcPr>
          <w:p w14:paraId="3C60634C" w14:textId="77777777" w:rsidR="005116EF" w:rsidRPr="004006A1" w:rsidRDefault="005116EF" w:rsidP="004006A1">
            <w:pPr>
              <w:pStyle w:val="TableParagraph"/>
            </w:pPr>
            <w:r w:rsidRPr="004006A1">
              <w:t>Documento allegato alla domanda di aiuto</w:t>
            </w:r>
          </w:p>
        </w:tc>
      </w:tr>
      <w:tr w:rsidR="005116EF" w:rsidRPr="004006A1" w14:paraId="6D749018" w14:textId="77777777" w:rsidTr="00F8233E">
        <w:trPr>
          <w:cantSplit/>
          <w:trHeight w:val="675"/>
          <w:jc w:val="right"/>
        </w:trPr>
        <w:tc>
          <w:tcPr>
            <w:tcW w:w="714" w:type="pct"/>
            <w:tcBorders>
              <w:top w:val="nil"/>
              <w:left w:val="single" w:sz="4" w:space="0" w:color="auto"/>
              <w:bottom w:val="single" w:sz="4" w:space="0" w:color="auto"/>
              <w:right w:val="single" w:sz="4" w:space="0" w:color="auto"/>
            </w:tcBorders>
            <w:vAlign w:val="center"/>
            <w:hideMark/>
          </w:tcPr>
          <w:p w14:paraId="78EFFAC2" w14:textId="77777777" w:rsidR="005116EF" w:rsidRPr="004006A1" w:rsidRDefault="005116EF" w:rsidP="004006A1">
            <w:pPr>
              <w:pStyle w:val="TableParagraph"/>
            </w:pPr>
            <w:r w:rsidRPr="004006A1">
              <w:t>Permesso di Costruire</w:t>
            </w:r>
          </w:p>
        </w:tc>
        <w:tc>
          <w:tcPr>
            <w:tcW w:w="1429" w:type="pct"/>
            <w:tcBorders>
              <w:top w:val="nil"/>
              <w:left w:val="nil"/>
              <w:bottom w:val="single" w:sz="4" w:space="0" w:color="auto"/>
              <w:right w:val="single" w:sz="4" w:space="0" w:color="auto"/>
            </w:tcBorders>
            <w:vAlign w:val="center"/>
            <w:hideMark/>
          </w:tcPr>
          <w:p w14:paraId="2973DA0A" w14:textId="77777777" w:rsidR="005116EF" w:rsidRPr="004006A1" w:rsidRDefault="005116EF" w:rsidP="004006A1">
            <w:pPr>
              <w:pStyle w:val="TableParagraph"/>
            </w:pPr>
            <w:r w:rsidRPr="004006A1">
              <w:t>Data di comunicazione all’ente territoriale competente/GE.CA, successiva alla presentazione della domanda di aiuto</w:t>
            </w:r>
          </w:p>
        </w:tc>
        <w:tc>
          <w:tcPr>
            <w:tcW w:w="1429" w:type="pct"/>
            <w:tcBorders>
              <w:top w:val="nil"/>
              <w:left w:val="nil"/>
              <w:bottom w:val="single" w:sz="4" w:space="0" w:color="auto"/>
              <w:right w:val="single" w:sz="4" w:space="0" w:color="auto"/>
            </w:tcBorders>
            <w:vAlign w:val="center"/>
            <w:hideMark/>
          </w:tcPr>
          <w:p w14:paraId="5C808B52" w14:textId="77777777" w:rsidR="005116EF" w:rsidRPr="004006A1" w:rsidRDefault="005116EF" w:rsidP="004006A1">
            <w:pPr>
              <w:pStyle w:val="TableParagraph"/>
            </w:pPr>
            <w:r w:rsidRPr="004006A1">
              <w:t>Antecedente alla comunicazione di inizio lavori all’ente territoriale competente/GE.CA</w:t>
            </w:r>
          </w:p>
        </w:tc>
        <w:tc>
          <w:tcPr>
            <w:tcW w:w="1428" w:type="pct"/>
            <w:tcBorders>
              <w:top w:val="nil"/>
              <w:left w:val="nil"/>
              <w:bottom w:val="single" w:sz="4" w:space="0" w:color="auto"/>
              <w:right w:val="single" w:sz="4" w:space="0" w:color="auto"/>
            </w:tcBorders>
            <w:vAlign w:val="center"/>
          </w:tcPr>
          <w:p w14:paraId="4A6DB2E3" w14:textId="77777777" w:rsidR="005116EF" w:rsidRPr="004006A1" w:rsidRDefault="005116EF" w:rsidP="004006A1">
            <w:pPr>
              <w:pStyle w:val="TableParagraph"/>
            </w:pPr>
            <w:r w:rsidRPr="004006A1">
              <w:t>Permesso di Costruire</w:t>
            </w:r>
          </w:p>
        </w:tc>
      </w:tr>
      <w:tr w:rsidR="005116EF" w:rsidRPr="004006A1" w14:paraId="112976AB" w14:textId="77777777" w:rsidTr="00F8233E">
        <w:trPr>
          <w:cantSplit/>
          <w:trHeight w:val="900"/>
          <w:jc w:val="right"/>
        </w:trPr>
        <w:tc>
          <w:tcPr>
            <w:tcW w:w="714" w:type="pct"/>
            <w:tcBorders>
              <w:top w:val="nil"/>
              <w:left w:val="single" w:sz="4" w:space="0" w:color="auto"/>
              <w:bottom w:val="single" w:sz="4" w:space="0" w:color="auto"/>
              <w:right w:val="single" w:sz="4" w:space="0" w:color="auto"/>
            </w:tcBorders>
            <w:vAlign w:val="center"/>
            <w:hideMark/>
          </w:tcPr>
          <w:p w14:paraId="2BC8DC8F" w14:textId="77777777" w:rsidR="005116EF" w:rsidRPr="004006A1" w:rsidRDefault="005116EF" w:rsidP="004006A1">
            <w:pPr>
              <w:pStyle w:val="TableParagraph"/>
            </w:pPr>
            <w:r w:rsidRPr="004006A1">
              <w:t>SCIA alternativa al permesso di costruire</w:t>
            </w:r>
          </w:p>
        </w:tc>
        <w:tc>
          <w:tcPr>
            <w:tcW w:w="1429" w:type="pct"/>
            <w:tcBorders>
              <w:top w:val="nil"/>
              <w:left w:val="nil"/>
              <w:bottom w:val="single" w:sz="4" w:space="0" w:color="auto"/>
              <w:right w:val="single" w:sz="4" w:space="0" w:color="auto"/>
            </w:tcBorders>
            <w:vAlign w:val="center"/>
            <w:hideMark/>
          </w:tcPr>
          <w:p w14:paraId="53C22CE5" w14:textId="77777777" w:rsidR="005116EF" w:rsidRPr="004006A1" w:rsidRDefault="005116EF" w:rsidP="004006A1">
            <w:pPr>
              <w:pStyle w:val="TableParagraph"/>
            </w:pPr>
            <w:r w:rsidRPr="004006A1">
              <w:t>30 giorni dopo la presentazione della SCIA alternativa al permesso di costruire all’ente territoriale competente</w:t>
            </w:r>
          </w:p>
          <w:p w14:paraId="5B4129F4" w14:textId="77777777" w:rsidR="005116EF" w:rsidRPr="004006A1" w:rsidRDefault="005116EF" w:rsidP="004006A1">
            <w:pPr>
              <w:pStyle w:val="TableParagraph"/>
            </w:pPr>
          </w:p>
        </w:tc>
        <w:tc>
          <w:tcPr>
            <w:tcW w:w="1429" w:type="pct"/>
            <w:tcBorders>
              <w:top w:val="nil"/>
              <w:left w:val="nil"/>
              <w:bottom w:val="single" w:sz="4" w:space="0" w:color="auto"/>
              <w:right w:val="single" w:sz="4" w:space="0" w:color="auto"/>
            </w:tcBorders>
            <w:vAlign w:val="center"/>
            <w:hideMark/>
          </w:tcPr>
          <w:p w14:paraId="6DF34A88" w14:textId="77777777" w:rsidR="005116EF" w:rsidRPr="004006A1" w:rsidRDefault="005116EF" w:rsidP="004006A1">
            <w:pPr>
              <w:pStyle w:val="TableParagraph"/>
            </w:pPr>
            <w:r w:rsidRPr="004006A1">
              <w:t>Entro 30 giorni dalla data di presentazione della SCIA alternativa al permesso di costruire all’ente territoriale competente</w:t>
            </w:r>
          </w:p>
        </w:tc>
        <w:tc>
          <w:tcPr>
            <w:tcW w:w="1428" w:type="pct"/>
            <w:tcBorders>
              <w:top w:val="nil"/>
              <w:left w:val="nil"/>
              <w:bottom w:val="single" w:sz="4" w:space="0" w:color="auto"/>
              <w:right w:val="single" w:sz="4" w:space="0" w:color="auto"/>
            </w:tcBorders>
            <w:vAlign w:val="center"/>
          </w:tcPr>
          <w:p w14:paraId="297F3BE5" w14:textId="77777777" w:rsidR="005116EF" w:rsidRPr="004006A1" w:rsidRDefault="005116EF" w:rsidP="004006A1">
            <w:pPr>
              <w:pStyle w:val="TableParagraph"/>
            </w:pPr>
            <w:r w:rsidRPr="004006A1">
              <w:t>SCIA alternativa al permesso di costruire</w:t>
            </w:r>
          </w:p>
        </w:tc>
      </w:tr>
      <w:tr w:rsidR="005116EF" w:rsidRPr="004006A1" w14:paraId="213B9A54" w14:textId="77777777" w:rsidTr="00F8233E">
        <w:trPr>
          <w:cantSplit/>
          <w:trHeight w:val="1350"/>
          <w:jc w:val="right"/>
        </w:trPr>
        <w:tc>
          <w:tcPr>
            <w:tcW w:w="714" w:type="pct"/>
            <w:tcBorders>
              <w:top w:val="nil"/>
              <w:left w:val="single" w:sz="4" w:space="0" w:color="auto"/>
              <w:bottom w:val="single" w:sz="4" w:space="0" w:color="auto"/>
              <w:right w:val="single" w:sz="4" w:space="0" w:color="auto"/>
            </w:tcBorders>
            <w:vAlign w:val="center"/>
            <w:hideMark/>
          </w:tcPr>
          <w:p w14:paraId="7EBA339E" w14:textId="77777777" w:rsidR="005116EF" w:rsidRPr="004006A1" w:rsidRDefault="005116EF" w:rsidP="004006A1">
            <w:pPr>
              <w:pStyle w:val="TableParagraph"/>
            </w:pPr>
            <w:r w:rsidRPr="004006A1">
              <w:lastRenderedPageBreak/>
              <w:t>SCIA</w:t>
            </w:r>
          </w:p>
        </w:tc>
        <w:tc>
          <w:tcPr>
            <w:tcW w:w="1429" w:type="pct"/>
            <w:tcBorders>
              <w:top w:val="nil"/>
              <w:left w:val="nil"/>
              <w:bottom w:val="single" w:sz="4" w:space="0" w:color="auto"/>
              <w:right w:val="single" w:sz="4" w:space="0" w:color="auto"/>
            </w:tcBorders>
            <w:vAlign w:val="center"/>
            <w:hideMark/>
          </w:tcPr>
          <w:p w14:paraId="485B28C3" w14:textId="77777777" w:rsidR="005116EF" w:rsidRPr="004006A1" w:rsidRDefault="005116EF" w:rsidP="004006A1">
            <w:pPr>
              <w:pStyle w:val="TableParagraph"/>
            </w:pPr>
            <w:r w:rsidRPr="004006A1">
              <w:t>Data di presentazione della SCIA all’ente territoriale competente, che deve avvenire entro 30 gg dalla presentazione della domanda iniziale</w:t>
            </w:r>
          </w:p>
        </w:tc>
        <w:tc>
          <w:tcPr>
            <w:tcW w:w="1429" w:type="pct"/>
            <w:tcBorders>
              <w:top w:val="nil"/>
              <w:left w:val="nil"/>
              <w:bottom w:val="single" w:sz="4" w:space="0" w:color="auto"/>
              <w:right w:val="single" w:sz="4" w:space="0" w:color="auto"/>
            </w:tcBorders>
            <w:vAlign w:val="center"/>
            <w:hideMark/>
          </w:tcPr>
          <w:p w14:paraId="6C379E20" w14:textId="77777777" w:rsidR="005116EF" w:rsidRPr="004006A1" w:rsidRDefault="005116EF" w:rsidP="004006A1">
            <w:pPr>
              <w:pStyle w:val="TableParagraph"/>
            </w:pPr>
            <w:r w:rsidRPr="004006A1">
              <w:t>Antecedente alla presentazione della SCIA</w:t>
            </w:r>
          </w:p>
        </w:tc>
        <w:tc>
          <w:tcPr>
            <w:tcW w:w="1428" w:type="pct"/>
            <w:tcBorders>
              <w:top w:val="nil"/>
              <w:left w:val="nil"/>
              <w:bottom w:val="single" w:sz="4" w:space="0" w:color="auto"/>
              <w:right w:val="single" w:sz="4" w:space="0" w:color="auto"/>
            </w:tcBorders>
            <w:vAlign w:val="center"/>
          </w:tcPr>
          <w:p w14:paraId="2CBA10EF" w14:textId="77777777" w:rsidR="005116EF" w:rsidRPr="004006A1" w:rsidRDefault="005116EF" w:rsidP="004006A1">
            <w:pPr>
              <w:pStyle w:val="TableParagraph"/>
            </w:pPr>
            <w:r w:rsidRPr="004006A1">
              <w:t>Dichiarazione sostitutiva di atto di notorietà</w:t>
            </w:r>
          </w:p>
          <w:p w14:paraId="79287C75" w14:textId="77777777" w:rsidR="005116EF" w:rsidRPr="004006A1" w:rsidRDefault="005116EF" w:rsidP="004006A1">
            <w:pPr>
              <w:pStyle w:val="TableParagraph"/>
            </w:pPr>
            <w:r w:rsidRPr="004006A1">
              <w:t>(da compilare in Sis.Co.)</w:t>
            </w:r>
          </w:p>
        </w:tc>
      </w:tr>
    </w:tbl>
    <w:p w14:paraId="632A4807" w14:textId="77777777" w:rsidR="00F8233E" w:rsidRDefault="00F8233E" w:rsidP="00F8233E">
      <w:pPr>
        <w:autoSpaceDE w:val="0"/>
        <w:autoSpaceDN w:val="0"/>
        <w:adjustRightInd w:val="0"/>
        <w:ind w:left="709"/>
        <w:jc w:val="both"/>
        <w:rPr>
          <w:rFonts w:ascii="Yu Gothic UI" w:eastAsia="Yu Gothic UI" w:hAnsi="Yu Gothic UI" w:cs="Segoe UI Historic"/>
          <w:sz w:val="17"/>
          <w:szCs w:val="17"/>
          <w:lang w:eastAsia="en-US"/>
        </w:rPr>
      </w:pPr>
    </w:p>
    <w:p w14:paraId="19B776ED" w14:textId="0F0C3A6E" w:rsidR="00F8233E" w:rsidRPr="00F8233E" w:rsidRDefault="00F8233E" w:rsidP="006D53E4">
      <w:pPr>
        <w:pStyle w:val="Corpotesto"/>
        <w:ind w:left="709"/>
      </w:pPr>
      <w:r w:rsidRPr="00F8233E">
        <w:t xml:space="preserve">Gli interventi subordinati a comunicazione di inizio lavori asseverata (CILA) ai sensi di quanto disposto dall’articolo 6 bis del DPR 6 giugno 2001, n. 380 e ss.mm.ii., sono realizzabili previa comunicazione dell’inizio dei lavori all’ente territorialmente competente. </w:t>
      </w:r>
    </w:p>
    <w:p w14:paraId="2E5A3438" w14:textId="555FDA4A" w:rsidR="00F8233E" w:rsidRPr="00F8233E" w:rsidRDefault="00F8233E" w:rsidP="006D53E4">
      <w:pPr>
        <w:pStyle w:val="Corpotesto"/>
        <w:ind w:left="709"/>
        <w:rPr>
          <w:highlight w:val="yellow"/>
        </w:rPr>
      </w:pPr>
      <w:r w:rsidRPr="00F8233E">
        <w:t>Gli interventi eseguiti in attivit</w:t>
      </w:r>
      <w:r w:rsidRPr="00F8233E">
        <w:rPr>
          <w:rFonts w:hint="eastAsia"/>
        </w:rPr>
        <w:t>à</w:t>
      </w:r>
      <w:r w:rsidRPr="00F8233E">
        <w:t xml:space="preserve"> edilizia libera, ai sensi di quanto disposto dall’articolo 6 del DPR 6 giugno 2001, n. 380 e ss.mm.ii., sono eseguiti senza alcun titolo abilitativo “... fatte salve le prescrizioni degli strumenti urbanistici comunali, e comunque nel rispetto delle altre normative di settore aventi incidenza sulla disciplina dell'attivit</w:t>
      </w:r>
      <w:r w:rsidRPr="00F8233E">
        <w:rPr>
          <w:rFonts w:hint="eastAsia"/>
        </w:rPr>
        <w:t>à</w:t>
      </w:r>
      <w:r w:rsidRPr="00F8233E">
        <w:t xml:space="preserve"> edilizia.”. In merito alla firma digitale sui titoli abilitativi emessi da Enti, il decreto legislativo 7 marzo 2005, n. 82 "Codice dell'Amministrazione Digitale", in vigore con modifiche dal 01/01/2006, stabilisce all'articolo 5 bis, comma 1 che: "La presentazione di istanze, dichiarazioni, dati e lo scambio di informazioni e documenti, anche a fini statistici, tra le imprese e le amministrazioni pubbliche avviene esclusivamente utilizzando le tecnologie dell'informazione e della comunicazione. Con le medesime modalit</w:t>
      </w:r>
      <w:r w:rsidRPr="00F8233E">
        <w:rPr>
          <w:rFonts w:hint="eastAsia"/>
        </w:rPr>
        <w:t>à</w:t>
      </w:r>
      <w:r w:rsidRPr="00F8233E">
        <w:t xml:space="preserve"> le amministrazioni pubbliche adottano e comunicano atti e provvedimenti amministrativi nei confronti delle imprese.". Pertanto, i documenti relativi a titoli abilitativi emessi da Enti verso imprese, quali i richiedenti dell’Intervento SRD0</w:t>
      </w:r>
      <w:r w:rsidR="007B2455">
        <w:t>9</w:t>
      </w:r>
      <w:r w:rsidRPr="00F8233E">
        <w:t xml:space="preserve">, dovrebbero essere emessi o perlomeno trasmessi al destinatario in formato elettronico e come tali possono essere allegati alla domanda di contributo in Sis.Co. Se tuttavia i documenti non sono stati emessi in formato digitale </w:t>
      </w:r>
      <w:r w:rsidRPr="00F8233E">
        <w:rPr>
          <w:rFonts w:hint="eastAsia"/>
        </w:rPr>
        <w:t>è</w:t>
      </w:r>
      <w:r w:rsidRPr="00F8233E">
        <w:t xml:space="preserve"> necessario, per il caricamento sul portale Sis.Co., che gli stessi vengano resi in tale formato mediante scannerizzazione. In tal caso la firma digitale pu</w:t>
      </w:r>
      <w:r w:rsidRPr="00F8233E">
        <w:rPr>
          <w:rFonts w:hint="eastAsia"/>
        </w:rPr>
        <w:t>ò</w:t>
      </w:r>
      <w:r w:rsidRPr="00F8233E">
        <w:t xml:space="preserve"> anche essere del richiedente, poich</w:t>
      </w:r>
      <w:r w:rsidRPr="00F8233E">
        <w:rPr>
          <w:rFonts w:hint="eastAsia"/>
        </w:rPr>
        <w:t>é</w:t>
      </w:r>
      <w:r w:rsidRPr="00F8233E">
        <w:t xml:space="preserve"> quella olografa risulta dal documento scannerizzato. </w:t>
      </w:r>
    </w:p>
    <w:p w14:paraId="2386A0AF" w14:textId="77777777" w:rsidR="006D53E4" w:rsidRDefault="00F8233E">
      <w:pPr>
        <w:pStyle w:val="Corpotesto"/>
        <w:numPr>
          <w:ilvl w:val="0"/>
          <w:numId w:val="41"/>
        </w:numPr>
      </w:pPr>
      <w:r w:rsidRPr="00F8233E">
        <w:t xml:space="preserve">qualora il richiedente sia un soggetto diverso dal </w:t>
      </w:r>
      <w:r w:rsidR="00260B9D" w:rsidRPr="00F8233E">
        <w:t>proprietario:</w:t>
      </w:r>
    </w:p>
    <w:p w14:paraId="296ADCA0" w14:textId="039EBBB2" w:rsidR="006D53E4" w:rsidRDefault="00F8233E">
      <w:pPr>
        <w:pStyle w:val="Corpotesto"/>
        <w:numPr>
          <w:ilvl w:val="1"/>
          <w:numId w:val="41"/>
        </w:numPr>
      </w:pPr>
      <w:r w:rsidRPr="00F8233E">
        <w:t>copia del contratto di concessione/affitto/convenzione su cui verranno realizzati gli interventi</w:t>
      </w:r>
      <w:r w:rsidR="006D53E4">
        <w:t>;</w:t>
      </w:r>
    </w:p>
    <w:p w14:paraId="13F54129" w14:textId="6DCDF4C8" w:rsidR="006D53E4" w:rsidRPr="0049496B" w:rsidRDefault="00F8233E">
      <w:pPr>
        <w:pStyle w:val="Corpotesto"/>
        <w:numPr>
          <w:ilvl w:val="0"/>
          <w:numId w:val="41"/>
        </w:numPr>
      </w:pPr>
      <w:r w:rsidRPr="00F8233E">
        <w:t>Pareri obbligatori e/o autorizzazioni in rapporto alla tipologia di interventi e alla localizzazione degli stessi</w:t>
      </w:r>
      <w:r w:rsidR="00DF39AF">
        <w:t>.</w:t>
      </w:r>
      <w:r w:rsidRPr="00F8233E">
        <w:t xml:space="preserve"> </w:t>
      </w:r>
    </w:p>
    <w:p w14:paraId="61AC92C6" w14:textId="74C18F64" w:rsidR="00F8233E" w:rsidRPr="005925E8" w:rsidRDefault="00F8233E">
      <w:pPr>
        <w:pStyle w:val="Corpotesto"/>
        <w:numPr>
          <w:ilvl w:val="0"/>
          <w:numId w:val="41"/>
        </w:numPr>
      </w:pPr>
      <w:r w:rsidRPr="005925E8">
        <w:t>Altre autorizzazioni, concessioni (es. concessione derivazione, scarico acque, parere ente parco, paesaggistica, etc.) firmati elettronicamente.  Per la Firma elettronica sul provvedimento o altro documento alternativo rilasciato o validato dall’Ente competente si deve fare riferimento a quanto specificato per i titoli abilitativi alla precedente lettera d).</w:t>
      </w:r>
    </w:p>
    <w:p w14:paraId="5BB0CF39" w14:textId="1563560B" w:rsidR="00023BBB" w:rsidRPr="005925E8" w:rsidRDefault="00023BBB">
      <w:pPr>
        <w:pStyle w:val="Corpotesto"/>
        <w:numPr>
          <w:ilvl w:val="0"/>
          <w:numId w:val="41"/>
        </w:numPr>
      </w:pPr>
      <w:bookmarkStart w:id="58" w:name="_Hlk204767032"/>
      <w:r w:rsidRPr="005925E8">
        <w:t>In caso di candidatura congiunta: protocollo d’intesa redatto secondo lo schema tipo di cui all’allegato 7</w:t>
      </w:r>
      <w:bookmarkEnd w:id="58"/>
      <w:r w:rsidRPr="005925E8">
        <w:t>.</w:t>
      </w:r>
    </w:p>
    <w:p w14:paraId="34879504" w14:textId="77777777" w:rsidR="00F8233E" w:rsidRPr="00F8233E" w:rsidRDefault="00F8233E" w:rsidP="006D53E4">
      <w:pPr>
        <w:pStyle w:val="Corpotesto"/>
      </w:pPr>
      <w:r w:rsidRPr="00F8233E">
        <w:lastRenderedPageBreak/>
        <w:t>Inoltre, il richiedente dovrà compilare in Sis.Co. le seguenti dichiarazione sostitutive di atto notorio</w:t>
      </w:r>
      <w:r w:rsidRPr="00F8233E">
        <w:rPr>
          <w:vertAlign w:val="superscript"/>
        </w:rPr>
        <w:footnoteReference w:id="1"/>
      </w:r>
      <w:r w:rsidRPr="00F8233E">
        <w:t>, ovvero:</w:t>
      </w:r>
    </w:p>
    <w:p w14:paraId="506C812F" w14:textId="77777777" w:rsidR="00F8233E" w:rsidRPr="00F8233E" w:rsidRDefault="00F8233E">
      <w:pPr>
        <w:pStyle w:val="Corpotesto"/>
        <w:numPr>
          <w:ilvl w:val="0"/>
          <w:numId w:val="41"/>
        </w:numPr>
      </w:pPr>
      <w:r w:rsidRPr="00F8233E">
        <w:t xml:space="preserve">di avere o non avere richiesto, per gli interventi oggetto di contributo ai sensi del presente Intervento, il finanziamento anche con altre </w:t>
      </w:r>
      <w:r w:rsidRPr="00F8233E">
        <w:rPr>
          <w:b/>
          <w:bCs/>
        </w:rPr>
        <w:t>“Fonti di aiuto” diverse dal PSP 2023-2027</w:t>
      </w:r>
      <w:r w:rsidRPr="00F8233E">
        <w:t xml:space="preserve"> e/o agevolazioni fiscali, specificando quali siano in caso affermativo, e di volersi avvalere o non avvalere del credito d’imposta, e/o altre garanzie pubbliche (ad esempio quelle previste da ISMEA e MCC); </w:t>
      </w:r>
    </w:p>
    <w:p w14:paraId="6DA4D3E5" w14:textId="77777777" w:rsidR="00F8233E" w:rsidRPr="00F8233E" w:rsidRDefault="00F8233E">
      <w:pPr>
        <w:pStyle w:val="Corpotesto"/>
        <w:numPr>
          <w:ilvl w:val="0"/>
          <w:numId w:val="41"/>
        </w:numPr>
      </w:pPr>
      <w:r w:rsidRPr="00F8233E">
        <w:t>natura giuridica, pubblica o privata, del beneficiario;</w:t>
      </w:r>
    </w:p>
    <w:p w14:paraId="6761E0A4" w14:textId="77777777" w:rsidR="00F8233E" w:rsidRPr="00F8233E" w:rsidRDefault="00F8233E">
      <w:pPr>
        <w:pStyle w:val="Corpotesto"/>
        <w:numPr>
          <w:ilvl w:val="0"/>
          <w:numId w:val="41"/>
        </w:numPr>
      </w:pPr>
      <w:r w:rsidRPr="00F8233E">
        <w:t>dichiarazione con le informazioni necessarie per l’identificazione dei beneficiari, compresa, se del caso, l’identificazione del gruppo, ai sensi dell’articolo 44 del Reg. (UE) n. 2022/128;</w:t>
      </w:r>
    </w:p>
    <w:p w14:paraId="30F3D583" w14:textId="4850E541" w:rsidR="00F8233E" w:rsidRPr="00F8233E" w:rsidRDefault="00F8233E">
      <w:pPr>
        <w:pStyle w:val="Corpotesto"/>
        <w:numPr>
          <w:ilvl w:val="0"/>
          <w:numId w:val="41"/>
        </w:numPr>
      </w:pPr>
      <w:r w:rsidRPr="00F8233E">
        <w:t>per</w:t>
      </w:r>
      <w:r w:rsidRPr="00F8233E">
        <w:rPr>
          <w:b/>
          <w:bCs/>
        </w:rPr>
        <w:t xml:space="preserve"> i soggetti privati, </w:t>
      </w:r>
      <w:r w:rsidR="008D772D">
        <w:t>dichiarazion</w:t>
      </w:r>
      <w:r w:rsidR="00F12CFC">
        <w:t xml:space="preserve">i </w:t>
      </w:r>
      <w:r w:rsidR="008D772D">
        <w:t>relativ</w:t>
      </w:r>
      <w:r w:rsidR="00F12CFC">
        <w:t>e</w:t>
      </w:r>
      <w:r w:rsidR="008D772D">
        <w:t xml:space="preserve"> alla </w:t>
      </w:r>
      <w:r w:rsidRPr="00F8233E">
        <w:t xml:space="preserve">dimensione impresa e </w:t>
      </w:r>
      <w:r w:rsidR="008D772D">
        <w:t xml:space="preserve">allo </w:t>
      </w:r>
      <w:r w:rsidRPr="00F8233E">
        <w:t>status di impresa in difficoltà</w:t>
      </w:r>
      <w:r w:rsidR="00F12CFC">
        <w:t xml:space="preserve"> </w:t>
      </w:r>
      <w:r w:rsidRPr="00F8233E">
        <w:t>e</w:t>
      </w:r>
      <w:r w:rsidR="00F12CFC">
        <w:t>, ove richiesto in fase di compilazione della domanda,</w:t>
      </w:r>
      <w:r w:rsidRPr="00F8233E">
        <w:t xml:space="preserve"> </w:t>
      </w:r>
      <w:r w:rsidR="00F12CFC">
        <w:t xml:space="preserve">il richiedente dovrà allegare il </w:t>
      </w:r>
      <w:r w:rsidRPr="00F8233E">
        <w:t>“Foglio</w:t>
      </w:r>
      <w:r w:rsidR="00F12CFC">
        <w:t xml:space="preserve"> </w:t>
      </w:r>
      <w:r w:rsidRPr="00F8233E">
        <w:t xml:space="preserve">calcolo dimensione d’impresa” di cui all’allegato </w:t>
      </w:r>
      <w:r w:rsidR="0046039D">
        <w:t>3</w:t>
      </w:r>
      <w:r w:rsidR="00F12CFC">
        <w:t xml:space="preserve"> e/o indicare </w:t>
      </w:r>
      <w:r w:rsidR="00F12CFC" w:rsidRPr="00F12CFC">
        <w:t>i dati della dichiarazione dei redditi</w:t>
      </w:r>
      <w:r w:rsidR="00F12CFC">
        <w:t xml:space="preserve"> (</w:t>
      </w:r>
      <w:r w:rsidR="00F12CFC" w:rsidRPr="00F12CFC">
        <w:t>corrispondenti alle voci RF4 e RF5 del Quadro RF e alle voci RS106, RS107 e RS116 del Quadro RS</w:t>
      </w:r>
      <w:r w:rsidR="00F12CFC">
        <w:t>)</w:t>
      </w:r>
      <w:r w:rsidR="00F12CFC" w:rsidRPr="00F12CFC">
        <w:t xml:space="preserve"> o i dati richiesti del bilancio</w:t>
      </w:r>
      <w:r w:rsidR="00F12CFC">
        <w:t xml:space="preserve">. In fase di compilazione della domanda, potrà essere altresì richiesto di allegare la documentazione fiscale utilizzata per la compilazione del citato Foglio </w:t>
      </w:r>
      <w:r w:rsidR="00B43935">
        <w:t xml:space="preserve">di </w:t>
      </w:r>
      <w:r w:rsidR="00F12CFC">
        <w:t xml:space="preserve">calcolo e/o </w:t>
      </w:r>
      <w:r w:rsidR="004D1634">
        <w:t xml:space="preserve">la documentazione fiscale utilizzata per la compilazione </w:t>
      </w:r>
      <w:r w:rsidR="00B43935">
        <w:t>della dichiarazione relativa all</w:t>
      </w:r>
      <w:r w:rsidR="004D1634">
        <w:t>o</w:t>
      </w:r>
      <w:r w:rsidR="00F12CFC">
        <w:t xml:space="preserve"> status </w:t>
      </w:r>
      <w:r w:rsidRPr="00F8233E">
        <w:t>di impresa in difficoltà</w:t>
      </w:r>
      <w:r w:rsidR="002A3E5F" w:rsidRPr="002A3E5F">
        <w:rPr>
          <w:rStyle w:val="Rimandonotaapidipagina"/>
          <w:vertAlign w:val="superscript"/>
        </w:rPr>
        <w:footnoteReference w:id="2"/>
      </w:r>
      <w:r w:rsidR="00F12CFC">
        <w:t>;</w:t>
      </w:r>
    </w:p>
    <w:p w14:paraId="1552C594" w14:textId="72702A0C" w:rsidR="00F8233E" w:rsidRPr="00F8233E" w:rsidRDefault="00F8233E">
      <w:pPr>
        <w:pStyle w:val="Corpotesto"/>
        <w:numPr>
          <w:ilvl w:val="0"/>
          <w:numId w:val="41"/>
        </w:numPr>
      </w:pPr>
      <w:r w:rsidRPr="00F8233E">
        <w:t xml:space="preserve">per i </w:t>
      </w:r>
      <w:r w:rsidRPr="00F8233E">
        <w:rPr>
          <w:b/>
          <w:bCs/>
        </w:rPr>
        <w:t>soggetti privati</w:t>
      </w:r>
      <w:r w:rsidRPr="00F8233E">
        <w:t xml:space="preserve"> che rientrano nella definizione di grande impresa, dichiarazione </w:t>
      </w:r>
      <w:r w:rsidR="008D772D">
        <w:t>che informi sulle relazioni di cui alle</w:t>
      </w:r>
      <w:r w:rsidRPr="00F8233E">
        <w:t xml:space="preserve"> lett. c) e d) </w:t>
      </w:r>
      <w:r w:rsidR="008D772D">
        <w:t xml:space="preserve">dell’art. 2.2 </w:t>
      </w:r>
      <w:r w:rsidRPr="00F8233E">
        <w:t>del Reg. (UE) 2023/2831</w:t>
      </w:r>
      <w:r w:rsidR="008D772D">
        <w:t>, ai fini della definizione del perimetro di impresa unica</w:t>
      </w:r>
      <w:r w:rsidRPr="00F8233E">
        <w:t>;</w:t>
      </w:r>
    </w:p>
    <w:p w14:paraId="23728114" w14:textId="22B9A3D7" w:rsidR="00F8233E" w:rsidRPr="00F8233E" w:rsidRDefault="00F8233E">
      <w:pPr>
        <w:pStyle w:val="Corpotesto"/>
        <w:numPr>
          <w:ilvl w:val="0"/>
          <w:numId w:val="41"/>
        </w:numPr>
      </w:pPr>
      <w:r w:rsidRPr="00F8233E">
        <w:t xml:space="preserve">per i </w:t>
      </w:r>
      <w:r w:rsidRPr="00F8233E">
        <w:rPr>
          <w:b/>
          <w:bCs/>
        </w:rPr>
        <w:t xml:space="preserve">soggetti pubblici </w:t>
      </w:r>
      <w:r w:rsidRPr="00F8233E">
        <w:t xml:space="preserve">di rientrare o non rientrare nella definizione di comune che è autorità locale autonoma avente un bilancio annuale inferiore a 10 milioni di euro e meno di 5000 abitanti (se rientrante, inserire il link alla pagina istituzionale dove è scaricabile l’ultimo bilancio annuale approvato oppure allegare direttamente l’ultimo bilancio annuale approvato dall’ente). </w:t>
      </w:r>
    </w:p>
    <w:p w14:paraId="7ACEAC96" w14:textId="76E21300" w:rsidR="00F8233E" w:rsidRPr="00F8233E" w:rsidRDefault="00F8233E" w:rsidP="006D53E4">
      <w:pPr>
        <w:pStyle w:val="Corpotesto"/>
      </w:pPr>
      <w:r w:rsidRPr="00260B9D">
        <w:t xml:space="preserve">I progetti devono essere elaborati in formato </w:t>
      </w:r>
      <w:r w:rsidRPr="00260B9D">
        <w:rPr>
          <w:b/>
          <w:bCs/>
        </w:rPr>
        <w:t>pdf e firmati digitalmente</w:t>
      </w:r>
      <w:r w:rsidRPr="00260B9D">
        <w:t>, mentre le cartografie devono essere prodotte anche come tracciati digitali in formato “shapefile” con coordinate in sistema UTM32N /WGS84 senza firma digitale. Tutti i formati pdf devono essere firmati elettronicamente o digitalmente. Le fotografie devono essere georeferenziate con coordinate in sistema UTM32N /WGS84.</w:t>
      </w:r>
    </w:p>
    <w:p w14:paraId="206CCE1B" w14:textId="5EF14F2B" w:rsidR="00B604F8" w:rsidRDefault="00B604F8" w:rsidP="006D53E4">
      <w:pPr>
        <w:pStyle w:val="Corpotesto"/>
      </w:pPr>
      <w:r w:rsidRPr="00B604F8">
        <w:t xml:space="preserve">Il “foglio calcolo dimensione d’impresa”, </w:t>
      </w:r>
      <w:r w:rsidR="005E194D">
        <w:t>è allegato al presente bando ed è pubblicato sul sito del GAL</w:t>
      </w:r>
      <w:r w:rsidR="004006A1">
        <w:t xml:space="preserve"> Garda e Colli Mantovani</w:t>
      </w:r>
      <w:r w:rsidR="005E194D">
        <w:t xml:space="preserve"> nella sezion</w:t>
      </w:r>
      <w:r w:rsidR="004006A1">
        <w:t>e “Bandi”.</w:t>
      </w:r>
    </w:p>
    <w:p w14:paraId="6D2EBC20" w14:textId="51916D0A" w:rsidR="005116EF" w:rsidRPr="00C31D1C" w:rsidRDefault="005116EF" w:rsidP="0083728A">
      <w:pPr>
        <w:pStyle w:val="Titolo3"/>
        <w:rPr>
          <w:rFonts w:eastAsia="Yu Gothic UI"/>
        </w:rPr>
      </w:pPr>
      <w:bookmarkStart w:id="59" w:name="_Toc231463757"/>
      <w:r w:rsidRPr="00C31D1C">
        <w:rPr>
          <w:rFonts w:eastAsia="Yu Gothic UI"/>
        </w:rPr>
        <w:lastRenderedPageBreak/>
        <w:t>Sostituzione della domanda</w:t>
      </w:r>
      <w:bookmarkEnd w:id="59"/>
    </w:p>
    <w:p w14:paraId="34F3FC8E" w14:textId="49E4932B" w:rsidR="005116EF" w:rsidRPr="00C31D1C" w:rsidRDefault="005116EF" w:rsidP="0083728A">
      <w:pPr>
        <w:pStyle w:val="Corpotesto"/>
      </w:pPr>
      <w:r w:rsidRPr="00C31D1C">
        <w:t xml:space="preserve">Entro la data di chiusura del periodo per la presentazione delle domande, il richiedente può sostituire una domanda già presentata e presentarne una diversa, che costituisce un nuovo procedimento, alle condizioni indicate nei paragrafi da </w:t>
      </w:r>
      <w:r w:rsidR="006C4F18">
        <w:fldChar w:fldCharType="begin"/>
      </w:r>
      <w:r w:rsidR="006C4F18">
        <w:instrText xml:space="preserve"> REF _Ref202348950 \r \h </w:instrText>
      </w:r>
      <w:r w:rsidR="006C4F18">
        <w:fldChar w:fldCharType="separate"/>
      </w:r>
      <w:r w:rsidR="006C26DA">
        <w:t>12.2</w:t>
      </w:r>
      <w:r w:rsidR="006C4F18">
        <w:fldChar w:fldCharType="end"/>
      </w:r>
      <w:r w:rsidR="006C4F18">
        <w:t xml:space="preserve"> </w:t>
      </w:r>
      <w:r w:rsidRPr="00C31D1C">
        <w:t xml:space="preserve">a </w:t>
      </w:r>
      <w:r w:rsidR="006C4F18">
        <w:fldChar w:fldCharType="begin"/>
      </w:r>
      <w:r w:rsidR="006C4F18">
        <w:instrText xml:space="preserve"> REF _Ref202348960 \r \h </w:instrText>
      </w:r>
      <w:r w:rsidR="006C4F18">
        <w:fldChar w:fldCharType="separate"/>
      </w:r>
      <w:r w:rsidR="006C26DA">
        <w:t>12.5</w:t>
      </w:r>
      <w:r w:rsidR="006C4F18">
        <w:fldChar w:fldCharType="end"/>
      </w:r>
      <w:r w:rsidRPr="00C31D1C">
        <w:t xml:space="preserve">. Si sottolinea che </w:t>
      </w:r>
      <w:r w:rsidRPr="00C31D1C">
        <w:rPr>
          <w:b/>
          <w:bCs/>
        </w:rPr>
        <w:t>gli interventi devono essere iniziati e le spese essere sostenute dopo la data di protocollazione della nuova domanda</w:t>
      </w:r>
      <w:r w:rsidRPr="00C31D1C">
        <w:t>.</w:t>
      </w:r>
    </w:p>
    <w:p w14:paraId="0F2CA0D7" w14:textId="77777777" w:rsidR="005116EF" w:rsidRPr="00C31D1C" w:rsidRDefault="005116EF" w:rsidP="0083728A">
      <w:pPr>
        <w:pStyle w:val="Corpotesto"/>
      </w:pPr>
      <w:r w:rsidRPr="00C31D1C">
        <w:t>Se la nuova domanda non è validata e protocollata entro i termini previsti dalle presenti disposizioni attuative, la stessa si considera non presentata e, ai fini dell’istruttoria, resta valida la domanda già presentata.</w:t>
      </w:r>
    </w:p>
    <w:p w14:paraId="630FB2D3" w14:textId="53110700" w:rsidR="005116EF" w:rsidRPr="00C31D1C" w:rsidRDefault="005116EF" w:rsidP="0083728A">
      <w:pPr>
        <w:pStyle w:val="Titolo3"/>
        <w:rPr>
          <w:rFonts w:eastAsia="Yu Gothic UI"/>
        </w:rPr>
      </w:pPr>
      <w:bookmarkStart w:id="60" w:name="_Toc231463758"/>
      <w:r w:rsidRPr="007D7B01">
        <w:rPr>
          <w:rFonts w:eastAsia="Yu Gothic UI"/>
        </w:rPr>
        <w:t>Ricevibilità della domanda</w:t>
      </w:r>
      <w:bookmarkEnd w:id="60"/>
    </w:p>
    <w:p w14:paraId="241E4DD0" w14:textId="3E38E1F3" w:rsidR="005116EF" w:rsidRPr="00B02AA8" w:rsidRDefault="005116EF" w:rsidP="0083728A">
      <w:pPr>
        <w:pStyle w:val="Corpotesto"/>
      </w:pPr>
      <w:r w:rsidRPr="00B02AA8">
        <w:rPr>
          <w:b/>
          <w:bCs/>
        </w:rPr>
        <w:t>Le domande protocollate dopo la scadenza</w:t>
      </w:r>
      <w:r w:rsidRPr="00B02AA8">
        <w:t xml:space="preserve"> del termine previsto al paragrafo </w:t>
      </w:r>
      <w:r w:rsidR="006C4F18">
        <w:fldChar w:fldCharType="begin"/>
      </w:r>
      <w:r w:rsidR="006C4F18">
        <w:instrText xml:space="preserve"> REF _Ref202348972 \r \h </w:instrText>
      </w:r>
      <w:r w:rsidR="006C4F18">
        <w:fldChar w:fldCharType="separate"/>
      </w:r>
      <w:r w:rsidR="006C26DA">
        <w:t>12.1</w:t>
      </w:r>
      <w:r w:rsidR="006C4F18">
        <w:fldChar w:fldCharType="end"/>
      </w:r>
      <w:r w:rsidRPr="00B02AA8">
        <w:t xml:space="preserve"> </w:t>
      </w:r>
      <w:r w:rsidRPr="00B02AA8">
        <w:rPr>
          <w:b/>
          <w:bCs/>
        </w:rPr>
        <w:t>sono considerate non ricevibili</w:t>
      </w:r>
      <w:r w:rsidRPr="00B02AA8">
        <w:t xml:space="preserve"> e, quindi, non sono oggetto di istruttoria e i procedimenti si considerano conclusi ai sensi dell’articolo 2, comma 1 della legge n. 241/1990 e successive modifiche e integrazioni. </w:t>
      </w:r>
    </w:p>
    <w:p w14:paraId="0029122E" w14:textId="38C09984" w:rsidR="00F22D1A" w:rsidRPr="00B02AA8" w:rsidRDefault="000E30DC" w:rsidP="0083728A">
      <w:pPr>
        <w:pStyle w:val="Corpotesto"/>
      </w:pPr>
      <w:r>
        <w:rPr>
          <w:rFonts w:cs="Segoe UI Historic"/>
        </w:rPr>
        <w:t xml:space="preserve">La </w:t>
      </w:r>
      <w:r w:rsidRPr="00891672">
        <w:rPr>
          <w:rFonts w:cs="Segoe UI Historic"/>
        </w:rPr>
        <w:t>Struttura Agricoltura, Foreste Caccia e Pesca</w:t>
      </w:r>
      <w:r>
        <w:rPr>
          <w:rFonts w:cs="Segoe UI Historic"/>
        </w:rPr>
        <w:t xml:space="preserve"> (</w:t>
      </w:r>
      <w:r w:rsidRPr="00891672">
        <w:rPr>
          <w:rFonts w:cs="Segoe UI Historic"/>
        </w:rPr>
        <w:t>AFCP</w:t>
      </w:r>
      <w:r>
        <w:rPr>
          <w:rFonts w:cs="Segoe UI Historic"/>
        </w:rPr>
        <w:t>)</w:t>
      </w:r>
      <w:r w:rsidR="007D0B26" w:rsidRPr="00E1068A">
        <w:rPr>
          <w:rFonts w:cs="Segoe UI Historic"/>
        </w:rPr>
        <w:t xml:space="preserve"> comunica al richiedente, tramite PEC, e per conoscenza al GAL</w:t>
      </w:r>
      <w:r w:rsidR="004006A1">
        <w:rPr>
          <w:rFonts w:cs="Segoe UI Historic"/>
        </w:rPr>
        <w:t xml:space="preserve"> Garda e Colli Mantovani</w:t>
      </w:r>
      <w:r w:rsidR="007D0B26" w:rsidRPr="00E1068A">
        <w:rPr>
          <w:rFonts w:cs="Segoe UI Historic"/>
        </w:rPr>
        <w:t xml:space="preserve"> titolare del bando, la non ricevibilità della domanda</w:t>
      </w:r>
      <w:r w:rsidR="00F22D1A">
        <w:rPr>
          <w:rFonts w:cs="Segoe UI Historic"/>
        </w:rPr>
        <w:t xml:space="preserve">. </w:t>
      </w:r>
      <w:r w:rsidR="00F22D1A" w:rsidRPr="00B02AA8">
        <w:t xml:space="preserve">L’istruttoria </w:t>
      </w:r>
      <w:r w:rsidR="00F22D1A">
        <w:t>sarà</w:t>
      </w:r>
      <w:r w:rsidR="00F22D1A" w:rsidRPr="00B02AA8">
        <w:t>, chiusa come negativa in SisCo.</w:t>
      </w:r>
    </w:p>
    <w:p w14:paraId="66B96265" w14:textId="635D0A02" w:rsidR="005116EF" w:rsidRPr="00056972" w:rsidRDefault="005116EF" w:rsidP="0083728A">
      <w:pPr>
        <w:pStyle w:val="Titolo2"/>
        <w:rPr>
          <w:rFonts w:cs="Segoe UI Historic"/>
          <w:lang w:eastAsia="en-US"/>
        </w:rPr>
      </w:pPr>
      <w:bookmarkStart w:id="61" w:name="_Toc231463759"/>
      <w:r w:rsidRPr="00C31D1C">
        <w:t>ISTRUTTORIA</w:t>
      </w:r>
      <w:bookmarkEnd w:id="61"/>
    </w:p>
    <w:p w14:paraId="1B407C0E" w14:textId="5CFA6594" w:rsidR="007D0B26" w:rsidRPr="00056972" w:rsidRDefault="007D0B26" w:rsidP="0083728A">
      <w:pPr>
        <w:pStyle w:val="Corpotesto"/>
      </w:pPr>
      <w:r w:rsidRPr="00056972">
        <w:t>Per l’istruttoria delle domande il GAL</w:t>
      </w:r>
      <w:r w:rsidR="004006A1" w:rsidRPr="00056972">
        <w:t xml:space="preserve"> Garda e Colli Mantovani</w:t>
      </w:r>
      <w:r w:rsidRPr="00056972">
        <w:t xml:space="preserve"> come stabilito nell’accordo di cooperazione </w:t>
      </w:r>
      <w:r w:rsidR="00056972" w:rsidRPr="00056972">
        <w:t>con</w:t>
      </w:r>
      <w:r w:rsidR="0083728A">
        <w:t xml:space="preserve"> </w:t>
      </w:r>
      <w:r w:rsidR="00056972" w:rsidRPr="00056972">
        <w:t>Regione Lombardia Raccolta RCC 13799 del 13/05/2025</w:t>
      </w:r>
      <w:r w:rsidRPr="00056972">
        <w:t xml:space="preserve"> si avvale del personale delle Strutture Agricoltura, Foreste, Caccia e Pesca (AFCP) dell</w:t>
      </w:r>
      <w:r w:rsidR="00056972" w:rsidRPr="00056972">
        <w:t>e</w:t>
      </w:r>
      <w:r w:rsidRPr="00056972">
        <w:t xml:space="preserve"> provinc</w:t>
      </w:r>
      <w:r w:rsidR="00056972" w:rsidRPr="00056972">
        <w:t>e</w:t>
      </w:r>
      <w:r w:rsidRPr="00056972">
        <w:t xml:space="preserve"> di </w:t>
      </w:r>
      <w:r w:rsidR="00056972" w:rsidRPr="00056972">
        <w:t>Brescia e Mantova.</w:t>
      </w:r>
    </w:p>
    <w:p w14:paraId="13E3D412" w14:textId="37A84129" w:rsidR="007D0B26" w:rsidRDefault="007D0B26" w:rsidP="0083728A">
      <w:pPr>
        <w:pStyle w:val="Corpotesto"/>
      </w:pPr>
      <w:r w:rsidRPr="00056972">
        <w:t xml:space="preserve">Come previsto dall’accordo, il GAL </w:t>
      </w:r>
      <w:r w:rsidR="00056972" w:rsidRPr="00056972">
        <w:t>Garda e Colli Mantovani</w:t>
      </w:r>
      <w:r w:rsidRPr="00056972">
        <w:t xml:space="preserve"> per l’istruttoria delle domande, può organizzare tavoli di lavoro, di cui fanno parte il Responsabile del procedimento e</w:t>
      </w:r>
      <w:r w:rsidRPr="00E1068A">
        <w:t>/o suo referente tecnico e il Responsabile dell’istruttoria dell’AFCP e/o suo referente tecnico</w:t>
      </w:r>
      <w:r w:rsidR="00F7259E">
        <w:t>,</w:t>
      </w:r>
      <w:r w:rsidRPr="00E1068A">
        <w:t xml:space="preserve"> finalizzati al coordinamento delle attività, alla verifica dello stato di avanzamento delle stesse ed alla risoluzione di eventuali problematiche insorte</w:t>
      </w:r>
      <w:r>
        <w:t>.</w:t>
      </w:r>
    </w:p>
    <w:p w14:paraId="06EB7723" w14:textId="076C1656" w:rsidR="00F7259E" w:rsidRDefault="00F7259E" w:rsidP="0083728A">
      <w:pPr>
        <w:pStyle w:val="Corpotesto"/>
      </w:pPr>
      <w:r w:rsidRPr="00F7259E">
        <w:t>Il Dirigente dell’AFCP individua i funzionari incaricati dell’istruttoria e ne comunica i nominativi al GAL.</w:t>
      </w:r>
    </w:p>
    <w:p w14:paraId="11B4AE49" w14:textId="4F467A31" w:rsidR="005116EF" w:rsidRPr="003007FC" w:rsidRDefault="003007FC" w:rsidP="0083728A">
      <w:pPr>
        <w:pStyle w:val="Titolo3"/>
        <w:rPr>
          <w:rFonts w:eastAsia="Yu Gothic UI"/>
        </w:rPr>
      </w:pPr>
      <w:bookmarkStart w:id="62" w:name="_Toc181025750"/>
      <w:bookmarkStart w:id="63" w:name="_Toc231463760"/>
      <w:bookmarkStart w:id="64" w:name="_Hlk151547964"/>
      <w:r w:rsidRPr="003007FC">
        <w:rPr>
          <w:rFonts w:eastAsia="Yu Gothic UI"/>
        </w:rPr>
        <w:t>I</w:t>
      </w:r>
      <w:r w:rsidR="005116EF" w:rsidRPr="003007FC">
        <w:rPr>
          <w:rFonts w:eastAsia="Yu Gothic UI"/>
        </w:rPr>
        <w:t>struttoria tecnico-amministrativa</w:t>
      </w:r>
      <w:bookmarkEnd w:id="62"/>
      <w:bookmarkEnd w:id="63"/>
    </w:p>
    <w:bookmarkEnd w:id="64"/>
    <w:p w14:paraId="56A80A2A" w14:textId="5D13660E" w:rsidR="00E20937" w:rsidRPr="00056972" w:rsidRDefault="000E30DC" w:rsidP="0083728A">
      <w:pPr>
        <w:pStyle w:val="Corpotesto"/>
      </w:pPr>
      <w:r>
        <w:t xml:space="preserve">La </w:t>
      </w:r>
      <w:r w:rsidRPr="00E1068A">
        <w:t>Struttur</w:t>
      </w:r>
      <w:r>
        <w:t>a</w:t>
      </w:r>
      <w:r w:rsidRPr="00E1068A">
        <w:t xml:space="preserve"> Agricoltura, Foreste, Caccia e Pesca (AFCP)</w:t>
      </w:r>
      <w:r>
        <w:t xml:space="preserve"> competente</w:t>
      </w:r>
      <w:r w:rsidR="00E20937" w:rsidRPr="00E1068A">
        <w:t xml:space="preserve">, </w:t>
      </w:r>
      <w:r w:rsidR="007A65C4">
        <w:t xml:space="preserve">di seguito AFCP, </w:t>
      </w:r>
      <w:r w:rsidR="00E20937" w:rsidRPr="00E1068A">
        <w:t>effettua</w:t>
      </w:r>
      <w:r w:rsidR="00F7259E">
        <w:t>te</w:t>
      </w:r>
      <w:r w:rsidR="00E20937" w:rsidRPr="00E1068A">
        <w:t xml:space="preserve"> le verifiche di ricevibilità delle domande</w:t>
      </w:r>
      <w:r w:rsidR="00F7259E">
        <w:t xml:space="preserve">, </w:t>
      </w:r>
      <w:r w:rsidR="00E20937" w:rsidRPr="00056972">
        <w:t xml:space="preserve">trasmette al GAL </w:t>
      </w:r>
      <w:r w:rsidR="00056972" w:rsidRPr="00056972">
        <w:t>Garda e Colli Mantovani</w:t>
      </w:r>
      <w:r w:rsidR="00E20937" w:rsidRPr="00056972">
        <w:t xml:space="preserve"> l’elenco delle domande ricevute. </w:t>
      </w:r>
    </w:p>
    <w:p w14:paraId="144A837C" w14:textId="00903335" w:rsidR="00F7259E" w:rsidRPr="00F7259E" w:rsidRDefault="00F7259E" w:rsidP="0083728A">
      <w:pPr>
        <w:pStyle w:val="Corpotesto"/>
      </w:pPr>
      <w:r w:rsidRPr="00056972">
        <w:t>L’AFCP verifica le condizioni per la presentazione</w:t>
      </w:r>
      <w:r w:rsidRPr="00F7259E">
        <w:t xml:space="preserve"> della domanda, di cui ai paragrafi 2, 3 e 4 e della documentazione di cui al paragrafo </w:t>
      </w:r>
      <w:r w:rsidR="006C4F18">
        <w:fldChar w:fldCharType="begin"/>
      </w:r>
      <w:r w:rsidR="006C4F18">
        <w:instrText xml:space="preserve"> REF _Ref202348989 \r \h </w:instrText>
      </w:r>
      <w:r w:rsidR="006C4F18">
        <w:fldChar w:fldCharType="separate"/>
      </w:r>
      <w:r w:rsidR="006C26DA">
        <w:t>12.5</w:t>
      </w:r>
      <w:r w:rsidR="006C4F18">
        <w:fldChar w:fldCharType="end"/>
      </w:r>
      <w:r w:rsidRPr="00FA10E7">
        <w:t>.</w:t>
      </w:r>
    </w:p>
    <w:p w14:paraId="6E6C3797" w14:textId="774C862E" w:rsidR="00F7259E" w:rsidRPr="00F7259E" w:rsidRDefault="00F7259E" w:rsidP="0083728A">
      <w:pPr>
        <w:pStyle w:val="Corpotesto"/>
        <w:rPr>
          <w:rFonts w:cstheme="minorHAnsi"/>
          <w:color w:val="auto"/>
          <w:lang w:eastAsia="it-IT"/>
        </w:rPr>
      </w:pPr>
      <w:r w:rsidRPr="00D45A99">
        <w:rPr>
          <w:rFonts w:cstheme="minorHAnsi"/>
          <w:color w:val="auto"/>
          <w:lang w:eastAsia="it-IT"/>
        </w:rPr>
        <w:t xml:space="preserve">La documentazione di cui al paragrafo </w:t>
      </w:r>
      <w:r w:rsidR="006C4F18">
        <w:rPr>
          <w:rFonts w:cstheme="minorHAnsi"/>
          <w:color w:val="auto"/>
          <w:lang w:eastAsia="it-IT"/>
        </w:rPr>
        <w:fldChar w:fldCharType="begin"/>
      </w:r>
      <w:r w:rsidR="006C4F18">
        <w:rPr>
          <w:rFonts w:cstheme="minorHAnsi"/>
          <w:color w:val="auto"/>
          <w:lang w:eastAsia="it-IT"/>
        </w:rPr>
        <w:instrText xml:space="preserve"> REF _Ref202348997 \r \h </w:instrText>
      </w:r>
      <w:r w:rsidR="006C4F18">
        <w:rPr>
          <w:rFonts w:cstheme="minorHAnsi"/>
          <w:color w:val="auto"/>
          <w:lang w:eastAsia="it-IT"/>
        </w:rPr>
      </w:r>
      <w:r w:rsidR="006C4F18">
        <w:rPr>
          <w:rFonts w:cstheme="minorHAnsi"/>
          <w:color w:val="auto"/>
          <w:lang w:eastAsia="it-IT"/>
        </w:rPr>
        <w:fldChar w:fldCharType="separate"/>
      </w:r>
      <w:r w:rsidR="006C26DA">
        <w:rPr>
          <w:rFonts w:cstheme="minorHAnsi"/>
          <w:color w:val="auto"/>
          <w:lang w:eastAsia="it-IT"/>
        </w:rPr>
        <w:t>12.5</w:t>
      </w:r>
      <w:r w:rsidR="006C4F18">
        <w:rPr>
          <w:rFonts w:cstheme="minorHAnsi"/>
          <w:color w:val="auto"/>
          <w:lang w:eastAsia="it-IT"/>
        </w:rPr>
        <w:fldChar w:fldCharType="end"/>
      </w:r>
      <w:r w:rsidRPr="00D45A99">
        <w:rPr>
          <w:rFonts w:cstheme="minorHAnsi"/>
          <w:color w:val="auto"/>
          <w:lang w:eastAsia="it-IT"/>
        </w:rPr>
        <w:t xml:space="preserve"> deve essere allegata al momento della presentazione della domanda di aiuto, pena l’inammissibilità della domanda</w:t>
      </w:r>
      <w:r w:rsidR="002A3E5F">
        <w:rPr>
          <w:rFonts w:cstheme="minorHAnsi"/>
          <w:color w:val="auto"/>
          <w:lang w:eastAsia="it-IT"/>
        </w:rPr>
        <w:t xml:space="preserve"> ad eccezione della </w:t>
      </w:r>
      <w:r w:rsidRPr="00D45A99">
        <w:rPr>
          <w:rFonts w:cstheme="minorHAnsi"/>
          <w:color w:val="auto"/>
          <w:lang w:eastAsia="it-IT"/>
        </w:rPr>
        <w:t xml:space="preserve">documentazione indicata alla </w:t>
      </w:r>
      <w:r w:rsidRPr="002A3E5F">
        <w:rPr>
          <w:rFonts w:cstheme="minorHAnsi"/>
          <w:color w:val="auto"/>
          <w:lang w:eastAsia="it-IT"/>
        </w:rPr>
        <w:t xml:space="preserve">lettera </w:t>
      </w:r>
      <w:r w:rsidR="00D45A99" w:rsidRPr="002A3E5F">
        <w:rPr>
          <w:rFonts w:cstheme="minorHAnsi"/>
          <w:color w:val="auto"/>
          <w:lang w:eastAsia="it-IT"/>
        </w:rPr>
        <w:t xml:space="preserve">f) </w:t>
      </w:r>
      <w:r w:rsidRPr="002A3E5F">
        <w:rPr>
          <w:rFonts w:cstheme="minorHAnsi"/>
          <w:color w:val="auto"/>
          <w:lang w:eastAsia="it-IT"/>
        </w:rPr>
        <w:t>potrà essere richiesta ad integrazione da parte dell’AFCP nel corso</w:t>
      </w:r>
      <w:r w:rsidRPr="00D45A99">
        <w:rPr>
          <w:rFonts w:cstheme="minorHAnsi"/>
          <w:color w:val="auto"/>
          <w:lang w:eastAsia="it-IT"/>
        </w:rPr>
        <w:t xml:space="preserve"> dell’istruttoria tecnico </w:t>
      </w:r>
      <w:r w:rsidRPr="0038190E">
        <w:rPr>
          <w:rFonts w:cstheme="minorHAnsi"/>
          <w:color w:val="auto"/>
          <w:lang w:eastAsia="it-IT"/>
        </w:rPr>
        <w:t>amministrativa</w:t>
      </w:r>
      <w:r w:rsidR="00753AD6" w:rsidRPr="0038190E">
        <w:rPr>
          <w:rFonts w:cstheme="minorHAnsi"/>
          <w:color w:val="auto"/>
          <w:lang w:eastAsia="it-IT"/>
        </w:rPr>
        <w:t xml:space="preserve"> </w:t>
      </w:r>
      <w:r w:rsidR="0038190E" w:rsidRPr="0038190E">
        <w:rPr>
          <w:rFonts w:cstheme="minorHAnsi"/>
          <w:color w:val="auto"/>
          <w:lang w:eastAsia="it-IT"/>
        </w:rPr>
        <w:t xml:space="preserve">e non prima del </w:t>
      </w:r>
      <w:r w:rsidR="00753AD6" w:rsidRPr="0038190E">
        <w:rPr>
          <w:rFonts w:cstheme="minorHAnsi"/>
          <w:color w:val="auto"/>
          <w:lang w:eastAsia="it-IT"/>
        </w:rPr>
        <w:t>30°giorno successivo al termine ultimo per la presentazione delle domande.</w:t>
      </w:r>
      <w:r w:rsidR="00753AD6">
        <w:rPr>
          <w:rFonts w:cstheme="minorHAnsi"/>
          <w:color w:val="auto"/>
          <w:lang w:eastAsia="it-IT"/>
        </w:rPr>
        <w:t xml:space="preserve"> </w:t>
      </w:r>
    </w:p>
    <w:p w14:paraId="3456D33C" w14:textId="0739C44C" w:rsidR="00F7259E" w:rsidRDefault="000E30DC" w:rsidP="0083728A">
      <w:pPr>
        <w:pStyle w:val="Corpotesto"/>
        <w:rPr>
          <w:rFonts w:cstheme="minorHAnsi"/>
          <w:color w:val="auto"/>
          <w:lang w:eastAsia="it-IT"/>
        </w:rPr>
      </w:pPr>
      <w:r>
        <w:lastRenderedPageBreak/>
        <w:t>L</w:t>
      </w:r>
      <w:r w:rsidR="00FA10E7">
        <w:t>’</w:t>
      </w:r>
      <w:r w:rsidRPr="00E1068A">
        <w:t>AFCP</w:t>
      </w:r>
      <w:r>
        <w:t xml:space="preserve"> competente </w:t>
      </w:r>
      <w:r w:rsidR="00F7259E" w:rsidRPr="00F7259E">
        <w:rPr>
          <w:rFonts w:cstheme="minorHAnsi"/>
          <w:color w:val="auto"/>
          <w:lang w:eastAsia="it-IT"/>
        </w:rPr>
        <w:t xml:space="preserve">chiederà, tramite PEC, la trasmissione delle integrazioni, che, sempre tramite PEC, devono pervenire entro un termine non superiore a 10 giorni dal ricevimento della richiesta. Il mancato rispetto delle condizioni per la presentazione della domanda, di cui al paragrafo 2, 3 e 4, e l’incompletezza della documentazione da allegare alla domanda, di cui al paragrafo </w:t>
      </w:r>
      <w:r w:rsidR="006C4F18">
        <w:rPr>
          <w:rFonts w:cstheme="minorHAnsi"/>
          <w:color w:val="auto"/>
          <w:lang w:eastAsia="it-IT"/>
        </w:rPr>
        <w:fldChar w:fldCharType="begin"/>
      </w:r>
      <w:r w:rsidR="006C4F18">
        <w:rPr>
          <w:rFonts w:cstheme="minorHAnsi"/>
          <w:color w:val="auto"/>
          <w:lang w:eastAsia="it-IT"/>
        </w:rPr>
        <w:instrText xml:space="preserve"> REF _Ref202349006 \r \h </w:instrText>
      </w:r>
      <w:r w:rsidR="006C4F18">
        <w:rPr>
          <w:rFonts w:cstheme="minorHAnsi"/>
          <w:color w:val="auto"/>
          <w:lang w:eastAsia="it-IT"/>
        </w:rPr>
      </w:r>
      <w:r w:rsidR="006C4F18">
        <w:rPr>
          <w:rFonts w:cstheme="minorHAnsi"/>
          <w:color w:val="auto"/>
          <w:lang w:eastAsia="it-IT"/>
        </w:rPr>
        <w:fldChar w:fldCharType="separate"/>
      </w:r>
      <w:r w:rsidR="006C26DA">
        <w:rPr>
          <w:rFonts w:cstheme="minorHAnsi"/>
          <w:color w:val="auto"/>
          <w:lang w:eastAsia="it-IT"/>
        </w:rPr>
        <w:t>12.5</w:t>
      </w:r>
      <w:r w:rsidR="006C4F18">
        <w:rPr>
          <w:rFonts w:cstheme="minorHAnsi"/>
          <w:color w:val="auto"/>
          <w:lang w:eastAsia="it-IT"/>
        </w:rPr>
        <w:fldChar w:fldCharType="end"/>
      </w:r>
      <w:r w:rsidR="00F7259E" w:rsidRPr="00F7259E">
        <w:rPr>
          <w:rFonts w:cstheme="minorHAnsi"/>
          <w:color w:val="auto"/>
          <w:lang w:eastAsia="it-IT"/>
        </w:rPr>
        <w:t xml:space="preserve">, nonché la mancata trasmissione delle integrazioni richieste, comportano l’esito negativo dell’istruttoria. </w:t>
      </w:r>
    </w:p>
    <w:p w14:paraId="6B6C0384" w14:textId="5BEC38F7" w:rsidR="005116EF" w:rsidRPr="005E182B" w:rsidRDefault="00FA10E7" w:rsidP="0083728A">
      <w:pPr>
        <w:pStyle w:val="Corpotesto"/>
        <w:rPr>
          <w:rFonts w:cstheme="minorHAnsi"/>
        </w:rPr>
      </w:pPr>
      <w:r>
        <w:t>L’</w:t>
      </w:r>
      <w:r w:rsidRPr="00E1068A">
        <w:t>AFCP</w:t>
      </w:r>
      <w:r>
        <w:t xml:space="preserve"> competente </w:t>
      </w:r>
      <w:r w:rsidR="005116EF" w:rsidRPr="005E182B">
        <w:rPr>
          <w:rFonts w:cstheme="minorHAnsi"/>
        </w:rPr>
        <w:t xml:space="preserve">comunica tramite PEC, l’esito negativo ai soggetti richiedenti, che, entro </w:t>
      </w:r>
      <w:r w:rsidR="005116EF" w:rsidRPr="005E182B">
        <w:rPr>
          <w:rFonts w:cstheme="minorHAnsi"/>
          <w:b/>
          <w:bCs/>
        </w:rPr>
        <w:t xml:space="preserve">dieci giorni </w:t>
      </w:r>
      <w:r w:rsidR="005116EF" w:rsidRPr="005E182B">
        <w:rPr>
          <w:rFonts w:cstheme="minorHAnsi"/>
        </w:rPr>
        <w:t>dalla ricezione della comunicazione, possono partecipare al procedimento istruttorio ai sensi della legge n. 241/1990, presentando, tramite PEC, un’istanza di riesame, con osservazioni scritte, eventualmente corredate da documenti.</w:t>
      </w:r>
    </w:p>
    <w:p w14:paraId="29CFC9E1" w14:textId="57DC1CA6" w:rsidR="005116EF" w:rsidRPr="005E182B" w:rsidRDefault="005116EF" w:rsidP="0083728A">
      <w:pPr>
        <w:pStyle w:val="Corpotesto"/>
      </w:pPr>
      <w:r w:rsidRPr="00056972">
        <w:t xml:space="preserve">La comunicazione dell’esito negativo della domanda costituisce atto endoprocedimentale e per questo non è direttamente impugnabile consistendo nella proposta che diventa definitiva solo a seguito dell’adozione del decreto, a cura del </w:t>
      </w:r>
      <w:r w:rsidR="009B2400" w:rsidRPr="00056972">
        <w:t>GAL</w:t>
      </w:r>
      <w:r w:rsidR="00056972" w:rsidRPr="00056972">
        <w:t xml:space="preserve"> Garda e Colli Mantovani.</w:t>
      </w:r>
    </w:p>
    <w:p w14:paraId="23807802" w14:textId="77777777" w:rsidR="005116EF" w:rsidRPr="005E182B" w:rsidRDefault="005116EF" w:rsidP="0083728A">
      <w:pPr>
        <w:pStyle w:val="Corpotesto"/>
      </w:pPr>
      <w:r w:rsidRPr="005E182B">
        <w:t>L’istruttoria tecnica amministrativa prosegue con lo svolgimento di controlli e di attività amministrative e tecniche che comprendono:</w:t>
      </w:r>
    </w:p>
    <w:p w14:paraId="660EF179" w14:textId="77777777" w:rsidR="00F7259E" w:rsidRPr="00F7259E" w:rsidRDefault="00F7259E">
      <w:pPr>
        <w:pStyle w:val="Corpotesto"/>
        <w:numPr>
          <w:ilvl w:val="0"/>
          <w:numId w:val="42"/>
        </w:numPr>
      </w:pPr>
      <w:r w:rsidRPr="00F7259E">
        <w:t xml:space="preserve">la verifica della completezza, attendibilità, ragionevolezza delle spese della domanda, valutata tramite il raffronto di preventivi di spesa e l’analisi del computo metrico analitico estimativo delle opere edili, unitamente alla documentazione ad essa allegata; </w:t>
      </w:r>
    </w:p>
    <w:p w14:paraId="66528E6A" w14:textId="77777777" w:rsidR="00F7259E" w:rsidRPr="00F7259E" w:rsidRDefault="00F7259E">
      <w:pPr>
        <w:pStyle w:val="Corpotesto"/>
        <w:numPr>
          <w:ilvl w:val="0"/>
          <w:numId w:val="42"/>
        </w:numPr>
      </w:pPr>
      <w:r w:rsidRPr="00F7259E">
        <w:t>la verifica della congruità e sostenibilità tecnico-economica dell’intervento proposto con la domanda e della documentazione ad essa allegata, con riferimento alle finalità, alle condizioni ed ai limiti definiti nelle presenti disposizioni attuative, valutando anche la funzionalità dell’insieme degli investimenti proposti nel loro complesso con particolare attenzione alla natura non produttiva dell’investimento, nonché alla gestione ed utilizzo del bene oggetto dell’intervento;</w:t>
      </w:r>
    </w:p>
    <w:p w14:paraId="082E6216" w14:textId="77777777" w:rsidR="00F7259E" w:rsidRPr="00F7259E" w:rsidRDefault="00F7259E">
      <w:pPr>
        <w:pStyle w:val="Corpotesto"/>
        <w:numPr>
          <w:ilvl w:val="0"/>
          <w:numId w:val="42"/>
        </w:numPr>
      </w:pPr>
      <w:r w:rsidRPr="00F7259E">
        <w:t>la proposta di attribuzione del punteggio secondo i criteri definiti nel precedente paragrafo 10;</w:t>
      </w:r>
    </w:p>
    <w:p w14:paraId="767596D8" w14:textId="77777777" w:rsidR="00F7259E" w:rsidRPr="00F7259E" w:rsidRDefault="00F7259E">
      <w:pPr>
        <w:pStyle w:val="Corpotesto"/>
        <w:numPr>
          <w:ilvl w:val="0"/>
          <w:numId w:val="42"/>
        </w:numPr>
      </w:pPr>
      <w:r w:rsidRPr="00F7259E">
        <w:t>la determinazione della spesa ammissibile e del contributo ammissibile;</w:t>
      </w:r>
    </w:p>
    <w:p w14:paraId="1828C6CB" w14:textId="77777777" w:rsidR="00F7259E" w:rsidRPr="00F7259E" w:rsidRDefault="00F7259E">
      <w:pPr>
        <w:pStyle w:val="Corpotesto"/>
        <w:numPr>
          <w:ilvl w:val="0"/>
          <w:numId w:val="42"/>
        </w:numPr>
      </w:pPr>
      <w:r w:rsidRPr="00F7259E">
        <w:t>la verifica dei requisiti soggettivi previsti dalle presenti disposizioni attuative, ai fini della concessione degli aiuti nel rispetto della normativa aiuti di Stato;</w:t>
      </w:r>
    </w:p>
    <w:p w14:paraId="33996A32" w14:textId="37A0C25E" w:rsidR="005116EF" w:rsidRPr="00F7259E" w:rsidRDefault="00F7259E">
      <w:pPr>
        <w:pStyle w:val="Corpotesto"/>
        <w:numPr>
          <w:ilvl w:val="0"/>
          <w:numId w:val="42"/>
        </w:numPr>
      </w:pPr>
      <w:r w:rsidRPr="00F7259E">
        <w:t>per i beneficiari pubblici che hanno dichiarato di rientrare nella definizione di “piccolo comune” (un’autorità locale autonoma avente un bilancio annuale inferiore a 10 milioni di euro e meno di 5000 abitanti) verifica del bilancio allegato in domanda o scaricabile dal link istituzionale indicato e del dato della popolazione censita come risultante da ultima rilevazione ISTAT.</w:t>
      </w:r>
    </w:p>
    <w:p w14:paraId="4EF89AEB" w14:textId="6A11D77D" w:rsidR="005116EF" w:rsidRPr="005E182B" w:rsidRDefault="005116EF" w:rsidP="0083728A">
      <w:pPr>
        <w:pStyle w:val="Corpotesto"/>
      </w:pPr>
      <w:r w:rsidRPr="005E182B">
        <w:t xml:space="preserve">Nel caso in cui si evidenzi la necessità di perfezionare la documentazione presentata, in quanto i documenti non risultano completi o esaustivi, </w:t>
      </w:r>
      <w:r w:rsidR="00FA10E7">
        <w:t>l’</w:t>
      </w:r>
      <w:r w:rsidR="00FA10E7" w:rsidRPr="00E1068A">
        <w:t>AFCP</w:t>
      </w:r>
      <w:r w:rsidR="00FA10E7">
        <w:t xml:space="preserve"> competente </w:t>
      </w:r>
      <w:r w:rsidRPr="005E182B">
        <w:t xml:space="preserve">chiede al richiedente, tramite PEC, la trasmissione di integrazioni, che, sempre tramite PEC, devono pervenire entro un termine non superiore a </w:t>
      </w:r>
      <w:r w:rsidRPr="005E182B">
        <w:rPr>
          <w:b/>
          <w:bCs/>
        </w:rPr>
        <w:t xml:space="preserve">dieci giorni </w:t>
      </w:r>
      <w:r w:rsidRPr="005E182B">
        <w:t>dal ricevimento della richiesta.</w:t>
      </w:r>
    </w:p>
    <w:p w14:paraId="325C19FD" w14:textId="709B5794" w:rsidR="005116EF" w:rsidRPr="005E182B" w:rsidRDefault="00FA10E7" w:rsidP="0083728A">
      <w:pPr>
        <w:pStyle w:val="Corpotesto"/>
      </w:pPr>
      <w:r>
        <w:t>L’</w:t>
      </w:r>
      <w:r w:rsidRPr="00E1068A">
        <w:t>AFCP</w:t>
      </w:r>
      <w:r>
        <w:t xml:space="preserve"> competente</w:t>
      </w:r>
      <w:r w:rsidR="005116EF" w:rsidRPr="005E182B">
        <w:t xml:space="preserve"> che riceve la documentazione integrativa, carica la stessa a sistema durante la fase istruttoria.</w:t>
      </w:r>
    </w:p>
    <w:p w14:paraId="125DD8FA" w14:textId="43F83A5A" w:rsidR="005116EF" w:rsidRPr="005E182B" w:rsidRDefault="005116EF" w:rsidP="0083728A">
      <w:pPr>
        <w:pStyle w:val="Corpotesto"/>
      </w:pPr>
      <w:r w:rsidRPr="005E182B">
        <w:t xml:space="preserve">Il mancato ricevimento della documentazione integrativa, entro il termine indicato, determina l’esito istruttorio negativo della domanda e </w:t>
      </w:r>
      <w:r w:rsidR="00E20937">
        <w:t>l’AFCP</w:t>
      </w:r>
      <w:r w:rsidRPr="005E182B">
        <w:t xml:space="preserve"> ne dà comunicazione al </w:t>
      </w:r>
      <w:r w:rsidRPr="0083728A">
        <w:t>richiedente</w:t>
      </w:r>
      <w:r w:rsidR="00E20937" w:rsidRPr="0083728A">
        <w:t xml:space="preserve"> e al GAL </w:t>
      </w:r>
      <w:r w:rsidR="00056972" w:rsidRPr="0083728A">
        <w:t>Garda</w:t>
      </w:r>
      <w:r w:rsidR="00056972">
        <w:t xml:space="preserve"> e Colli </w:t>
      </w:r>
      <w:r w:rsidR="00056972">
        <w:lastRenderedPageBreak/>
        <w:t>Mantovani,</w:t>
      </w:r>
      <w:r w:rsidRPr="005E182B">
        <w:t xml:space="preserve"> ai sensi dell’art. 10-bis della legge n. 241/1990, il quale entro il termine di dieci giorni dal ricevimento della comunicazione potrà presentare per iscritto le sue osservazioni, eventualmente corredate da documenti.</w:t>
      </w:r>
    </w:p>
    <w:p w14:paraId="4C9CB94C" w14:textId="32975B4E" w:rsidR="005116EF" w:rsidRPr="005E182B" w:rsidRDefault="00FA10E7" w:rsidP="0083728A">
      <w:pPr>
        <w:pStyle w:val="Corpotesto"/>
      </w:pPr>
      <w:r>
        <w:t>L’</w:t>
      </w:r>
      <w:r w:rsidRPr="00E1068A">
        <w:t>AFCP</w:t>
      </w:r>
      <w:r>
        <w:t xml:space="preserve"> competente </w:t>
      </w:r>
      <w:r w:rsidR="005116EF" w:rsidRPr="005E182B">
        <w:t xml:space="preserve">trasmette via PEC i verbali istruttori ai richiedenti </w:t>
      </w:r>
      <w:bookmarkStart w:id="65" w:name="_Hlk144990957"/>
      <w:r w:rsidR="005116EF" w:rsidRPr="005E182B">
        <w:t xml:space="preserve">che, </w:t>
      </w:r>
      <w:r w:rsidR="005116EF" w:rsidRPr="005E182B">
        <w:rPr>
          <w:b/>
          <w:bCs/>
        </w:rPr>
        <w:t xml:space="preserve">entro 10 giorni </w:t>
      </w:r>
      <w:r w:rsidR="005116EF" w:rsidRPr="005E182B">
        <w:t>dalla ricezione del verbale, possono partecipare al procedimento istruttorio ai sensi della legge n. 241/1990, presentando, tramite PEC, un’</w:t>
      </w:r>
      <w:r w:rsidR="005116EF" w:rsidRPr="005E182B">
        <w:rPr>
          <w:b/>
          <w:bCs/>
        </w:rPr>
        <w:t>istanza di riesame</w:t>
      </w:r>
      <w:r w:rsidR="005116EF" w:rsidRPr="005E182B">
        <w:t>, con osservazioni scritte eventualmente corredate da documenti.</w:t>
      </w:r>
    </w:p>
    <w:bookmarkEnd w:id="65"/>
    <w:p w14:paraId="337D67F6" w14:textId="231C19BD" w:rsidR="005116EF" w:rsidRPr="005E182B" w:rsidRDefault="005116EF" w:rsidP="0083728A">
      <w:pPr>
        <w:pStyle w:val="Corpotesto"/>
      </w:pPr>
      <w:r w:rsidRPr="005E182B">
        <w:t xml:space="preserve">Se il richiedente presenta istanza di riesame, </w:t>
      </w:r>
      <w:r w:rsidR="00FA10E7">
        <w:t>l’</w:t>
      </w:r>
      <w:r w:rsidR="00FA10E7" w:rsidRPr="00E1068A">
        <w:t>AFCP</w:t>
      </w:r>
      <w:r w:rsidR="00FA10E7">
        <w:t xml:space="preserve"> competente </w:t>
      </w:r>
      <w:r w:rsidRPr="005E182B">
        <w:t xml:space="preserve">effettua i controlli e le attività amministrative sopra richiamate e redige un verbale di istruttoria, motivandone l’accoglimento o il non accoglimento. Il verbale di riesame è sottoscritto dal funzionario incaricato e dal </w:t>
      </w:r>
      <w:r w:rsidR="00E20937">
        <w:t>Dirigente dell’AFCP.</w:t>
      </w:r>
    </w:p>
    <w:p w14:paraId="6D0A098D" w14:textId="4A29BA97" w:rsidR="005116EF" w:rsidRPr="005E182B" w:rsidRDefault="005116EF" w:rsidP="0083728A">
      <w:pPr>
        <w:pStyle w:val="Corpotesto"/>
      </w:pPr>
      <w:r w:rsidRPr="005E182B">
        <w:t xml:space="preserve">Conclusa la fase di riesame, </w:t>
      </w:r>
      <w:r w:rsidR="00FA10E7">
        <w:t>l’</w:t>
      </w:r>
      <w:r w:rsidR="00FA10E7" w:rsidRPr="00E1068A">
        <w:t>AFCP</w:t>
      </w:r>
      <w:r w:rsidR="00FA10E7">
        <w:t xml:space="preserve"> competente</w:t>
      </w:r>
      <w:r w:rsidRPr="005E182B">
        <w:t xml:space="preserve">, comunica gli esiti delle istruttorie al </w:t>
      </w:r>
      <w:r w:rsidR="00E20937">
        <w:t xml:space="preserve">GAL </w:t>
      </w:r>
      <w:r w:rsidR="005C28AE">
        <w:t>Garda e Colli Mantovani.</w:t>
      </w:r>
    </w:p>
    <w:p w14:paraId="44177389" w14:textId="5DCA98EB" w:rsidR="005116EF" w:rsidRPr="00DF39AF" w:rsidRDefault="005116EF" w:rsidP="00493EC5">
      <w:pPr>
        <w:pStyle w:val="Titolo3"/>
        <w:rPr>
          <w:rFonts w:eastAsia="Yu Gothic"/>
        </w:rPr>
      </w:pPr>
      <w:bookmarkStart w:id="66" w:name="_Toc231463761"/>
      <w:r w:rsidRPr="00DF39AF">
        <w:rPr>
          <w:rFonts w:eastAsia="Yu Gothic"/>
        </w:rPr>
        <w:t>Chiusura delle istruttorie</w:t>
      </w:r>
      <w:bookmarkEnd w:id="66"/>
    </w:p>
    <w:p w14:paraId="7C0F3075" w14:textId="4341CCAF" w:rsidR="005116EF" w:rsidRPr="00DF39AF" w:rsidRDefault="004B3E13" w:rsidP="005116EF">
      <w:pPr>
        <w:jc w:val="both"/>
        <w:rPr>
          <w:rFonts w:ascii="Yu Gothic" w:eastAsia="Yu Gothic" w:hAnsi="Yu Gothic" w:cstheme="minorHAnsi"/>
          <w:sz w:val="20"/>
          <w:szCs w:val="20"/>
        </w:rPr>
      </w:pPr>
      <w:r w:rsidRPr="00DF39AF">
        <w:rPr>
          <w:rFonts w:ascii="Yu Gothic" w:eastAsia="Yu Gothic" w:hAnsi="Yu Gothic" w:cstheme="minorHAnsi"/>
          <w:sz w:val="20"/>
          <w:szCs w:val="20"/>
        </w:rPr>
        <w:t xml:space="preserve">Le istruttorie, comprensive delle attività di riesame, devono essere completate entro </w:t>
      </w:r>
      <w:r w:rsidR="00DF39AF" w:rsidRPr="00DF39AF">
        <w:rPr>
          <w:rFonts w:ascii="Yu Gothic" w:eastAsia="Yu Gothic" w:hAnsi="Yu Gothic" w:cstheme="minorHAnsi"/>
          <w:sz w:val="20"/>
          <w:szCs w:val="20"/>
        </w:rPr>
        <w:t>12</w:t>
      </w:r>
      <w:r w:rsidR="00932D4E" w:rsidRPr="00DF39AF">
        <w:rPr>
          <w:rFonts w:ascii="Yu Gothic" w:eastAsia="Yu Gothic" w:hAnsi="Yu Gothic" w:cstheme="minorHAnsi"/>
          <w:sz w:val="20"/>
          <w:szCs w:val="20"/>
        </w:rPr>
        <w:t>0</w:t>
      </w:r>
      <w:r w:rsidR="005C28AE" w:rsidRPr="00DF39AF">
        <w:rPr>
          <w:rFonts w:ascii="Yu Gothic" w:eastAsia="Yu Gothic" w:hAnsi="Yu Gothic" w:cstheme="minorHAnsi"/>
          <w:sz w:val="20"/>
          <w:szCs w:val="20"/>
        </w:rPr>
        <w:t xml:space="preserve"> giorni successivi alla data di scadenza per la presentazione delle domande di contributo</w:t>
      </w:r>
      <w:r w:rsidRPr="00DF39AF">
        <w:rPr>
          <w:rFonts w:ascii="Yu Gothic" w:eastAsia="Yu Gothic" w:hAnsi="Yu Gothic" w:cstheme="minorHAnsi"/>
          <w:sz w:val="20"/>
          <w:szCs w:val="20"/>
        </w:rPr>
        <w:t>.</w:t>
      </w:r>
    </w:p>
    <w:p w14:paraId="2D3E2DE7" w14:textId="36DB7E47" w:rsidR="008C4B65" w:rsidRDefault="008C4B65" w:rsidP="0083728A">
      <w:pPr>
        <w:pStyle w:val="Titolo2"/>
      </w:pPr>
      <w:bookmarkStart w:id="67" w:name="_Toc171669548"/>
      <w:bookmarkStart w:id="68" w:name="_Toc171669705"/>
      <w:bookmarkStart w:id="69" w:name="_Toc172209545"/>
      <w:bookmarkStart w:id="70" w:name="_Ref202349130"/>
      <w:bookmarkStart w:id="71" w:name="_Ref202349136"/>
      <w:bookmarkStart w:id="72" w:name="_Toc231463762"/>
      <w:r w:rsidRPr="008C4B65">
        <w:t>APPROVAZIONE DEGLI ESITI ISTRUTTORI E AMMISSIONE A FINANZIAMENTO E VALIDIT</w:t>
      </w:r>
      <w:r w:rsidR="001E47D9">
        <w:t>À</w:t>
      </w:r>
      <w:r w:rsidRPr="008C4B65">
        <w:t xml:space="preserve"> GRADUATORIA</w:t>
      </w:r>
      <w:bookmarkEnd w:id="67"/>
      <w:bookmarkEnd w:id="68"/>
      <w:bookmarkEnd w:id="69"/>
      <w:bookmarkEnd w:id="70"/>
      <w:bookmarkEnd w:id="71"/>
      <w:bookmarkEnd w:id="72"/>
      <w:r w:rsidRPr="008C4B65">
        <w:t xml:space="preserve"> </w:t>
      </w:r>
    </w:p>
    <w:p w14:paraId="6B795287" w14:textId="40595786" w:rsidR="008C4B65" w:rsidRPr="008C4B65" w:rsidRDefault="008C4B65" w:rsidP="0083728A">
      <w:pPr>
        <w:pStyle w:val="Titolo3"/>
      </w:pPr>
      <w:bookmarkStart w:id="73" w:name="_Toc171669549"/>
      <w:bookmarkStart w:id="74" w:name="_Toc171669706"/>
      <w:bookmarkStart w:id="75" w:name="_Toc172209546"/>
      <w:bookmarkStart w:id="76" w:name="_Toc231463763"/>
      <w:r w:rsidRPr="008C4B65">
        <w:t>Approvazione esiti istruttori</w:t>
      </w:r>
      <w:bookmarkEnd w:id="73"/>
      <w:bookmarkEnd w:id="74"/>
      <w:bookmarkEnd w:id="75"/>
      <w:bookmarkEnd w:id="76"/>
    </w:p>
    <w:p w14:paraId="4AEFA1B1" w14:textId="2E636689" w:rsidR="005116EF" w:rsidRPr="005E182B" w:rsidRDefault="005116EF" w:rsidP="0083728A">
      <w:pPr>
        <w:pStyle w:val="Corpotesto"/>
      </w:pPr>
      <w:r w:rsidRPr="005E182B">
        <w:t>Il Responsabile del Procedimento</w:t>
      </w:r>
      <w:r w:rsidR="00E20937">
        <w:t xml:space="preserve"> </w:t>
      </w:r>
      <w:r w:rsidRPr="005E182B">
        <w:t>approva, con proprio provvedimento, gli esiti definitivi delle istruttorie, definendo i seguenti elenchi</w:t>
      </w:r>
      <w:r w:rsidR="007E2C3D">
        <w:t xml:space="preserve">: </w:t>
      </w:r>
    </w:p>
    <w:p w14:paraId="0C0F4424" w14:textId="245B3530" w:rsidR="004B3E13" w:rsidRPr="004B3E13" w:rsidRDefault="004B3E13">
      <w:pPr>
        <w:pStyle w:val="Corpotesto"/>
        <w:numPr>
          <w:ilvl w:val="1"/>
          <w:numId w:val="43"/>
        </w:numPr>
      </w:pPr>
      <w:r w:rsidRPr="004B3E13">
        <w:t>domande non ricevibili, se presenti;</w:t>
      </w:r>
    </w:p>
    <w:p w14:paraId="40B5D997" w14:textId="5A143FFD" w:rsidR="004B3E13" w:rsidRPr="004B3E13" w:rsidRDefault="004B3E13">
      <w:pPr>
        <w:pStyle w:val="Corpotesto"/>
        <w:numPr>
          <w:ilvl w:val="1"/>
          <w:numId w:val="43"/>
        </w:numPr>
      </w:pPr>
      <w:r w:rsidRPr="004B3E13">
        <w:t>domande rinunciate, se presenti;</w:t>
      </w:r>
    </w:p>
    <w:p w14:paraId="1B695EC2" w14:textId="55E7A6AC" w:rsidR="004B3E13" w:rsidRPr="004B3E13" w:rsidRDefault="004B3E13">
      <w:pPr>
        <w:pStyle w:val="Corpotesto"/>
        <w:numPr>
          <w:ilvl w:val="1"/>
          <w:numId w:val="43"/>
        </w:numPr>
      </w:pPr>
      <w:r w:rsidRPr="004B3E13">
        <w:t>domande con esito istruttorio negativo;</w:t>
      </w:r>
    </w:p>
    <w:p w14:paraId="3464F758" w14:textId="12AE4F29" w:rsidR="004B3E13" w:rsidRPr="004B3E13" w:rsidRDefault="004B3E13">
      <w:pPr>
        <w:pStyle w:val="Corpotesto"/>
        <w:numPr>
          <w:ilvl w:val="1"/>
          <w:numId w:val="43"/>
        </w:numPr>
      </w:pPr>
      <w:r w:rsidRPr="004B3E13">
        <w:t xml:space="preserve">domande con esito istruttorio positivo, con l’indicazione dell’importo richiesto, dell’importo totale della spesa ammissibile dopo l’applicazione dei massimali, del contributo concedibile (per i contributi che saranno concessi in “de minimis” il calcolo del contributo concedibile terrà conto dell’importo complessivo di aiuti “de minimis” concessi ad un’impresa unica e del plafond disponibile, secondo quanto previsto dall’art. 3, paragrafo 2, del Reg. (UE) 2023/2831) e del punteggio assegnato). Le domande sono ordinate secondo il punteggio così come </w:t>
      </w:r>
      <w:r w:rsidRPr="00116DF0">
        <w:t xml:space="preserve">definito al paragrafo </w:t>
      </w:r>
      <w:r w:rsidR="006C4F18">
        <w:fldChar w:fldCharType="begin"/>
      </w:r>
      <w:r w:rsidR="006C4F18">
        <w:instrText xml:space="preserve"> REF _Ref202349037 \r \h </w:instrText>
      </w:r>
      <w:r w:rsidR="006C4F18">
        <w:fldChar w:fldCharType="separate"/>
      </w:r>
      <w:r w:rsidR="006C26DA">
        <w:t>10</w:t>
      </w:r>
      <w:r w:rsidR="006C4F18">
        <w:fldChar w:fldCharType="end"/>
      </w:r>
      <w:r w:rsidRPr="00116DF0">
        <w:t>;</w:t>
      </w:r>
    </w:p>
    <w:p w14:paraId="06C5B69B" w14:textId="09CBCFBD" w:rsidR="005116EF" w:rsidRPr="005E182B" w:rsidRDefault="004B3E13">
      <w:pPr>
        <w:pStyle w:val="Corpotesto"/>
        <w:numPr>
          <w:ilvl w:val="1"/>
          <w:numId w:val="43"/>
        </w:numPr>
      </w:pPr>
      <w:r w:rsidRPr="004B3E13">
        <w:t xml:space="preserve">domande ammesse a finanziamento, con l’indicazione del numero del procedimento, della ragione sociale, della Partiva Iva, dell’importo richiesto, dell’importo totale della spesa ammessa dopo l’applicazione dei massimali, del contributo concesso, del punteggio assegnato, del CUP, del CAR o SIAN-CAR e del COR o SIAN-COR. </w:t>
      </w:r>
    </w:p>
    <w:p w14:paraId="4D1F12B9" w14:textId="4765A3A6" w:rsidR="004B3E13" w:rsidRDefault="005116EF" w:rsidP="0083728A">
      <w:pPr>
        <w:pStyle w:val="Corpotesto"/>
      </w:pPr>
      <w:r w:rsidRPr="003F21BB">
        <w:t>Prima dell’approvazione del decreto di ammissione a finanziamento e concessione del</w:t>
      </w:r>
      <w:r w:rsidR="003007FC" w:rsidRPr="003F21BB">
        <w:t xml:space="preserve"> </w:t>
      </w:r>
      <w:r w:rsidRPr="003F21BB">
        <w:t>contributo</w:t>
      </w:r>
      <w:r w:rsidR="003F21BB">
        <w:t>,</w:t>
      </w:r>
      <w:r w:rsidRPr="003F21BB">
        <w:t xml:space="preserve"> il </w:t>
      </w:r>
      <w:r w:rsidR="009B2400" w:rsidRPr="003F21BB">
        <w:t>GAL</w:t>
      </w:r>
      <w:r w:rsidRPr="003F21BB">
        <w:t xml:space="preserve"> provvederà</w:t>
      </w:r>
      <w:r w:rsidR="00E43E4F">
        <w:t xml:space="preserve"> </w:t>
      </w:r>
      <w:r w:rsidRPr="003F21BB">
        <w:t>a eseguire le verifiche propedeutiche alla concessione, ai sensi dell</w:t>
      </w:r>
      <w:r w:rsidR="00E43E4F">
        <w:t>’art. 52 della</w:t>
      </w:r>
      <w:r w:rsidRPr="003F21BB">
        <w:t xml:space="preserve"> legge 234/2012 e del D.M. 115/2017, nonché a</w:t>
      </w:r>
      <w:r w:rsidR="00962580">
        <w:t>d</w:t>
      </w:r>
      <w:r w:rsidRPr="003F21BB">
        <w:t xml:space="preserve"> </w:t>
      </w:r>
      <w:r w:rsidR="00962580" w:rsidRPr="00962580">
        <w:t>alimenta</w:t>
      </w:r>
      <w:r w:rsidR="00962580">
        <w:t>re</w:t>
      </w:r>
      <w:r w:rsidR="00962580" w:rsidRPr="00962580">
        <w:t xml:space="preserve"> il Registro Nazionale Aiuti di cui al D.M. n. 115/2017 e/o il Sistema Informativo Agricolo Nazionale (SIAN), dandone esplicito riferimento nei relativi atti.</w:t>
      </w:r>
    </w:p>
    <w:p w14:paraId="741ECF5B" w14:textId="3E7F7597" w:rsidR="004B3E13" w:rsidRPr="004B3E13" w:rsidRDefault="004B3E13" w:rsidP="0083728A">
      <w:pPr>
        <w:pStyle w:val="Titolo3"/>
        <w:rPr>
          <w:rFonts w:eastAsia="Yu Gothic UI"/>
        </w:rPr>
      </w:pPr>
      <w:bookmarkStart w:id="77" w:name="_Toc171669550"/>
      <w:bookmarkStart w:id="78" w:name="_Toc171669707"/>
      <w:bookmarkStart w:id="79" w:name="_Toc172209547"/>
      <w:bookmarkStart w:id="80" w:name="_Toc231463764"/>
      <w:r w:rsidRPr="004B3E13">
        <w:rPr>
          <w:rFonts w:eastAsia="Yu Gothic UI"/>
        </w:rPr>
        <w:lastRenderedPageBreak/>
        <w:t>Ammissione a finanziamento</w:t>
      </w:r>
      <w:bookmarkEnd w:id="77"/>
      <w:bookmarkEnd w:id="78"/>
      <w:bookmarkEnd w:id="79"/>
      <w:bookmarkEnd w:id="80"/>
    </w:p>
    <w:p w14:paraId="503BF0C1" w14:textId="77777777" w:rsidR="005116EF" w:rsidRPr="005E182B" w:rsidRDefault="005116EF" w:rsidP="0083728A">
      <w:pPr>
        <w:pStyle w:val="Corpotesto"/>
      </w:pPr>
      <w:r w:rsidRPr="005E182B">
        <w:t>Per ogni domanda con esito istruttorio positivo, ammessa a finanziamento viene rilasciato, ai sensi di quanto stabilito dalla Deliberazione n. 24/2004 del Comitato Interministeriale per la Programmazione Economica (CIPE), in attuazione della legge n. 144 del 17 maggio 1999 e s.m.i., il Codice Unico Progetto (CUP) che accompagna ciascuna domanda dall’approvazione del provvedimento di assegnazione delle risorse fino al suo completamento.</w:t>
      </w:r>
    </w:p>
    <w:p w14:paraId="26900DDB" w14:textId="77777777" w:rsidR="005116EF" w:rsidRPr="00DB4FCA" w:rsidRDefault="005116EF" w:rsidP="0083728A">
      <w:pPr>
        <w:pStyle w:val="Corpotesto"/>
      </w:pPr>
      <w:r w:rsidRPr="00DB4FCA">
        <w:t>Gli enti pubblici che ricevono un verbale istruttorio positivo devono provvedere direttamente all’attribuzione del Codice Unico di Progetto (CUP) al progetto e comunicare lo stesso codice al Responsabile del Procedimento, prima dell’atto di concessione. Per tutti gli altri soggetti, il CUP attribuito al progetto viene rilasciato, ai sensi di quanto stabilito dalla deliberazione del CIPE, dal Responsabile del Procedimento e comunicato al beneficiario.</w:t>
      </w:r>
    </w:p>
    <w:p w14:paraId="7F705A0E" w14:textId="77777777" w:rsidR="005116EF" w:rsidRPr="005E182B" w:rsidRDefault="005116EF" w:rsidP="0083728A">
      <w:pPr>
        <w:pStyle w:val="Corpotesto"/>
      </w:pPr>
      <w:r w:rsidRPr="005E182B">
        <w:t>Ai sensi di quanto stabilito al comma 2.2 della citata Deliberazione, il codice CUP deve essere riportato su tutti i documenti amministrativi e contabili, cartacei e informatici.</w:t>
      </w:r>
    </w:p>
    <w:p w14:paraId="143BC094" w14:textId="0B35160A" w:rsidR="005116EF" w:rsidRPr="005E182B" w:rsidRDefault="005116EF" w:rsidP="0083728A">
      <w:pPr>
        <w:pStyle w:val="Corpotesto"/>
      </w:pPr>
      <w:r w:rsidRPr="005E182B">
        <w:t xml:space="preserve">I richiedenti, successivamente all’approvazione dell’atto di ammissione a finanziamento delle domande di contributo, possono proporre eventuale ricorso secondo le modalità previste </w:t>
      </w:r>
      <w:r w:rsidRPr="006C4F18">
        <w:t xml:space="preserve">al paragrafo </w:t>
      </w:r>
      <w:r w:rsidR="006C4F18" w:rsidRPr="006C4F18">
        <w:fldChar w:fldCharType="begin"/>
      </w:r>
      <w:r w:rsidR="006C4F18" w:rsidRPr="006C4F18">
        <w:instrText xml:space="preserve"> REF _Ref202349067 \r \h </w:instrText>
      </w:r>
      <w:r w:rsidR="006C4F18">
        <w:instrText xml:space="preserve"> \* MERGEFORMAT </w:instrText>
      </w:r>
      <w:r w:rsidR="006C4F18" w:rsidRPr="006C4F18">
        <w:fldChar w:fldCharType="separate"/>
      </w:r>
      <w:r w:rsidR="006C26DA">
        <w:t>32</w:t>
      </w:r>
      <w:r w:rsidR="006C4F18" w:rsidRPr="006C4F18">
        <w:fldChar w:fldCharType="end"/>
      </w:r>
      <w:r w:rsidRPr="006C4F18">
        <w:t>.</w:t>
      </w:r>
    </w:p>
    <w:p w14:paraId="62BDA59C" w14:textId="3ACEE764" w:rsidR="005116EF" w:rsidRPr="00642A2F" w:rsidRDefault="005116EF" w:rsidP="0083728A">
      <w:pPr>
        <w:pStyle w:val="Titolo3"/>
        <w:rPr>
          <w:rFonts w:eastAsia="Yu Gothic UI"/>
        </w:rPr>
      </w:pPr>
      <w:bookmarkStart w:id="81" w:name="_Toc231463765"/>
      <w:r w:rsidRPr="00642A2F">
        <w:rPr>
          <w:rFonts w:eastAsia="Yu Gothic UI"/>
        </w:rPr>
        <w:t>Periodo di validità delle graduatorie</w:t>
      </w:r>
      <w:bookmarkEnd w:id="81"/>
    </w:p>
    <w:p w14:paraId="2087370D" w14:textId="71520083" w:rsidR="005116EF" w:rsidRPr="00642A2F" w:rsidRDefault="005A1222" w:rsidP="0083728A">
      <w:pPr>
        <w:pStyle w:val="Corpotesto"/>
      </w:pPr>
      <w:r>
        <w:t>Le graduatorie resteranno valide per 12 mesi dalla data di approvazione.</w:t>
      </w:r>
    </w:p>
    <w:p w14:paraId="072E20E5" w14:textId="39EAD2C8" w:rsidR="005116EF" w:rsidRPr="00B2599B" w:rsidRDefault="005116EF" w:rsidP="0083728A">
      <w:pPr>
        <w:pStyle w:val="Titolo2"/>
      </w:pPr>
      <w:bookmarkStart w:id="82" w:name="_Toc231463766"/>
      <w:r w:rsidRPr="00B2599B">
        <w:t>PUBBLICAZIONE, INFORMAZIONE E CONTATTI</w:t>
      </w:r>
      <w:bookmarkEnd w:id="82"/>
    </w:p>
    <w:p w14:paraId="3A0102BC" w14:textId="029AEA1C" w:rsidR="00642A2F" w:rsidRPr="00B2599B" w:rsidRDefault="00642A2F" w:rsidP="0083728A">
      <w:pPr>
        <w:pStyle w:val="Corpotesto"/>
      </w:pPr>
      <w:r w:rsidRPr="00B2599B">
        <w:t>Il provvedimento di cui al paragrafo precedente, a cura del Responsabile del procedimento</w:t>
      </w:r>
      <w:r w:rsidR="009B2400">
        <w:t xml:space="preserve"> </w:t>
      </w:r>
      <w:r w:rsidR="009B2400" w:rsidRPr="005A1222">
        <w:t xml:space="preserve">del GAL </w:t>
      </w:r>
      <w:r w:rsidR="005A1222">
        <w:t>Garda e Colli Mantovani</w:t>
      </w:r>
      <w:r w:rsidRPr="00B2599B">
        <w:t xml:space="preserve"> è:</w:t>
      </w:r>
    </w:p>
    <w:p w14:paraId="53D2AD7A" w14:textId="057C0EB4" w:rsidR="00642A2F" w:rsidRPr="00B2599B" w:rsidRDefault="00642A2F">
      <w:pPr>
        <w:pStyle w:val="Corpotesto"/>
        <w:numPr>
          <w:ilvl w:val="0"/>
          <w:numId w:val="44"/>
        </w:numPr>
      </w:pPr>
      <w:r w:rsidRPr="00B2599B">
        <w:t xml:space="preserve">pubblicato sul sito internet del GAL </w:t>
      </w:r>
      <w:r w:rsidR="005A1222">
        <w:t>all’indirizzo www.galgardaecollimantovani.it,</w:t>
      </w:r>
    </w:p>
    <w:p w14:paraId="54561097" w14:textId="77777777" w:rsidR="00642A2F" w:rsidRPr="00B2599B" w:rsidRDefault="00642A2F">
      <w:pPr>
        <w:pStyle w:val="Corpotesto"/>
        <w:numPr>
          <w:ilvl w:val="0"/>
          <w:numId w:val="44"/>
        </w:numPr>
      </w:pPr>
      <w:r w:rsidRPr="00B2599B">
        <w:t>comunicato tramite PEC ai richiedenti, all’indirizzo indicato sul fascicolo aziendale.</w:t>
      </w:r>
    </w:p>
    <w:p w14:paraId="04C74095" w14:textId="77777777" w:rsidR="00642A2F" w:rsidRPr="00B2599B" w:rsidRDefault="00642A2F" w:rsidP="0083728A">
      <w:pPr>
        <w:pStyle w:val="Corpotesto"/>
      </w:pPr>
      <w:r w:rsidRPr="00B2599B">
        <w:t>Di seguito i riferimenti e contatti per:</w:t>
      </w:r>
    </w:p>
    <w:p w14:paraId="6B0551CB" w14:textId="77777777" w:rsidR="00642A2F" w:rsidRPr="00B2599B" w:rsidRDefault="00642A2F" w:rsidP="0083728A">
      <w:pPr>
        <w:pStyle w:val="Corpotesto"/>
      </w:pPr>
      <w:r w:rsidRPr="00B2599B">
        <w:t>informazioni relative ai contenuti delle disposizioni attuative:</w:t>
      </w:r>
    </w:p>
    <w:p w14:paraId="461FC564" w14:textId="77777777" w:rsidR="00642A2F" w:rsidRPr="00B2599B" w:rsidRDefault="00642A2F" w:rsidP="0083728A">
      <w:pPr>
        <w:pStyle w:val="Corpotesto"/>
      </w:pPr>
      <w:r w:rsidRPr="00B2599B">
        <w:rPr>
          <w:b/>
          <w:bCs/>
        </w:rPr>
        <w:t>Responsabile del procedimento</w:t>
      </w:r>
      <w:r w:rsidRPr="00B2599B">
        <w:t>:</w:t>
      </w:r>
    </w:p>
    <w:p w14:paraId="1CEC54B1" w14:textId="46B45F9E" w:rsidR="00D431B2" w:rsidRPr="00D431B2" w:rsidRDefault="00D431B2" w:rsidP="0083728A">
      <w:pPr>
        <w:pStyle w:val="Corpotesto"/>
      </w:pPr>
      <w:r w:rsidRPr="00D431B2">
        <w:t>Dr. Giuseppe Kron Morelli, Direttore del Gal Garda e Colli Mantovani. Indirizzo mail</w:t>
      </w:r>
      <w:r>
        <w:t>:</w:t>
      </w:r>
    </w:p>
    <w:p w14:paraId="4A525F35" w14:textId="09189FD3" w:rsidR="00642A2F" w:rsidRPr="00B2599B" w:rsidRDefault="00D431B2" w:rsidP="0083728A">
      <w:pPr>
        <w:pStyle w:val="Corpotesto"/>
      </w:pPr>
      <w:r w:rsidRPr="00D431B2">
        <w:t>direttore@galgardaecollimantovani.it,</w:t>
      </w:r>
      <w:r>
        <w:t xml:space="preserve"> </w:t>
      </w:r>
      <w:r w:rsidRPr="00D431B2">
        <w:t>tel. 0376 18 56 697,</w:t>
      </w:r>
      <w:r>
        <w:t xml:space="preserve"> </w:t>
      </w:r>
      <w:r w:rsidRPr="00D431B2">
        <w:t>PEC</w:t>
      </w:r>
      <w:r>
        <w:t>:</w:t>
      </w:r>
      <w:r w:rsidRPr="00D431B2">
        <w:t xml:space="preserve"> galgardaecollimantovani@legalmail.it</w:t>
      </w:r>
    </w:p>
    <w:p w14:paraId="551B3F2E" w14:textId="34B01E38" w:rsidR="00642A2F" w:rsidRPr="00B2599B" w:rsidRDefault="00F665BC" w:rsidP="0083728A">
      <w:pPr>
        <w:pStyle w:val="Corpotesto"/>
      </w:pPr>
      <w:r>
        <w:rPr>
          <w:b/>
          <w:bCs/>
        </w:rPr>
        <w:t>A</w:t>
      </w:r>
      <w:r w:rsidR="00642A2F" w:rsidRPr="00107E82">
        <w:rPr>
          <w:b/>
          <w:bCs/>
        </w:rPr>
        <w:t>ssistenza tecnica relativa alle procedure informatizzate</w:t>
      </w:r>
      <w:r w:rsidR="00642A2F" w:rsidRPr="00B2599B">
        <w:t>:</w:t>
      </w:r>
    </w:p>
    <w:p w14:paraId="1153BA21" w14:textId="77777777" w:rsidR="00642A2F" w:rsidRPr="00B2599B" w:rsidRDefault="00642A2F" w:rsidP="0083728A">
      <w:pPr>
        <w:pStyle w:val="Corpotesto"/>
      </w:pPr>
      <w:r w:rsidRPr="00B2599B">
        <w:t>Numero Verde 800 131 151;</w:t>
      </w:r>
    </w:p>
    <w:p w14:paraId="5418457A" w14:textId="010A148C" w:rsidR="00642A2F" w:rsidRPr="00B2599B" w:rsidRDefault="00642A2F" w:rsidP="0083728A">
      <w:pPr>
        <w:pStyle w:val="Corpotesto"/>
        <w:rPr>
          <w:rStyle w:val="Collegamentoipertestuale"/>
          <w:rFonts w:ascii="Yu Gothic UI" w:hAnsi="Yu Gothic UI"/>
        </w:rPr>
      </w:pPr>
      <w:r w:rsidRPr="0083728A">
        <w:rPr>
          <w:rFonts w:ascii="Yu Gothic UI" w:hAnsi="Yu Gothic UI"/>
        </w:rPr>
        <w:t>sisco.supporto@regione.lombardia.it</w:t>
      </w:r>
      <w:bookmarkStart w:id="83" w:name="_Toc154673008"/>
      <w:bookmarkStart w:id="84" w:name="_Toc154673124"/>
      <w:bookmarkStart w:id="85" w:name="_Toc155175054"/>
      <w:bookmarkStart w:id="86" w:name="_Toc155175169"/>
      <w:bookmarkStart w:id="87" w:name="_Toc155442881"/>
      <w:bookmarkStart w:id="88" w:name="_Toc155442997"/>
      <w:bookmarkStart w:id="89" w:name="_Toc156210718"/>
      <w:bookmarkStart w:id="90" w:name="_Toc156312816"/>
      <w:bookmarkEnd w:id="83"/>
      <w:bookmarkEnd w:id="84"/>
      <w:bookmarkEnd w:id="85"/>
      <w:bookmarkEnd w:id="86"/>
      <w:bookmarkEnd w:id="87"/>
      <w:bookmarkEnd w:id="88"/>
      <w:bookmarkEnd w:id="89"/>
      <w:bookmarkEnd w:id="90"/>
    </w:p>
    <w:p w14:paraId="422E29B8" w14:textId="77777777" w:rsidR="00642A2F" w:rsidRPr="00B2599B" w:rsidRDefault="00642A2F" w:rsidP="0083728A">
      <w:pPr>
        <w:pStyle w:val="Corpotesto"/>
        <w:rPr>
          <w:kern w:val="2"/>
        </w:rPr>
      </w:pPr>
      <w:bookmarkStart w:id="91" w:name="_Hlk192150827"/>
      <w:r w:rsidRPr="00B2599B">
        <w:rPr>
          <w:kern w:val="2"/>
        </w:rPr>
        <w:t>Informazioni relative ai controlli ed ai pagamenti (Organismo Pagatore Regionale):</w:t>
      </w:r>
    </w:p>
    <w:p w14:paraId="00034DDE" w14:textId="77777777" w:rsidR="00642A2F" w:rsidRPr="00B2599B" w:rsidRDefault="00642A2F" w:rsidP="0083728A">
      <w:pPr>
        <w:pStyle w:val="Corpotesto"/>
        <w:rPr>
          <w:kern w:val="2"/>
        </w:rPr>
      </w:pPr>
      <w:r w:rsidRPr="00B2599B">
        <w:rPr>
          <w:b/>
          <w:bCs/>
          <w:kern w:val="2"/>
        </w:rPr>
        <w:t>Dirigente Servizio Tecnico e Autorizzazione Pagamenti FEASR e FEAGA:</w:t>
      </w:r>
      <w:r w:rsidRPr="00B2599B">
        <w:rPr>
          <w:kern w:val="2"/>
        </w:rPr>
        <w:t xml:space="preserve"> </w:t>
      </w:r>
    </w:p>
    <w:p w14:paraId="19CEDED8" w14:textId="77777777" w:rsidR="00642A2F" w:rsidRPr="00B2599B" w:rsidRDefault="00642A2F" w:rsidP="0083728A">
      <w:pPr>
        <w:pStyle w:val="Corpotesto"/>
        <w:rPr>
          <w:kern w:val="2"/>
        </w:rPr>
      </w:pPr>
      <w:r w:rsidRPr="00B2599B">
        <w:rPr>
          <w:kern w:val="2"/>
        </w:rPr>
        <w:t>Paolo Tafuro, Tel. 02 6765 4041</w:t>
      </w:r>
    </w:p>
    <w:p w14:paraId="3047C9DB" w14:textId="77777777" w:rsidR="00642A2F" w:rsidRPr="0083728A" w:rsidRDefault="00642A2F" w:rsidP="0083728A">
      <w:pPr>
        <w:pStyle w:val="Corpotesto"/>
        <w:rPr>
          <w:kern w:val="2"/>
        </w:rPr>
      </w:pPr>
      <w:r w:rsidRPr="00B2599B">
        <w:rPr>
          <w:b/>
          <w:bCs/>
          <w:kern w:val="2"/>
        </w:rPr>
        <w:t>Referenti:</w:t>
      </w:r>
    </w:p>
    <w:p w14:paraId="4D179F80" w14:textId="247897AD" w:rsidR="00642A2F" w:rsidRPr="0083728A" w:rsidRDefault="00642A2F" w:rsidP="0083728A">
      <w:pPr>
        <w:pStyle w:val="Corpotesto"/>
        <w:rPr>
          <w:kern w:val="2"/>
        </w:rPr>
      </w:pPr>
      <w:r w:rsidRPr="00B2599B">
        <w:rPr>
          <w:kern w:val="2"/>
        </w:rPr>
        <w:lastRenderedPageBreak/>
        <w:t xml:space="preserve">Michela Giacomelli, Tel. 02 6765 3224, e-mail </w:t>
      </w:r>
      <w:r w:rsidRPr="0083728A">
        <w:rPr>
          <w:kern w:val="2"/>
        </w:rPr>
        <w:t>michela_giacomelli@regione.lombardia.it</w:t>
      </w:r>
    </w:p>
    <w:p w14:paraId="1E4ED7E4" w14:textId="089D5EB9" w:rsidR="00642A2F" w:rsidRPr="00B2599B" w:rsidRDefault="00642A2F" w:rsidP="0083728A">
      <w:pPr>
        <w:pStyle w:val="Corpotesto"/>
        <w:rPr>
          <w:kern w:val="2"/>
        </w:rPr>
      </w:pPr>
      <w:bookmarkStart w:id="92" w:name="_Toc191914998"/>
      <w:r w:rsidRPr="0083728A">
        <w:rPr>
          <w:kern w:val="2"/>
        </w:rPr>
        <w:t>Serena Tentori, Tel. 02 6765 3662, e-mail serena_tentori@regione.lombardia.it</w:t>
      </w:r>
      <w:bookmarkEnd w:id="92"/>
    </w:p>
    <w:p w14:paraId="26D63374" w14:textId="2E8FB062" w:rsidR="005116EF" w:rsidRPr="00051962" w:rsidRDefault="005116EF" w:rsidP="0083728A">
      <w:pPr>
        <w:pStyle w:val="Titolo3"/>
        <w:rPr>
          <w:rFonts w:eastAsia="Yu Gothic UI"/>
        </w:rPr>
      </w:pPr>
      <w:bookmarkStart w:id="93" w:name="_Toc231463767"/>
      <w:bookmarkEnd w:id="91"/>
      <w:r w:rsidRPr="00051962">
        <w:rPr>
          <w:rFonts w:eastAsia="Yu Gothic UI"/>
        </w:rPr>
        <w:t>SCHEDA INFORMATIVA</w:t>
      </w:r>
      <w:bookmarkEnd w:id="93"/>
    </w:p>
    <w:p w14:paraId="0280B951" w14:textId="29215871" w:rsidR="005116EF" w:rsidRPr="00C31D1C" w:rsidRDefault="005116EF" w:rsidP="0083728A">
      <w:pPr>
        <w:pStyle w:val="Corpotesto"/>
      </w:pPr>
      <w:r w:rsidRPr="00051962">
        <w:t>Per rendere più agevole la partecipazione al bando, in attuazione della L.R. 1° febbraio 2012 n.</w:t>
      </w:r>
      <w:r w:rsidR="0095156E" w:rsidRPr="00051962">
        <w:t xml:space="preserve"> </w:t>
      </w:r>
      <w:r w:rsidRPr="00051962">
        <w:t>1, si rimanda alla Scheda informativa, di seguito riportata.</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113" w:type="dxa"/>
        </w:tblCellMar>
        <w:tblLook w:val="01E0" w:firstRow="1" w:lastRow="1" w:firstColumn="1" w:lastColumn="1" w:noHBand="0" w:noVBand="0"/>
      </w:tblPr>
      <w:tblGrid>
        <w:gridCol w:w="2127"/>
        <w:gridCol w:w="7512"/>
      </w:tblGrid>
      <w:tr w:rsidR="005116EF" w:rsidRPr="00C31D1C" w14:paraId="424410E1" w14:textId="77777777" w:rsidTr="00DA47F4">
        <w:trPr>
          <w:trHeight w:val="572"/>
        </w:trPr>
        <w:tc>
          <w:tcPr>
            <w:tcW w:w="2127" w:type="dxa"/>
            <w:shd w:val="clear" w:color="auto" w:fill="C5DFB3"/>
            <w:vAlign w:val="center"/>
          </w:tcPr>
          <w:p w14:paraId="2BAA970E" w14:textId="77777777" w:rsidR="005116EF" w:rsidRPr="00D71F45" w:rsidRDefault="005116EF" w:rsidP="00DA47F4">
            <w:pPr>
              <w:pStyle w:val="TableParagraph"/>
              <w:rPr>
                <w:lang w:val="it-IT"/>
              </w:rPr>
            </w:pPr>
            <w:r w:rsidRPr="00D71F45">
              <w:rPr>
                <w:lang w:val="it-IT"/>
              </w:rPr>
              <w:t>TITOLO</w:t>
            </w:r>
          </w:p>
        </w:tc>
        <w:tc>
          <w:tcPr>
            <w:tcW w:w="7512" w:type="dxa"/>
            <w:shd w:val="clear" w:color="auto" w:fill="C5DFB3"/>
            <w:vAlign w:val="center"/>
          </w:tcPr>
          <w:p w14:paraId="0B2C6C51" w14:textId="7DF1211A" w:rsidR="005116EF" w:rsidRPr="00D71F45" w:rsidRDefault="000D4CFF" w:rsidP="00DA47F4">
            <w:pPr>
              <w:pStyle w:val="TableParagraph"/>
              <w:rPr>
                <w:lang w:val="it-IT"/>
              </w:rPr>
            </w:pPr>
            <w:r w:rsidRPr="000D4CFF">
              <w:rPr>
                <w:bCs/>
                <w:lang w:val="it-IT"/>
              </w:rPr>
              <w:t>SRD09 - investimenti non produttivi nelle aree rurali</w:t>
            </w:r>
          </w:p>
        </w:tc>
      </w:tr>
      <w:tr w:rsidR="005116EF" w:rsidRPr="00C31D1C" w14:paraId="5F9E9CA3" w14:textId="77777777" w:rsidTr="00DA47F4">
        <w:trPr>
          <w:trHeight w:val="570"/>
        </w:trPr>
        <w:tc>
          <w:tcPr>
            <w:tcW w:w="2127" w:type="dxa"/>
          </w:tcPr>
          <w:p w14:paraId="48485D15" w14:textId="77777777" w:rsidR="005116EF" w:rsidRPr="00D71F45" w:rsidRDefault="005116EF" w:rsidP="00DA47F4">
            <w:pPr>
              <w:pStyle w:val="TableParagraph"/>
              <w:rPr>
                <w:lang w:val="it-IT"/>
              </w:rPr>
            </w:pPr>
            <w:r w:rsidRPr="00D71F45">
              <w:rPr>
                <w:spacing w:val="-6"/>
                <w:lang w:val="it-IT"/>
              </w:rPr>
              <w:t>DI</w:t>
            </w:r>
            <w:r w:rsidRPr="00D71F45">
              <w:rPr>
                <w:spacing w:val="-5"/>
                <w:lang w:val="it-IT"/>
              </w:rPr>
              <w:t xml:space="preserve"> </w:t>
            </w:r>
            <w:r w:rsidRPr="00D71F45">
              <w:rPr>
                <w:spacing w:val="-6"/>
                <w:lang w:val="it-IT"/>
              </w:rPr>
              <w:t>COSA</w:t>
            </w:r>
            <w:r w:rsidRPr="00D71F45">
              <w:rPr>
                <w:spacing w:val="-3"/>
                <w:lang w:val="it-IT"/>
              </w:rPr>
              <w:t xml:space="preserve"> </w:t>
            </w:r>
            <w:r w:rsidRPr="00D71F45">
              <w:rPr>
                <w:spacing w:val="-6"/>
                <w:lang w:val="it-IT"/>
              </w:rPr>
              <w:t>SI</w:t>
            </w:r>
            <w:r w:rsidRPr="00D71F45">
              <w:rPr>
                <w:lang w:val="it-IT"/>
              </w:rPr>
              <w:t xml:space="preserve"> </w:t>
            </w:r>
            <w:r w:rsidRPr="00D71F45">
              <w:rPr>
                <w:spacing w:val="-6"/>
                <w:lang w:val="it-IT"/>
              </w:rPr>
              <w:t>TRATTA</w:t>
            </w:r>
          </w:p>
        </w:tc>
        <w:tc>
          <w:tcPr>
            <w:tcW w:w="7512" w:type="dxa"/>
          </w:tcPr>
          <w:p w14:paraId="1B27C433" w14:textId="5C1E9135" w:rsidR="005116EF" w:rsidRPr="000D4CFF" w:rsidRDefault="000D4CFF" w:rsidP="00DA47F4">
            <w:pPr>
              <w:pStyle w:val="TableParagraph"/>
              <w:rPr>
                <w:lang w:val="it-IT"/>
              </w:rPr>
            </w:pPr>
            <w:r w:rsidRPr="000D4CFF">
              <w:rPr>
                <w:lang w:val="it-IT"/>
              </w:rPr>
              <w:t>L’Intervento fornisce un sostegno per la realizzazione di investimenti volti a sostenere lo sviluppo</w:t>
            </w:r>
            <w:r w:rsidR="00DA47F4">
              <w:rPr>
                <w:lang w:val="it-IT"/>
              </w:rPr>
              <w:t xml:space="preserve"> </w:t>
            </w:r>
            <w:r w:rsidRPr="000D4CFF">
              <w:rPr>
                <w:lang w:val="it-IT"/>
              </w:rPr>
              <w:t>socioeconomico delle aree rurali attraverso il rafforzamento dei servizi di base per la popolazione delle</w:t>
            </w:r>
            <w:r w:rsidR="00DA47F4">
              <w:rPr>
                <w:lang w:val="it-IT"/>
              </w:rPr>
              <w:t xml:space="preserve"> </w:t>
            </w:r>
            <w:r w:rsidRPr="000D4CFF">
              <w:rPr>
                <w:lang w:val="it-IT"/>
              </w:rPr>
              <w:t>aree rurali e il mantenimento della biodiversità e la tutela delle attività tradizionali e dell’architettura</w:t>
            </w:r>
            <w:r w:rsidR="00DA47F4">
              <w:rPr>
                <w:lang w:val="it-IT"/>
              </w:rPr>
              <w:t xml:space="preserve"> </w:t>
            </w:r>
            <w:r w:rsidRPr="000D4CFF">
              <w:rPr>
                <w:lang w:val="it-IT"/>
              </w:rPr>
              <w:t>rurale e degli spazi aperti di pertinenza.</w:t>
            </w:r>
          </w:p>
        </w:tc>
      </w:tr>
      <w:tr w:rsidR="005116EF" w:rsidRPr="00C31D1C" w14:paraId="5333C66E" w14:textId="77777777" w:rsidTr="00DA47F4">
        <w:trPr>
          <w:trHeight w:val="572"/>
        </w:trPr>
        <w:tc>
          <w:tcPr>
            <w:tcW w:w="2127" w:type="dxa"/>
          </w:tcPr>
          <w:p w14:paraId="62EBF753" w14:textId="77777777" w:rsidR="005116EF" w:rsidRPr="00D71F45" w:rsidRDefault="005116EF" w:rsidP="00DA47F4">
            <w:pPr>
              <w:pStyle w:val="TableParagraph"/>
              <w:rPr>
                <w:lang w:val="it-IT"/>
              </w:rPr>
            </w:pPr>
            <w:r w:rsidRPr="00D71F45">
              <w:rPr>
                <w:lang w:val="it-IT"/>
              </w:rPr>
              <w:t>CHI</w:t>
            </w:r>
            <w:r w:rsidRPr="00D71F45">
              <w:rPr>
                <w:spacing w:val="-9"/>
                <w:lang w:val="it-IT"/>
              </w:rPr>
              <w:t xml:space="preserve"> </w:t>
            </w:r>
            <w:r w:rsidRPr="00D71F45">
              <w:rPr>
                <w:spacing w:val="-5"/>
                <w:lang w:val="it-IT"/>
              </w:rPr>
              <w:t xml:space="preserve">PUÒ </w:t>
            </w:r>
            <w:r w:rsidRPr="00D71F45">
              <w:rPr>
                <w:lang w:val="it-IT"/>
              </w:rPr>
              <w:t>PARTECIPARE</w:t>
            </w:r>
          </w:p>
        </w:tc>
        <w:tc>
          <w:tcPr>
            <w:tcW w:w="7512" w:type="dxa"/>
          </w:tcPr>
          <w:p w14:paraId="260F913F" w14:textId="77777777" w:rsidR="005116EF" w:rsidRDefault="004B3E13" w:rsidP="00DA47F4">
            <w:pPr>
              <w:pStyle w:val="TableParagraph"/>
              <w:rPr>
                <w:lang w:val="it-IT"/>
              </w:rPr>
            </w:pPr>
            <w:r w:rsidRPr="000D4CFF">
              <w:rPr>
                <w:lang w:val="it-IT"/>
              </w:rPr>
              <w:t>Possono presentare domanda di finanziamento</w:t>
            </w:r>
            <w:r w:rsidR="000D4CFF">
              <w:rPr>
                <w:lang w:val="it-IT"/>
              </w:rPr>
              <w:t>:</w:t>
            </w:r>
          </w:p>
          <w:p w14:paraId="6005214E" w14:textId="241987C4" w:rsidR="00DA47F4" w:rsidRPr="0083728A" w:rsidRDefault="00DA47F4" w:rsidP="0083728A">
            <w:pPr>
              <w:pStyle w:val="TableParagraph"/>
            </w:pPr>
            <w:r w:rsidRPr="0083728A">
              <w:t>- Enti pubblici territoriali e soggetti di diritto pubblico, in forma singola o associata</w:t>
            </w:r>
          </w:p>
          <w:p w14:paraId="5EA74CA2" w14:textId="12D53C6D" w:rsidR="000D4CFF" w:rsidRPr="0038190E" w:rsidRDefault="00DA47F4" w:rsidP="0083728A">
            <w:pPr>
              <w:pStyle w:val="TableParagraph"/>
            </w:pPr>
            <w:r w:rsidRPr="0083728A">
              <w:t xml:space="preserve">- </w:t>
            </w:r>
            <w:r w:rsidRPr="00CF550E">
              <w:t>Fondazioni, Enti morali</w:t>
            </w:r>
            <w:r w:rsidR="00CF550E" w:rsidRPr="00CF550E">
              <w:t>,</w:t>
            </w:r>
            <w:r w:rsidRPr="00CF550E">
              <w:t xml:space="preserve"> Enti riconosciuti del terzo settore, </w:t>
            </w:r>
            <w:r w:rsidR="00CF550E" w:rsidRPr="00CF550E">
              <w:t xml:space="preserve">enti ecclesiastici, </w:t>
            </w:r>
            <w:r w:rsidRPr="00CF550E">
              <w:t>non a scopo di lucro</w:t>
            </w:r>
          </w:p>
        </w:tc>
      </w:tr>
      <w:tr w:rsidR="005116EF" w:rsidRPr="00C31D1C" w14:paraId="603DED6A" w14:textId="77777777" w:rsidTr="00DA47F4">
        <w:trPr>
          <w:trHeight w:val="571"/>
        </w:trPr>
        <w:tc>
          <w:tcPr>
            <w:tcW w:w="2127" w:type="dxa"/>
          </w:tcPr>
          <w:p w14:paraId="0450532A" w14:textId="77777777" w:rsidR="005116EF" w:rsidRPr="00D71F45" w:rsidRDefault="005116EF" w:rsidP="00DA47F4">
            <w:pPr>
              <w:pStyle w:val="TableParagraph"/>
              <w:rPr>
                <w:lang w:val="it-IT"/>
              </w:rPr>
            </w:pPr>
            <w:r w:rsidRPr="00D71F45">
              <w:rPr>
                <w:lang w:val="it-IT"/>
              </w:rPr>
              <w:t>DOTAZIONE FINANZIARIA</w:t>
            </w:r>
          </w:p>
        </w:tc>
        <w:tc>
          <w:tcPr>
            <w:tcW w:w="7512" w:type="dxa"/>
          </w:tcPr>
          <w:p w14:paraId="189326A3" w14:textId="5330A336" w:rsidR="005116EF" w:rsidRPr="000D4CFF" w:rsidRDefault="005116EF" w:rsidP="00DA47F4">
            <w:pPr>
              <w:pStyle w:val="TableParagraph"/>
              <w:rPr>
                <w:lang w:val="it-IT"/>
              </w:rPr>
            </w:pPr>
            <w:r w:rsidRPr="000D4CFF">
              <w:rPr>
                <w:lang w:val="it-IT"/>
              </w:rPr>
              <w:t xml:space="preserve">La dotazione finanziaria complessiva dell’Intervento </w:t>
            </w:r>
            <w:r w:rsidR="004B3E13" w:rsidRPr="000D4CFF">
              <w:rPr>
                <w:lang w:val="it-IT"/>
              </w:rPr>
              <w:t xml:space="preserve">è </w:t>
            </w:r>
            <w:r w:rsidR="004B3E13" w:rsidRPr="00D96E6A">
              <w:rPr>
                <w:lang w:val="it-IT"/>
              </w:rPr>
              <w:t xml:space="preserve">pari a </w:t>
            </w:r>
            <w:r w:rsidRPr="00D96E6A">
              <w:rPr>
                <w:lang w:val="it-IT"/>
              </w:rPr>
              <w:t xml:space="preserve">€ </w:t>
            </w:r>
            <w:r w:rsidR="005B26A1" w:rsidRPr="00D96E6A">
              <w:rPr>
                <w:b/>
                <w:bCs/>
                <w:lang w:val="it-IT"/>
              </w:rPr>
              <w:t xml:space="preserve">516.691,72 </w:t>
            </w:r>
          </w:p>
        </w:tc>
      </w:tr>
      <w:tr w:rsidR="005116EF" w:rsidRPr="00C31D1C" w14:paraId="69AED99C" w14:textId="77777777" w:rsidTr="00DA47F4">
        <w:trPr>
          <w:trHeight w:val="858"/>
        </w:trPr>
        <w:tc>
          <w:tcPr>
            <w:tcW w:w="2127" w:type="dxa"/>
          </w:tcPr>
          <w:p w14:paraId="42C9F02C" w14:textId="77777777" w:rsidR="005116EF" w:rsidRPr="00010664" w:rsidRDefault="005116EF" w:rsidP="00DA47F4">
            <w:pPr>
              <w:pStyle w:val="TableParagraph"/>
              <w:rPr>
                <w:lang w:val="it-IT"/>
              </w:rPr>
            </w:pPr>
            <w:r w:rsidRPr="00010664">
              <w:rPr>
                <w:lang w:val="it-IT"/>
              </w:rPr>
              <w:t>CARATTERISTICHE DELL’AGEVOLAZIONE</w:t>
            </w:r>
          </w:p>
        </w:tc>
        <w:tc>
          <w:tcPr>
            <w:tcW w:w="7512" w:type="dxa"/>
          </w:tcPr>
          <w:p w14:paraId="2D04A932" w14:textId="77777777" w:rsidR="00DB4FCA" w:rsidRPr="000D4CFF" w:rsidRDefault="00DB4FCA" w:rsidP="00DA47F4">
            <w:pPr>
              <w:pStyle w:val="TableParagraph"/>
              <w:rPr>
                <w:lang w:val="it-IT"/>
              </w:rPr>
            </w:pPr>
            <w:r w:rsidRPr="000D4CFF">
              <w:rPr>
                <w:lang w:val="it-IT"/>
              </w:rPr>
              <w:t xml:space="preserve">L’aiuto è concesso sotto forma di contributo in conto capitale. </w:t>
            </w:r>
          </w:p>
          <w:p w14:paraId="26DBB92F" w14:textId="0E4787B1" w:rsidR="00DB4FCA" w:rsidRPr="000D4CFF" w:rsidRDefault="00DB4FCA" w:rsidP="00DA47F4">
            <w:pPr>
              <w:pStyle w:val="TableParagraph"/>
              <w:rPr>
                <w:lang w:val="it-IT"/>
              </w:rPr>
            </w:pPr>
            <w:r w:rsidRPr="000D4CFF">
              <w:rPr>
                <w:lang w:val="it-IT"/>
              </w:rPr>
              <w:t>La percentuale di contributo è pari al</w:t>
            </w:r>
            <w:r w:rsidR="006904DB">
              <w:rPr>
                <w:lang w:val="it-IT"/>
              </w:rPr>
              <w:t>l’</w:t>
            </w:r>
            <w:r w:rsidR="00DA47F4">
              <w:rPr>
                <w:lang w:val="it-IT"/>
              </w:rPr>
              <w:t>80</w:t>
            </w:r>
            <w:r w:rsidR="006904DB">
              <w:rPr>
                <w:lang w:val="it-IT"/>
              </w:rPr>
              <w:t xml:space="preserve">% della spesa ammessa per i soggetti privati e al </w:t>
            </w:r>
            <w:r w:rsidR="00DA47F4">
              <w:rPr>
                <w:lang w:val="it-IT"/>
              </w:rPr>
              <w:t>90</w:t>
            </w:r>
            <w:r w:rsidRPr="000D4CFF">
              <w:rPr>
                <w:lang w:val="it-IT"/>
              </w:rPr>
              <w:t>% della spesa ammessa</w:t>
            </w:r>
            <w:r w:rsidR="006904DB">
              <w:rPr>
                <w:lang w:val="it-IT"/>
              </w:rPr>
              <w:t xml:space="preserve"> per i soggetti pubblici</w:t>
            </w:r>
            <w:r w:rsidRPr="000D4CFF">
              <w:rPr>
                <w:lang w:val="it-IT"/>
              </w:rPr>
              <w:t>.</w:t>
            </w:r>
          </w:p>
          <w:p w14:paraId="565C07A1" w14:textId="4F37A56A" w:rsidR="00DB4FCA" w:rsidRPr="000D4CFF" w:rsidRDefault="00DB4FCA" w:rsidP="00DA47F4">
            <w:pPr>
              <w:pStyle w:val="TableParagraph"/>
              <w:rPr>
                <w:lang w:val="it-IT"/>
              </w:rPr>
            </w:pPr>
            <w:r w:rsidRPr="000D4CFF">
              <w:rPr>
                <w:lang w:val="it-IT"/>
              </w:rPr>
              <w:t xml:space="preserve">La spesa minima ammissibile, per domanda di contributo, è pari a € </w:t>
            </w:r>
            <w:r w:rsidR="00CF550E">
              <w:rPr>
                <w:lang w:val="it-IT"/>
              </w:rPr>
              <w:t>5</w:t>
            </w:r>
            <w:r w:rsidR="00932D4E">
              <w:rPr>
                <w:lang w:val="it-IT"/>
              </w:rPr>
              <w:t>0</w:t>
            </w:r>
            <w:r w:rsidR="00DA47F4">
              <w:rPr>
                <w:lang w:val="it-IT"/>
              </w:rPr>
              <w:t>.000</w:t>
            </w:r>
            <w:r w:rsidRPr="000D4CFF">
              <w:rPr>
                <w:lang w:val="it-IT"/>
              </w:rPr>
              <w:t xml:space="preserve">. </w:t>
            </w:r>
          </w:p>
          <w:p w14:paraId="580F9AB4" w14:textId="0F6224F2" w:rsidR="005116EF" w:rsidRPr="000D4CFF" w:rsidRDefault="00DB4FCA" w:rsidP="00DA47F4">
            <w:pPr>
              <w:pStyle w:val="TableParagraph"/>
              <w:rPr>
                <w:lang w:val="it-IT"/>
              </w:rPr>
            </w:pPr>
            <w:r w:rsidRPr="000D4CFF">
              <w:rPr>
                <w:lang w:val="it-IT"/>
              </w:rPr>
              <w:t>L</w:t>
            </w:r>
            <w:r w:rsidR="00CF550E">
              <w:rPr>
                <w:lang w:val="it-IT"/>
              </w:rPr>
              <w:t xml:space="preserve">a spesa massima ammissibile, per </w:t>
            </w:r>
            <w:r w:rsidR="00493EC5">
              <w:rPr>
                <w:lang w:val="it-IT"/>
              </w:rPr>
              <w:t>d</w:t>
            </w:r>
            <w:r w:rsidR="00CF550E">
              <w:rPr>
                <w:lang w:val="it-IT"/>
              </w:rPr>
              <w:t>oman</w:t>
            </w:r>
            <w:r w:rsidR="00493EC5">
              <w:rPr>
                <w:lang w:val="it-IT"/>
              </w:rPr>
              <w:t>d</w:t>
            </w:r>
            <w:r w:rsidR="00CF550E">
              <w:rPr>
                <w:lang w:val="it-IT"/>
              </w:rPr>
              <w:t xml:space="preserve">a </w:t>
            </w:r>
            <w:r w:rsidR="00493EC5">
              <w:rPr>
                <w:lang w:val="it-IT"/>
              </w:rPr>
              <w:t>d</w:t>
            </w:r>
            <w:r w:rsidR="00CF550E">
              <w:rPr>
                <w:lang w:val="it-IT"/>
              </w:rPr>
              <w:t xml:space="preserve">i contributo, è pari a </w:t>
            </w:r>
            <w:r w:rsidRPr="000D4CFF">
              <w:rPr>
                <w:lang w:val="it-IT"/>
              </w:rPr>
              <w:t xml:space="preserve">€ </w:t>
            </w:r>
            <w:r w:rsidR="00932D4E">
              <w:rPr>
                <w:lang w:val="it-IT"/>
              </w:rPr>
              <w:t>4</w:t>
            </w:r>
            <w:r w:rsidR="00CF550E">
              <w:rPr>
                <w:lang w:val="it-IT"/>
              </w:rPr>
              <w:t>00</w:t>
            </w:r>
            <w:r w:rsidR="00932D4E">
              <w:rPr>
                <w:lang w:val="it-IT"/>
              </w:rPr>
              <w:t>.000</w:t>
            </w:r>
            <w:r w:rsidRPr="006904DB">
              <w:rPr>
                <w:lang w:val="it-IT"/>
              </w:rPr>
              <w:t>.</w:t>
            </w:r>
          </w:p>
        </w:tc>
      </w:tr>
      <w:tr w:rsidR="00010664" w:rsidRPr="00C31D1C" w14:paraId="456364FB" w14:textId="77777777" w:rsidTr="00DA47F4">
        <w:trPr>
          <w:trHeight w:val="375"/>
        </w:trPr>
        <w:tc>
          <w:tcPr>
            <w:tcW w:w="2127" w:type="dxa"/>
            <w:vAlign w:val="center"/>
          </w:tcPr>
          <w:p w14:paraId="73DF16ED" w14:textId="3EC37792" w:rsidR="00010664" w:rsidRPr="00010664" w:rsidRDefault="00010664" w:rsidP="00DA47F4">
            <w:pPr>
              <w:pStyle w:val="TableParagraph"/>
              <w:rPr>
                <w:lang w:val="it-IT"/>
              </w:rPr>
            </w:pPr>
            <w:r w:rsidRPr="00010664">
              <w:rPr>
                <w:lang w:val="it-IT"/>
              </w:rPr>
              <w:t>REGIME DI AIUTO DI STATO</w:t>
            </w:r>
          </w:p>
        </w:tc>
        <w:tc>
          <w:tcPr>
            <w:tcW w:w="7512" w:type="dxa"/>
          </w:tcPr>
          <w:p w14:paraId="6BCEECBC" w14:textId="06B06040" w:rsidR="00010664" w:rsidRPr="000D4CFF" w:rsidRDefault="00010664" w:rsidP="00DA47F4">
            <w:pPr>
              <w:pStyle w:val="TableParagraph"/>
              <w:rPr>
                <w:rFonts w:cs="Tahoma"/>
                <w:lang w:val="it-IT"/>
              </w:rPr>
            </w:pPr>
            <w:r w:rsidRPr="000D4CFF">
              <w:rPr>
                <w:rFonts w:cs="Tahoma"/>
                <w:lang w:val="it-IT"/>
              </w:rPr>
              <w:t xml:space="preserve">Per i soggetti privati che rientrano nella definizione </w:t>
            </w:r>
            <w:r w:rsidR="00962580" w:rsidRPr="000D4CFF">
              <w:rPr>
                <w:rFonts w:cs="Tahoma"/>
                <w:lang w:val="it-IT"/>
              </w:rPr>
              <w:t>di PMI</w:t>
            </w:r>
            <w:r w:rsidRPr="000D4CFF">
              <w:rPr>
                <w:rFonts w:cs="Tahoma"/>
                <w:lang w:val="it-IT"/>
              </w:rPr>
              <w:t>, il contributo sarà concesso ai sensi del Reg. (UE) 2022</w:t>
            </w:r>
            <w:r w:rsidR="00962580" w:rsidRPr="000D4CFF">
              <w:rPr>
                <w:rFonts w:cs="Tahoma"/>
                <w:lang w:val="it-IT"/>
              </w:rPr>
              <w:t>/2472</w:t>
            </w:r>
            <w:r w:rsidRPr="000D4CFF">
              <w:rPr>
                <w:rFonts w:cs="Tahoma"/>
                <w:lang w:val="it-IT"/>
              </w:rPr>
              <w:t xml:space="preserve"> della Commissione del 14 dicembre 2022 (GUEE L327 del 21/12/2022) in particolare dell’articolo 55, e del regime SA.11</w:t>
            </w:r>
            <w:r w:rsidR="00962580" w:rsidRPr="000D4CFF">
              <w:rPr>
                <w:rFonts w:cs="Tahoma"/>
                <w:lang w:val="it-IT"/>
              </w:rPr>
              <w:t>7070</w:t>
            </w:r>
            <w:r w:rsidRPr="000D4CFF">
              <w:rPr>
                <w:rFonts w:cs="Tahoma"/>
                <w:lang w:val="it-IT"/>
              </w:rPr>
              <w:t xml:space="preserve"> (2024/XA)</w:t>
            </w:r>
          </w:p>
          <w:p w14:paraId="7C5CDA2F" w14:textId="77777777" w:rsidR="00010664" w:rsidRPr="000D4CFF" w:rsidRDefault="00010664" w:rsidP="00DA47F4">
            <w:pPr>
              <w:pStyle w:val="TableParagraph"/>
              <w:rPr>
                <w:rFonts w:cs="Tahoma"/>
                <w:lang w:val="it-IT"/>
              </w:rPr>
            </w:pPr>
            <w:r w:rsidRPr="000D4CFF">
              <w:rPr>
                <w:rFonts w:cs="Tahoma"/>
                <w:lang w:val="it-IT"/>
              </w:rPr>
              <w:t xml:space="preserve">Per i soggetti privati che rientrano nella definizione di grande impresa e per i soggetti pubblici, diversi </w:t>
            </w:r>
            <w:r w:rsidRPr="000D4CFF">
              <w:rPr>
                <w:rFonts w:cs="Tahoma"/>
                <w:lang w:val="it-IT"/>
                <w14:ligatures w14:val="standardContextual"/>
              </w:rPr>
              <w:t xml:space="preserve">dai comuni che sono autorità locali autonome aventi un bilancio annuale inferiore a 10 milioni di euro e meno di 5000 abitanti, </w:t>
            </w:r>
            <w:r w:rsidRPr="000D4CFF">
              <w:rPr>
                <w:rFonts w:cs="Tahoma"/>
                <w:lang w:val="it-IT"/>
              </w:rPr>
              <w:t>il contributo sarà concesso in “de minimis” ai sensi del Reg. (UE) 2023/2831 della Commissione del 13 dicembre 2023 (GUEE del 15/12/2023).</w:t>
            </w:r>
          </w:p>
          <w:p w14:paraId="112B40E0" w14:textId="57187933" w:rsidR="00010664" w:rsidRPr="000D4CFF" w:rsidRDefault="00010664" w:rsidP="00DA47F4">
            <w:pPr>
              <w:pStyle w:val="TableParagraph"/>
              <w:rPr>
                <w:rFonts w:cs="Segoe UI Historic"/>
                <w:lang w:val="it-IT"/>
              </w:rPr>
            </w:pPr>
            <w:r w:rsidRPr="000D4CFF">
              <w:rPr>
                <w:rFonts w:cs="Tahoma"/>
                <w:lang w:val="it-IT"/>
              </w:rPr>
              <w:t xml:space="preserve">Per i comuni che sono </w:t>
            </w:r>
            <w:r w:rsidRPr="000D4CFF">
              <w:rPr>
                <w:rFonts w:cs="Tahoma"/>
                <w:lang w:val="it-IT"/>
                <w14:ligatures w14:val="standardContextual"/>
              </w:rPr>
              <w:t xml:space="preserve">autorità locali autonome aventi un bilancio annuale inferiore a 10 milioni di euro e meno di 5000 abitanti, il contributo sarà concesso ai sensi del regime di aiuto </w:t>
            </w:r>
            <w:r w:rsidR="00DA47F4" w:rsidRPr="00DA47F4">
              <w:rPr>
                <w:rFonts w:cs="Tahoma"/>
                <w:lang w:val="it-IT"/>
                <w14:ligatures w14:val="standardContextual"/>
              </w:rPr>
              <w:t>SA. 117086</w:t>
            </w:r>
            <w:r w:rsidRPr="000D4CFF">
              <w:rPr>
                <w:rFonts w:cs="Tahoma"/>
                <w:lang w:val="it-IT"/>
                <w14:ligatures w14:val="standardContextual"/>
              </w:rPr>
              <w:t xml:space="preserve"> (2024/N).</w:t>
            </w:r>
          </w:p>
          <w:tbl>
            <w:tblPr>
              <w:tblpPr w:leftFromText="141" w:rightFromText="141" w:vertAnchor="text" w:horzAnchor="margin" w:tblpXSpec="center" w:tblpY="130"/>
              <w:tblW w:w="8364" w:type="dxa"/>
              <w:tblCellMar>
                <w:left w:w="0" w:type="dxa"/>
                <w:right w:w="0" w:type="dxa"/>
              </w:tblCellMar>
              <w:tblLook w:val="04A0" w:firstRow="1" w:lastRow="0" w:firstColumn="1" w:lastColumn="0" w:noHBand="0" w:noVBand="1"/>
            </w:tblPr>
            <w:tblGrid>
              <w:gridCol w:w="2967"/>
              <w:gridCol w:w="5397"/>
            </w:tblGrid>
            <w:tr w:rsidR="00010664" w:rsidRPr="000D4CFF" w14:paraId="55FF599C" w14:textId="77777777" w:rsidTr="00051962">
              <w:trPr>
                <w:trHeight w:val="364"/>
              </w:trPr>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649855" w14:textId="77777777" w:rsidR="00010664" w:rsidRPr="000D4CFF" w:rsidRDefault="00010664" w:rsidP="00051962">
                  <w:pPr>
                    <w:pStyle w:val="TableParagraph"/>
                    <w:rPr>
                      <w:rFonts w:ascii="Century Gothic" w:hAnsi="Century Gothic"/>
                    </w:rPr>
                  </w:pPr>
                  <w:r w:rsidRPr="000D4CFF">
                    <w:rPr>
                      <w:rFonts w:ascii="Century Gothic" w:hAnsi="Century Gothic"/>
                      <w:bCs/>
                    </w:rPr>
                    <w:t>Tipo di richiedente</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34CF3F" w14:textId="77777777" w:rsidR="00010664" w:rsidRPr="000D4CFF" w:rsidRDefault="00010664" w:rsidP="00051962">
                  <w:pPr>
                    <w:pStyle w:val="TableParagraph"/>
                    <w:rPr>
                      <w:rFonts w:ascii="Century Gothic" w:hAnsi="Century Gothic"/>
                      <w:bCs/>
                    </w:rPr>
                  </w:pPr>
                  <w:r w:rsidRPr="000D4CFF">
                    <w:rPr>
                      <w:rFonts w:ascii="Century Gothic" w:hAnsi="Century Gothic"/>
                      <w:bCs/>
                    </w:rPr>
                    <w:t>% e limiti al contributo</w:t>
                  </w:r>
                </w:p>
              </w:tc>
            </w:tr>
            <w:tr w:rsidR="00010664" w:rsidRPr="000D4CFF" w14:paraId="4102FE80" w14:textId="77777777" w:rsidTr="00051962">
              <w:trPr>
                <w:trHeight w:val="294"/>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D9894" w14:textId="77777777" w:rsidR="00010664" w:rsidRPr="000D4CFF" w:rsidRDefault="00010664" w:rsidP="00051962">
                  <w:pPr>
                    <w:pStyle w:val="TableParagraph"/>
                    <w:rPr>
                      <w:sz w:val="17"/>
                      <w:szCs w:val="17"/>
                    </w:rPr>
                  </w:pPr>
                  <w:r w:rsidRPr="000D4CFF">
                    <w:rPr>
                      <w:sz w:val="17"/>
                      <w:szCs w:val="17"/>
                    </w:rPr>
                    <w:t>Privati PMI</w:t>
                  </w:r>
                </w:p>
              </w:tc>
              <w:tc>
                <w:tcPr>
                  <w:tcW w:w="5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3369D" w14:textId="415AAEBE" w:rsidR="00010664" w:rsidRPr="000D4CFF" w:rsidRDefault="00DA47F4" w:rsidP="00051962">
                  <w:pPr>
                    <w:pStyle w:val="TableParagraph"/>
                    <w:rPr>
                      <w:sz w:val="17"/>
                      <w:szCs w:val="17"/>
                    </w:rPr>
                  </w:pPr>
                  <w:r>
                    <w:rPr>
                      <w:sz w:val="17"/>
                      <w:szCs w:val="17"/>
                    </w:rPr>
                    <w:t>80</w:t>
                  </w:r>
                  <w:r w:rsidR="00010664" w:rsidRPr="000D4CFF">
                    <w:rPr>
                      <w:sz w:val="17"/>
                      <w:szCs w:val="17"/>
                    </w:rPr>
                    <w:t>% ai sensi del</w:t>
                  </w:r>
                  <w:r w:rsidR="00010664" w:rsidRPr="000D4CFF">
                    <w:t xml:space="preserve"> </w:t>
                  </w:r>
                  <w:r w:rsidR="00010664" w:rsidRPr="000D4CFF">
                    <w:rPr>
                      <w:sz w:val="17"/>
                      <w:szCs w:val="17"/>
                    </w:rPr>
                    <w:t>regime SA.</w:t>
                  </w:r>
                  <w:r w:rsidR="00962580" w:rsidRPr="000D4CFF">
                    <w:rPr>
                      <w:sz w:val="17"/>
                      <w:szCs w:val="17"/>
                    </w:rPr>
                    <w:t>117070</w:t>
                  </w:r>
                  <w:r w:rsidR="00010664" w:rsidRPr="000D4CFF">
                    <w:rPr>
                      <w:sz w:val="17"/>
                      <w:szCs w:val="17"/>
                    </w:rPr>
                    <w:t xml:space="preserve"> (2024/XA)</w:t>
                  </w:r>
                </w:p>
              </w:tc>
            </w:tr>
            <w:tr w:rsidR="00010664" w:rsidRPr="000D4CFF" w14:paraId="747DA4F5" w14:textId="77777777" w:rsidTr="00051962">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A49B2" w14:textId="77777777" w:rsidR="00010664" w:rsidRPr="000D4CFF" w:rsidRDefault="00010664" w:rsidP="00051962">
                  <w:pPr>
                    <w:pStyle w:val="TableParagraph"/>
                    <w:rPr>
                      <w:sz w:val="17"/>
                      <w:szCs w:val="17"/>
                    </w:rPr>
                  </w:pPr>
                  <w:r w:rsidRPr="000D4CFF">
                    <w:rPr>
                      <w:sz w:val="17"/>
                      <w:szCs w:val="17"/>
                    </w:rPr>
                    <w:t>Privati grandi imprese</w:t>
                  </w:r>
                </w:p>
              </w:tc>
              <w:tc>
                <w:tcPr>
                  <w:tcW w:w="5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84CF9" w14:textId="0778C078" w:rsidR="00243170" w:rsidRPr="000D4CFF" w:rsidRDefault="006904DB" w:rsidP="00051962">
                  <w:pPr>
                    <w:pStyle w:val="TableParagraph"/>
                    <w:rPr>
                      <w:sz w:val="17"/>
                      <w:szCs w:val="17"/>
                    </w:rPr>
                  </w:pPr>
                  <w:r>
                    <w:rPr>
                      <w:sz w:val="17"/>
                      <w:szCs w:val="17"/>
                    </w:rPr>
                    <w:t>8</w:t>
                  </w:r>
                  <w:r w:rsidR="00DA47F4">
                    <w:rPr>
                      <w:sz w:val="17"/>
                      <w:szCs w:val="17"/>
                    </w:rPr>
                    <w:t>0</w:t>
                  </w:r>
                  <w:r w:rsidR="00010664" w:rsidRPr="000D4CFF">
                    <w:rPr>
                      <w:sz w:val="17"/>
                      <w:szCs w:val="17"/>
                    </w:rPr>
                    <w:t xml:space="preserve">% </w:t>
                  </w:r>
                  <w:r w:rsidR="00962580" w:rsidRPr="000D4CFF">
                    <w:rPr>
                      <w:sz w:val="17"/>
                      <w:szCs w:val="17"/>
                    </w:rPr>
                    <w:t xml:space="preserve">ai sensi del Reg. (UE) 2023/2831 “de minimis” </w:t>
                  </w:r>
                </w:p>
                <w:p w14:paraId="7919F94B" w14:textId="77EFD200" w:rsidR="00010664" w:rsidRPr="000D4CFF" w:rsidRDefault="00962580" w:rsidP="00051962">
                  <w:pPr>
                    <w:pStyle w:val="TableParagraph"/>
                    <w:rPr>
                      <w:sz w:val="17"/>
                      <w:szCs w:val="17"/>
                    </w:rPr>
                  </w:pPr>
                  <w:r w:rsidRPr="000D4CFF">
                    <w:rPr>
                      <w:sz w:val="17"/>
                      <w:szCs w:val="17"/>
                    </w:rPr>
                    <w:t>(300.000,00 €)</w:t>
                  </w:r>
                </w:p>
              </w:tc>
            </w:tr>
            <w:tr w:rsidR="00010664" w:rsidRPr="000D4CFF" w14:paraId="6575751C" w14:textId="77777777" w:rsidTr="00051962">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2E4ECE" w14:textId="77777777" w:rsidR="00010664" w:rsidRPr="000D4CFF" w:rsidRDefault="00010664" w:rsidP="00051962">
                  <w:pPr>
                    <w:pStyle w:val="TableParagraph"/>
                    <w:rPr>
                      <w:sz w:val="17"/>
                      <w:szCs w:val="17"/>
                    </w:rPr>
                  </w:pPr>
                  <w:r w:rsidRPr="000D4CFF">
                    <w:rPr>
                      <w:sz w:val="17"/>
                      <w:szCs w:val="17"/>
                    </w:rPr>
                    <w:t>Pubblici</w:t>
                  </w:r>
                </w:p>
              </w:tc>
              <w:tc>
                <w:tcPr>
                  <w:tcW w:w="5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881A9" w14:textId="3BA05B1A" w:rsidR="00243170" w:rsidRPr="000D4CFF" w:rsidRDefault="00DA47F4" w:rsidP="00051962">
                  <w:pPr>
                    <w:pStyle w:val="TableParagraph"/>
                    <w:rPr>
                      <w:sz w:val="17"/>
                      <w:szCs w:val="17"/>
                    </w:rPr>
                  </w:pPr>
                  <w:r>
                    <w:rPr>
                      <w:sz w:val="17"/>
                      <w:szCs w:val="17"/>
                    </w:rPr>
                    <w:t>90</w:t>
                  </w:r>
                  <w:r w:rsidR="00962580" w:rsidRPr="000D4CFF">
                    <w:rPr>
                      <w:sz w:val="17"/>
                      <w:szCs w:val="17"/>
                    </w:rPr>
                    <w:t xml:space="preserve">% ai sensi del Reg. (UE) 2023/2831 “de minimis” </w:t>
                  </w:r>
                </w:p>
                <w:p w14:paraId="7291FBCA" w14:textId="448DD9C7" w:rsidR="00010664" w:rsidRPr="000D4CFF" w:rsidRDefault="00962580" w:rsidP="00051962">
                  <w:pPr>
                    <w:pStyle w:val="TableParagraph"/>
                    <w:rPr>
                      <w:sz w:val="17"/>
                      <w:szCs w:val="17"/>
                    </w:rPr>
                  </w:pPr>
                  <w:r w:rsidRPr="000D4CFF">
                    <w:rPr>
                      <w:sz w:val="17"/>
                      <w:szCs w:val="17"/>
                    </w:rPr>
                    <w:t>(300.000,00 €)</w:t>
                  </w:r>
                </w:p>
              </w:tc>
            </w:tr>
            <w:tr w:rsidR="00010664" w:rsidRPr="000D4CFF" w14:paraId="27D2B7BB" w14:textId="77777777" w:rsidTr="00051962">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1A8F68" w14:textId="03BD31A4" w:rsidR="00010664" w:rsidRPr="000D4CFF" w:rsidRDefault="00010664" w:rsidP="00051962">
                  <w:pPr>
                    <w:pStyle w:val="TableParagraph"/>
                    <w:rPr>
                      <w:sz w:val="17"/>
                      <w:szCs w:val="17"/>
                    </w:rPr>
                  </w:pPr>
                  <w:r w:rsidRPr="000D4CFF">
                    <w:rPr>
                      <w:sz w:val="17"/>
                      <w:szCs w:val="17"/>
                    </w:rPr>
                    <w:t>Pubblici</w:t>
                  </w:r>
                  <w:r w:rsidR="006904DB">
                    <w:rPr>
                      <w:sz w:val="17"/>
                      <w:szCs w:val="17"/>
                    </w:rPr>
                    <w:t xml:space="preserve">, </w:t>
                  </w:r>
                  <w:r w:rsidRPr="000D4CFF">
                    <w:rPr>
                      <w:sz w:val="17"/>
                      <w:szCs w:val="17"/>
                    </w:rPr>
                    <w:t xml:space="preserve">Comuni </w:t>
                  </w:r>
                  <w:r w:rsidR="00AB2269" w:rsidRPr="006904DB">
                    <w:rPr>
                      <w:sz w:val="17"/>
                      <w:szCs w:val="17"/>
                    </w:rPr>
                    <w:t xml:space="preserve">che sono autorità locali autonome </w:t>
                  </w:r>
                  <w:r w:rsidRPr="000D4CFF">
                    <w:rPr>
                      <w:sz w:val="17"/>
                      <w:szCs w:val="17"/>
                    </w:rPr>
                    <w:t xml:space="preserve">con </w:t>
                  </w:r>
                  <w:r w:rsidRPr="000D4CFF">
                    <w:rPr>
                      <w:rFonts w:cs="Tahoma"/>
                      <w:sz w:val="17"/>
                      <w:szCs w:val="17"/>
                    </w:rPr>
                    <w:t xml:space="preserve">bilancio annuo inferiore a 10 milioni di euro </w:t>
                  </w:r>
                  <w:r w:rsidRPr="000D4CFF">
                    <w:rPr>
                      <w:rFonts w:cs="Tahoma"/>
                      <w:sz w:val="17"/>
                      <w:szCs w:val="17"/>
                    </w:rPr>
                    <w:lastRenderedPageBreak/>
                    <w:t>e meno di 5000 abitanti</w:t>
                  </w:r>
                  <w:r w:rsidRPr="000D4CFF">
                    <w:rPr>
                      <w:sz w:val="17"/>
                      <w:szCs w:val="17"/>
                    </w:rPr>
                    <w:t>)</w:t>
                  </w:r>
                </w:p>
              </w:tc>
              <w:tc>
                <w:tcPr>
                  <w:tcW w:w="5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C79A0" w14:textId="375DAF81" w:rsidR="00010664" w:rsidRPr="000D4CFF" w:rsidRDefault="00DA47F4" w:rsidP="00051962">
                  <w:pPr>
                    <w:pStyle w:val="TableParagraph"/>
                    <w:rPr>
                      <w:sz w:val="17"/>
                      <w:szCs w:val="17"/>
                    </w:rPr>
                  </w:pPr>
                  <w:r>
                    <w:rPr>
                      <w:sz w:val="17"/>
                      <w:szCs w:val="17"/>
                    </w:rPr>
                    <w:lastRenderedPageBreak/>
                    <w:t>90</w:t>
                  </w:r>
                  <w:r w:rsidR="00010664" w:rsidRPr="000D4CFF">
                    <w:rPr>
                      <w:sz w:val="17"/>
                      <w:szCs w:val="17"/>
                    </w:rPr>
                    <w:t>% ai sensi del regime di aiuto SA.</w:t>
                  </w:r>
                  <w:r w:rsidR="00962580" w:rsidRPr="000D4CFF">
                    <w:rPr>
                      <w:sz w:val="17"/>
                      <w:szCs w:val="17"/>
                    </w:rPr>
                    <w:t xml:space="preserve"> </w:t>
                  </w:r>
                  <w:r w:rsidR="00CE2A4D" w:rsidRPr="000D4CFF">
                    <w:rPr>
                      <w:sz w:val="17"/>
                      <w:szCs w:val="17"/>
                    </w:rPr>
                    <w:t xml:space="preserve">117086 </w:t>
                  </w:r>
                  <w:r w:rsidR="00010664" w:rsidRPr="000D4CFF">
                    <w:rPr>
                      <w:sz w:val="17"/>
                      <w:szCs w:val="17"/>
                    </w:rPr>
                    <w:t>(2024/N)</w:t>
                  </w:r>
                </w:p>
              </w:tc>
            </w:tr>
          </w:tbl>
          <w:p w14:paraId="507F7975" w14:textId="4FA9E8FA" w:rsidR="00010664" w:rsidRPr="000D4CFF" w:rsidRDefault="00010664" w:rsidP="00DA47F4">
            <w:pPr>
              <w:pStyle w:val="TableParagraph"/>
              <w:rPr>
                <w:lang w:val="it-IT"/>
              </w:rPr>
            </w:pPr>
          </w:p>
        </w:tc>
      </w:tr>
      <w:tr w:rsidR="00010664" w:rsidRPr="00C31D1C" w14:paraId="4323B539" w14:textId="77777777" w:rsidTr="00DA47F4">
        <w:trPr>
          <w:trHeight w:val="670"/>
        </w:trPr>
        <w:tc>
          <w:tcPr>
            <w:tcW w:w="2127" w:type="dxa"/>
          </w:tcPr>
          <w:p w14:paraId="1125C51B" w14:textId="77777777" w:rsidR="00010664" w:rsidRPr="00D71F45" w:rsidRDefault="00010664" w:rsidP="00DA47F4">
            <w:pPr>
              <w:pStyle w:val="TableParagraph"/>
              <w:rPr>
                <w:lang w:val="it-IT"/>
              </w:rPr>
            </w:pPr>
            <w:r w:rsidRPr="00D71F45">
              <w:rPr>
                <w:spacing w:val="-8"/>
                <w:lang w:val="it-IT"/>
              </w:rPr>
              <w:lastRenderedPageBreak/>
              <w:t>PROCEDURA</w:t>
            </w:r>
            <w:r w:rsidRPr="00D71F45">
              <w:rPr>
                <w:spacing w:val="-4"/>
                <w:lang w:val="it-IT"/>
              </w:rPr>
              <w:t xml:space="preserve"> </w:t>
            </w:r>
            <w:r w:rsidRPr="00D71F45">
              <w:rPr>
                <w:spacing w:val="-8"/>
                <w:lang w:val="it-IT"/>
              </w:rPr>
              <w:t>DI</w:t>
            </w:r>
            <w:r w:rsidRPr="00D71F45">
              <w:rPr>
                <w:lang w:val="it-IT"/>
              </w:rPr>
              <w:t xml:space="preserve"> </w:t>
            </w:r>
            <w:r w:rsidRPr="00D71F45">
              <w:rPr>
                <w:w w:val="90"/>
                <w:lang w:val="it-IT"/>
              </w:rPr>
              <w:t>SELEZIONE</w:t>
            </w:r>
          </w:p>
        </w:tc>
        <w:tc>
          <w:tcPr>
            <w:tcW w:w="7512" w:type="dxa"/>
          </w:tcPr>
          <w:p w14:paraId="71076111" w14:textId="715640C0" w:rsidR="00010664" w:rsidRPr="00D71F45" w:rsidRDefault="00010664" w:rsidP="00DA47F4">
            <w:pPr>
              <w:pStyle w:val="TableParagraph"/>
              <w:rPr>
                <w:lang w:val="it-IT"/>
              </w:rPr>
            </w:pPr>
            <w:r w:rsidRPr="00D71F45">
              <w:rPr>
                <w:lang w:val="it-IT"/>
              </w:rPr>
              <w:t xml:space="preserve">Procedura valutativa. Le domande sono valutate in base ad una griglia di criteri indicati nel bando al paragrafo </w:t>
            </w:r>
            <w:r w:rsidR="006C4F18">
              <w:fldChar w:fldCharType="begin"/>
            </w:r>
            <w:r w:rsidR="006C4F18">
              <w:rPr>
                <w:lang w:val="it-IT"/>
              </w:rPr>
              <w:instrText xml:space="preserve"> REF _Ref202349086 \r \h </w:instrText>
            </w:r>
            <w:r w:rsidR="006C4F18">
              <w:fldChar w:fldCharType="separate"/>
            </w:r>
            <w:r w:rsidR="006C26DA">
              <w:rPr>
                <w:lang w:val="it-IT"/>
              </w:rPr>
              <w:t>10</w:t>
            </w:r>
            <w:r w:rsidR="006C4F18">
              <w:fldChar w:fldCharType="end"/>
            </w:r>
            <w:r w:rsidR="006C4F18">
              <w:rPr>
                <w:lang w:val="it-IT"/>
              </w:rPr>
              <w:t>.</w:t>
            </w:r>
            <w:r w:rsidRPr="00D71F45">
              <w:rPr>
                <w:lang w:val="it-IT"/>
              </w:rPr>
              <w:t xml:space="preserve"> L’istruttoria è di competenza </w:t>
            </w:r>
            <w:r>
              <w:rPr>
                <w:lang w:val="it-IT"/>
              </w:rPr>
              <w:t>dell</w:t>
            </w:r>
            <w:r w:rsidR="00051962">
              <w:rPr>
                <w:lang w:val="it-IT"/>
              </w:rPr>
              <w:t>e</w:t>
            </w:r>
            <w:r>
              <w:rPr>
                <w:lang w:val="it-IT"/>
              </w:rPr>
              <w:t xml:space="preserve"> </w:t>
            </w:r>
            <w:r w:rsidR="00051962">
              <w:rPr>
                <w:lang w:val="it-IT"/>
              </w:rPr>
              <w:t>s</w:t>
            </w:r>
            <w:r>
              <w:rPr>
                <w:lang w:val="it-IT"/>
              </w:rPr>
              <w:t>truttur</w:t>
            </w:r>
            <w:r w:rsidR="0038190E">
              <w:rPr>
                <w:lang w:val="it-IT"/>
              </w:rPr>
              <w:t>e</w:t>
            </w:r>
            <w:r>
              <w:rPr>
                <w:lang w:val="it-IT"/>
              </w:rPr>
              <w:t xml:space="preserve"> AFCP d</w:t>
            </w:r>
            <w:r w:rsidR="00051962">
              <w:rPr>
                <w:lang w:val="it-IT"/>
              </w:rPr>
              <w:t>elle province di Brescia e Mantova</w:t>
            </w:r>
          </w:p>
        </w:tc>
      </w:tr>
      <w:tr w:rsidR="00010664" w:rsidRPr="00C31D1C" w14:paraId="07837FBC" w14:textId="77777777" w:rsidTr="00DA47F4">
        <w:trPr>
          <w:trHeight w:val="397"/>
        </w:trPr>
        <w:tc>
          <w:tcPr>
            <w:tcW w:w="2127" w:type="dxa"/>
          </w:tcPr>
          <w:p w14:paraId="4BEC22D9" w14:textId="77777777" w:rsidR="00010664" w:rsidRPr="00D71F45" w:rsidRDefault="00010664" w:rsidP="00DA47F4">
            <w:pPr>
              <w:pStyle w:val="TableParagraph"/>
              <w:rPr>
                <w:lang w:val="it-IT"/>
              </w:rPr>
            </w:pPr>
            <w:r w:rsidRPr="00D71F45">
              <w:rPr>
                <w:lang w:val="it-IT"/>
              </w:rPr>
              <w:t>DATA</w:t>
            </w:r>
            <w:r w:rsidRPr="00D71F45">
              <w:rPr>
                <w:spacing w:val="-7"/>
                <w:lang w:val="it-IT"/>
              </w:rPr>
              <w:t xml:space="preserve"> </w:t>
            </w:r>
            <w:r w:rsidRPr="00D71F45">
              <w:rPr>
                <w:lang w:val="it-IT"/>
              </w:rPr>
              <w:t>APERTURA</w:t>
            </w:r>
          </w:p>
        </w:tc>
        <w:tc>
          <w:tcPr>
            <w:tcW w:w="7512" w:type="dxa"/>
          </w:tcPr>
          <w:p w14:paraId="2901A91E" w14:textId="0FB664A0" w:rsidR="00010664" w:rsidRDefault="00CF550E" w:rsidP="00DA47F4">
            <w:pPr>
              <w:pStyle w:val="TableParagraph"/>
              <w:rPr>
                <w:lang w:val="it-IT"/>
              </w:rPr>
            </w:pPr>
            <w:r>
              <w:rPr>
                <w:rFonts w:cs="Tahoma"/>
                <w:sz w:val="17"/>
                <w:szCs w:val="17"/>
              </w:rPr>
              <w:t>15 giugno 2026</w:t>
            </w:r>
          </w:p>
          <w:p w14:paraId="3D01C230" w14:textId="77777777" w:rsidR="00010664" w:rsidRPr="00D71F45" w:rsidRDefault="00010664" w:rsidP="00DA47F4">
            <w:pPr>
              <w:pStyle w:val="TableParagraph"/>
              <w:rPr>
                <w:lang w:val="it-IT"/>
              </w:rPr>
            </w:pPr>
          </w:p>
        </w:tc>
      </w:tr>
      <w:tr w:rsidR="00010664" w:rsidRPr="00C31D1C" w14:paraId="75541EFB" w14:textId="77777777" w:rsidTr="00DA47F4">
        <w:trPr>
          <w:trHeight w:val="397"/>
        </w:trPr>
        <w:tc>
          <w:tcPr>
            <w:tcW w:w="2127" w:type="dxa"/>
          </w:tcPr>
          <w:p w14:paraId="5AC81009" w14:textId="77777777" w:rsidR="00010664" w:rsidRPr="00D71F45" w:rsidRDefault="00010664" w:rsidP="00DA47F4">
            <w:pPr>
              <w:pStyle w:val="TableParagraph"/>
              <w:rPr>
                <w:lang w:val="it-IT"/>
              </w:rPr>
            </w:pPr>
            <w:r w:rsidRPr="00D71F45">
              <w:rPr>
                <w:lang w:val="it-IT"/>
              </w:rPr>
              <w:t>DATA</w:t>
            </w:r>
            <w:r w:rsidRPr="00D71F45">
              <w:rPr>
                <w:spacing w:val="-8"/>
                <w:lang w:val="it-IT"/>
              </w:rPr>
              <w:t xml:space="preserve"> </w:t>
            </w:r>
            <w:r w:rsidRPr="00D71F45">
              <w:rPr>
                <w:lang w:val="it-IT"/>
              </w:rPr>
              <w:t>CHIUSURA</w:t>
            </w:r>
          </w:p>
        </w:tc>
        <w:tc>
          <w:tcPr>
            <w:tcW w:w="7512" w:type="dxa"/>
          </w:tcPr>
          <w:p w14:paraId="481C00B6" w14:textId="7C12B343" w:rsidR="00010664" w:rsidRPr="00D71F45" w:rsidRDefault="00010664" w:rsidP="00DA47F4">
            <w:pPr>
              <w:pStyle w:val="TableParagraph"/>
              <w:rPr>
                <w:lang w:val="it-IT"/>
              </w:rPr>
            </w:pPr>
            <w:r w:rsidRPr="00D71F45">
              <w:rPr>
                <w:lang w:val="it-IT"/>
              </w:rPr>
              <w:t>Entro</w:t>
            </w:r>
            <w:r w:rsidRPr="00D71F45">
              <w:rPr>
                <w:spacing w:val="4"/>
                <w:lang w:val="it-IT"/>
              </w:rPr>
              <w:t xml:space="preserve"> </w:t>
            </w:r>
            <w:r w:rsidRPr="00D71F45">
              <w:rPr>
                <w:lang w:val="it-IT"/>
              </w:rPr>
              <w:t>e</w:t>
            </w:r>
            <w:r w:rsidRPr="00D71F45">
              <w:rPr>
                <w:spacing w:val="4"/>
                <w:lang w:val="it-IT"/>
              </w:rPr>
              <w:t xml:space="preserve"> </w:t>
            </w:r>
            <w:r w:rsidRPr="00D71F45">
              <w:rPr>
                <w:lang w:val="it-IT"/>
              </w:rPr>
              <w:t>non</w:t>
            </w:r>
            <w:r w:rsidRPr="00D71F45">
              <w:rPr>
                <w:spacing w:val="4"/>
                <w:lang w:val="it-IT"/>
              </w:rPr>
              <w:t xml:space="preserve"> </w:t>
            </w:r>
            <w:r w:rsidRPr="00D71F45">
              <w:rPr>
                <w:lang w:val="it-IT"/>
              </w:rPr>
              <w:t>oltre</w:t>
            </w:r>
            <w:r w:rsidRPr="00D71F45">
              <w:rPr>
                <w:spacing w:val="4"/>
                <w:lang w:val="it-IT"/>
              </w:rPr>
              <w:t xml:space="preserve"> </w:t>
            </w:r>
            <w:r w:rsidRPr="00D71F45">
              <w:rPr>
                <w:lang w:val="it-IT"/>
              </w:rPr>
              <w:t>le</w:t>
            </w:r>
            <w:r w:rsidRPr="00D71F45">
              <w:rPr>
                <w:spacing w:val="3"/>
                <w:lang w:val="it-IT"/>
              </w:rPr>
              <w:t xml:space="preserve"> </w:t>
            </w:r>
            <w:r w:rsidRPr="00D71F45">
              <w:rPr>
                <w:lang w:val="it-IT"/>
              </w:rPr>
              <w:t>ore</w:t>
            </w:r>
            <w:r w:rsidRPr="00D71F45">
              <w:rPr>
                <w:spacing w:val="9"/>
                <w:lang w:val="it-IT"/>
              </w:rPr>
              <w:t xml:space="preserve"> </w:t>
            </w:r>
            <w:r w:rsidRPr="00D71F45">
              <w:rPr>
                <w:lang w:val="it-IT"/>
              </w:rPr>
              <w:t>16:00:00</w:t>
            </w:r>
            <w:r w:rsidRPr="00D71F45">
              <w:rPr>
                <w:spacing w:val="4"/>
                <w:lang w:val="it-IT"/>
              </w:rPr>
              <w:t xml:space="preserve"> </w:t>
            </w:r>
            <w:r w:rsidRPr="00D71F45">
              <w:rPr>
                <w:lang w:val="it-IT"/>
              </w:rPr>
              <w:t>del</w:t>
            </w:r>
            <w:r w:rsidRPr="00D71F45">
              <w:rPr>
                <w:spacing w:val="4"/>
                <w:lang w:val="it-IT"/>
              </w:rPr>
              <w:t xml:space="preserve"> </w:t>
            </w:r>
            <w:r w:rsidRPr="00D71F45">
              <w:rPr>
                <w:lang w:val="it-IT"/>
              </w:rPr>
              <w:t>giorno</w:t>
            </w:r>
            <w:r w:rsidRPr="00D71F45">
              <w:rPr>
                <w:spacing w:val="7"/>
                <w:lang w:val="it-IT"/>
              </w:rPr>
              <w:t xml:space="preserve"> </w:t>
            </w:r>
            <w:r w:rsidR="00CF550E">
              <w:rPr>
                <w:spacing w:val="7"/>
                <w:lang w:val="it-IT"/>
              </w:rPr>
              <w:t>30 settembre 2026</w:t>
            </w:r>
          </w:p>
        </w:tc>
      </w:tr>
      <w:tr w:rsidR="00010664" w:rsidRPr="00C31D1C" w14:paraId="01DB10A0" w14:textId="77777777" w:rsidTr="00DA47F4">
        <w:trPr>
          <w:trHeight w:val="1288"/>
        </w:trPr>
        <w:tc>
          <w:tcPr>
            <w:tcW w:w="2127" w:type="dxa"/>
          </w:tcPr>
          <w:p w14:paraId="37356D5C" w14:textId="77777777" w:rsidR="00010664" w:rsidRPr="00D71F45" w:rsidRDefault="00010664" w:rsidP="00DA47F4">
            <w:pPr>
              <w:pStyle w:val="TableParagraph"/>
              <w:rPr>
                <w:lang w:val="it-IT"/>
              </w:rPr>
            </w:pPr>
            <w:r w:rsidRPr="00D71F45">
              <w:rPr>
                <w:spacing w:val="-5"/>
                <w:lang w:val="it-IT"/>
              </w:rPr>
              <w:t>COME</w:t>
            </w:r>
            <w:r w:rsidRPr="00D71F45">
              <w:rPr>
                <w:spacing w:val="-4"/>
                <w:lang w:val="it-IT"/>
              </w:rPr>
              <w:t xml:space="preserve"> </w:t>
            </w:r>
            <w:r w:rsidRPr="00D71F45">
              <w:rPr>
                <w:lang w:val="it-IT"/>
              </w:rPr>
              <w:t>PARTECIPARE</w:t>
            </w:r>
          </w:p>
        </w:tc>
        <w:tc>
          <w:tcPr>
            <w:tcW w:w="7512" w:type="dxa"/>
          </w:tcPr>
          <w:p w14:paraId="17B124BC" w14:textId="11FC885C" w:rsidR="00010664" w:rsidRPr="00D71F45" w:rsidRDefault="00010664" w:rsidP="00DA47F4">
            <w:pPr>
              <w:pStyle w:val="TableParagraph"/>
              <w:rPr>
                <w:lang w:val="it-IT"/>
              </w:rPr>
            </w:pPr>
            <w:r w:rsidRPr="00D71F45">
              <w:rPr>
                <w:w w:val="105"/>
                <w:lang w:val="it-IT"/>
              </w:rPr>
              <w:t xml:space="preserve">I richiedenti possono presentare domanda esclusivamente per via telematica tramite la compilazione della domanda informatizzata presente nel Sistema </w:t>
            </w:r>
            <w:r w:rsidRPr="00D71F45">
              <w:rPr>
                <w:lang w:val="it-IT"/>
              </w:rPr>
              <w:t>Informatico</w:t>
            </w:r>
            <w:r w:rsidRPr="00D71F45">
              <w:rPr>
                <w:spacing w:val="-4"/>
                <w:lang w:val="it-IT"/>
              </w:rPr>
              <w:t xml:space="preserve"> </w:t>
            </w:r>
            <w:r w:rsidRPr="00D71F45">
              <w:rPr>
                <w:lang w:val="it-IT"/>
              </w:rPr>
              <w:t>delle</w:t>
            </w:r>
            <w:r w:rsidRPr="00D71F45">
              <w:rPr>
                <w:spacing w:val="-5"/>
                <w:lang w:val="it-IT"/>
              </w:rPr>
              <w:t xml:space="preserve"> </w:t>
            </w:r>
            <w:r w:rsidRPr="00D71F45">
              <w:rPr>
                <w:lang w:val="it-IT"/>
              </w:rPr>
              <w:t>Conoscenze</w:t>
            </w:r>
            <w:r w:rsidRPr="00D71F45">
              <w:rPr>
                <w:spacing w:val="-5"/>
                <w:lang w:val="it-IT"/>
              </w:rPr>
              <w:t xml:space="preserve"> </w:t>
            </w:r>
            <w:r w:rsidRPr="00D71F45">
              <w:rPr>
                <w:lang w:val="it-IT"/>
              </w:rPr>
              <w:t>della</w:t>
            </w:r>
            <w:r w:rsidRPr="00D71F45">
              <w:rPr>
                <w:spacing w:val="-5"/>
                <w:lang w:val="it-IT"/>
              </w:rPr>
              <w:t xml:space="preserve"> </w:t>
            </w:r>
            <w:r w:rsidRPr="00D71F45">
              <w:rPr>
                <w:lang w:val="it-IT"/>
              </w:rPr>
              <w:t>Regione</w:t>
            </w:r>
            <w:r w:rsidRPr="00D71F45">
              <w:rPr>
                <w:spacing w:val="-5"/>
                <w:lang w:val="it-IT"/>
              </w:rPr>
              <w:t xml:space="preserve"> </w:t>
            </w:r>
            <w:r w:rsidRPr="00D71F45">
              <w:rPr>
                <w:lang w:val="it-IT"/>
              </w:rPr>
              <w:t>Lombardia (Sis.Co.),</w:t>
            </w:r>
            <w:r w:rsidRPr="00D71F45">
              <w:rPr>
                <w:spacing w:val="-4"/>
                <w:lang w:val="it-IT"/>
              </w:rPr>
              <w:t xml:space="preserve"> </w:t>
            </w:r>
            <w:r w:rsidRPr="00D71F45">
              <w:rPr>
                <w:lang w:val="it-IT"/>
              </w:rPr>
              <w:t>previa</w:t>
            </w:r>
            <w:r w:rsidRPr="00D71F45">
              <w:rPr>
                <w:spacing w:val="-5"/>
                <w:lang w:val="it-IT"/>
              </w:rPr>
              <w:t xml:space="preserve"> </w:t>
            </w:r>
            <w:r w:rsidRPr="00D71F45">
              <w:rPr>
                <w:lang w:val="it-IT"/>
              </w:rPr>
              <w:t>apertura</w:t>
            </w:r>
            <w:r w:rsidRPr="00D71F45">
              <w:rPr>
                <w:spacing w:val="-5"/>
                <w:lang w:val="it-IT"/>
              </w:rPr>
              <w:t xml:space="preserve"> </w:t>
            </w:r>
            <w:r w:rsidRPr="00D71F45">
              <w:rPr>
                <w:lang w:val="it-IT"/>
              </w:rPr>
              <w:t xml:space="preserve">e/o </w:t>
            </w:r>
            <w:r w:rsidRPr="00D71F45">
              <w:rPr>
                <w:w w:val="105"/>
                <w:lang w:val="it-IT"/>
              </w:rPr>
              <w:t xml:space="preserve">aggiornamento del fascicolo aziendale informatizzato. </w:t>
            </w:r>
            <w:r w:rsidRPr="00D71F45">
              <w:rPr>
                <w:lang w:val="it-IT"/>
              </w:rPr>
              <w:t>Alla domanda di</w:t>
            </w:r>
            <w:r w:rsidRPr="00D71F45">
              <w:rPr>
                <w:spacing w:val="2"/>
                <w:lang w:val="it-IT"/>
              </w:rPr>
              <w:t xml:space="preserve"> </w:t>
            </w:r>
            <w:r w:rsidRPr="00D71F45">
              <w:rPr>
                <w:lang w:val="it-IT"/>
              </w:rPr>
              <w:t>aiuto</w:t>
            </w:r>
            <w:r w:rsidRPr="00D71F45">
              <w:rPr>
                <w:spacing w:val="2"/>
                <w:lang w:val="it-IT"/>
              </w:rPr>
              <w:t xml:space="preserve"> </w:t>
            </w:r>
            <w:r w:rsidRPr="00D71F45">
              <w:rPr>
                <w:lang w:val="it-IT"/>
              </w:rPr>
              <w:t>deve</w:t>
            </w:r>
            <w:r w:rsidRPr="00D71F45">
              <w:rPr>
                <w:spacing w:val="1"/>
                <w:lang w:val="it-IT"/>
              </w:rPr>
              <w:t xml:space="preserve"> </w:t>
            </w:r>
            <w:r w:rsidRPr="00D71F45">
              <w:rPr>
                <w:lang w:val="it-IT"/>
              </w:rPr>
              <w:t>essere allegata</w:t>
            </w:r>
            <w:r w:rsidRPr="00D71F45">
              <w:rPr>
                <w:spacing w:val="1"/>
                <w:lang w:val="it-IT"/>
              </w:rPr>
              <w:t xml:space="preserve"> </w:t>
            </w:r>
            <w:r w:rsidRPr="00D71F45">
              <w:rPr>
                <w:lang w:val="it-IT"/>
              </w:rPr>
              <w:t>la</w:t>
            </w:r>
            <w:r w:rsidRPr="00D71F45">
              <w:rPr>
                <w:spacing w:val="1"/>
                <w:lang w:val="it-IT"/>
              </w:rPr>
              <w:t xml:space="preserve"> </w:t>
            </w:r>
            <w:r w:rsidRPr="00D71F45">
              <w:rPr>
                <w:lang w:val="it-IT"/>
              </w:rPr>
              <w:t>documentazione prevista</w:t>
            </w:r>
            <w:r w:rsidRPr="00D71F45">
              <w:rPr>
                <w:spacing w:val="1"/>
                <w:lang w:val="it-IT"/>
              </w:rPr>
              <w:t xml:space="preserve"> </w:t>
            </w:r>
            <w:r w:rsidRPr="00D71F45">
              <w:rPr>
                <w:lang w:val="it-IT"/>
              </w:rPr>
              <w:t xml:space="preserve">al paragrafo </w:t>
            </w:r>
            <w:r w:rsidR="006C4F18">
              <w:fldChar w:fldCharType="begin"/>
            </w:r>
            <w:r w:rsidR="006C4F18">
              <w:rPr>
                <w:lang w:val="it-IT"/>
              </w:rPr>
              <w:instrText xml:space="preserve"> REF _Ref202349106 \r \h </w:instrText>
            </w:r>
            <w:r w:rsidR="006C4F18">
              <w:fldChar w:fldCharType="separate"/>
            </w:r>
            <w:r w:rsidR="006C26DA">
              <w:rPr>
                <w:lang w:val="it-IT"/>
              </w:rPr>
              <w:t>12.5</w:t>
            </w:r>
            <w:r w:rsidR="006C4F18">
              <w:fldChar w:fldCharType="end"/>
            </w:r>
            <w:r w:rsidR="006C4F18">
              <w:rPr>
                <w:lang w:val="it-IT"/>
              </w:rPr>
              <w:t xml:space="preserve"> </w:t>
            </w:r>
            <w:r w:rsidRPr="00D71F45">
              <w:rPr>
                <w:lang w:val="it-IT"/>
              </w:rPr>
              <w:t>del bando</w:t>
            </w:r>
          </w:p>
        </w:tc>
      </w:tr>
      <w:tr w:rsidR="00010664" w:rsidRPr="00C31D1C" w14:paraId="707E48B2" w14:textId="77777777" w:rsidTr="00DA47F4">
        <w:trPr>
          <w:trHeight w:val="1378"/>
        </w:trPr>
        <w:tc>
          <w:tcPr>
            <w:tcW w:w="2127" w:type="dxa"/>
          </w:tcPr>
          <w:p w14:paraId="4C1972D0" w14:textId="77777777" w:rsidR="00010664" w:rsidRPr="00D71F45" w:rsidRDefault="00010664" w:rsidP="00051962">
            <w:pPr>
              <w:pStyle w:val="TableParagraph"/>
              <w:rPr>
                <w:lang w:val="it-IT"/>
              </w:rPr>
            </w:pPr>
            <w:r w:rsidRPr="00D71F45">
              <w:rPr>
                <w:lang w:val="it-IT"/>
              </w:rPr>
              <w:t>CONTATTI</w:t>
            </w:r>
          </w:p>
        </w:tc>
        <w:tc>
          <w:tcPr>
            <w:tcW w:w="7512" w:type="dxa"/>
          </w:tcPr>
          <w:p w14:paraId="34DB4948" w14:textId="77777777" w:rsidR="00010664" w:rsidRPr="00313F7E" w:rsidRDefault="00010664" w:rsidP="00051962">
            <w:pPr>
              <w:pStyle w:val="TableParagraph"/>
              <w:rPr>
                <w:lang w:val="it-IT"/>
              </w:rPr>
            </w:pPr>
            <w:r w:rsidRPr="00313F7E">
              <w:rPr>
                <w:lang w:val="it-IT"/>
              </w:rPr>
              <w:t>Per informazioni e segnalazioni relative alle disposizioni attuative:</w:t>
            </w:r>
          </w:p>
          <w:p w14:paraId="5B971942" w14:textId="77777777" w:rsidR="00010664" w:rsidRPr="00313F7E" w:rsidRDefault="00010664" w:rsidP="00051962">
            <w:pPr>
              <w:pStyle w:val="TableParagraph"/>
              <w:rPr>
                <w:lang w:val="it-IT"/>
              </w:rPr>
            </w:pPr>
            <w:r w:rsidRPr="00313F7E">
              <w:rPr>
                <w:lang w:val="it-IT"/>
              </w:rPr>
              <w:t>Responsabile del procedimento:</w:t>
            </w:r>
          </w:p>
          <w:p w14:paraId="5373AE9E" w14:textId="4C5F5464" w:rsidR="00051962" w:rsidRPr="00051962" w:rsidRDefault="00051962" w:rsidP="00051962">
            <w:pPr>
              <w:pStyle w:val="TableParagraph"/>
              <w:rPr>
                <w:lang w:val="it-IT"/>
              </w:rPr>
            </w:pPr>
            <w:r w:rsidRPr="00051962">
              <w:rPr>
                <w:lang w:val="it-IT"/>
              </w:rPr>
              <w:t>Dr. Giuseppe Kron Morelli, Direttore del Gal Garda e Colli Mantovani. Indirizzo mail:</w:t>
            </w:r>
          </w:p>
          <w:p w14:paraId="41BB7600" w14:textId="3778611B" w:rsidR="00010664" w:rsidRDefault="00051962" w:rsidP="005925E8">
            <w:pPr>
              <w:pStyle w:val="TableParagraph"/>
              <w:rPr>
                <w:lang w:val="it-IT"/>
              </w:rPr>
            </w:pPr>
            <w:r w:rsidRPr="00051962">
              <w:rPr>
                <w:lang w:val="it-IT"/>
              </w:rPr>
              <w:t xml:space="preserve">direttore@galgardaecollimantovani.it, tel. 0376 18 56 697, PEC: </w:t>
            </w:r>
            <w:hyperlink r:id="rId17" w:history="1">
              <w:r w:rsidR="005925E8" w:rsidRPr="005925E8">
                <w:rPr>
                  <w:rStyle w:val="Collegamentoipertestuale"/>
                </w:rPr>
                <w:t>galgardaecollimantovani@legalmail.it</w:t>
              </w:r>
            </w:hyperlink>
          </w:p>
          <w:p w14:paraId="43AD9027" w14:textId="7802C435" w:rsidR="005925E8" w:rsidRPr="00313F7E" w:rsidRDefault="005925E8" w:rsidP="00051962">
            <w:pPr>
              <w:pStyle w:val="TableParagraph"/>
              <w:rPr>
                <w:lang w:val="it-IT"/>
              </w:rPr>
            </w:pPr>
            <w:r>
              <w:rPr>
                <w:lang w:val="it-IT"/>
              </w:rPr>
              <w:t>Per richieste di chiarimento di ordine tecnico: bandi@galgardaecollimantovani.it</w:t>
            </w:r>
          </w:p>
          <w:p w14:paraId="624DF393" w14:textId="77777777" w:rsidR="008C4B65" w:rsidRPr="00313F7E" w:rsidRDefault="008C4B65" w:rsidP="00051962">
            <w:pPr>
              <w:pStyle w:val="TableParagraph"/>
              <w:rPr>
                <w:rFonts w:cs="Tahoma"/>
                <w:color w:val="000000"/>
                <w:sz w:val="17"/>
                <w:szCs w:val="17"/>
                <w:lang w:val="it-IT"/>
                <w14:ligatures w14:val="standardContextual"/>
              </w:rPr>
            </w:pPr>
            <w:r w:rsidRPr="00313F7E">
              <w:rPr>
                <w:rFonts w:cs="Tahoma"/>
                <w:b/>
                <w:color w:val="000000"/>
                <w:sz w:val="17"/>
                <w:szCs w:val="17"/>
                <w:lang w:val="it-IT"/>
                <w14:ligatures w14:val="standardContextual"/>
              </w:rPr>
              <w:t>Per informazioni e segnalazioni relative alla procedura informatica</w:t>
            </w:r>
            <w:r w:rsidRPr="00313F7E">
              <w:rPr>
                <w:rFonts w:cs="Tahoma"/>
                <w:color w:val="000000"/>
                <w:sz w:val="17"/>
                <w:szCs w:val="17"/>
                <w:lang w:val="it-IT"/>
                <w14:ligatures w14:val="standardContextual"/>
              </w:rPr>
              <w:t xml:space="preserve"> per la presentazione della domanda:</w:t>
            </w:r>
          </w:p>
          <w:p w14:paraId="63863C9F" w14:textId="77777777" w:rsidR="008C4B65" w:rsidRPr="00313F7E" w:rsidRDefault="008C4B65" w:rsidP="00051962">
            <w:pPr>
              <w:pStyle w:val="TableParagraph"/>
              <w:rPr>
                <w:rFonts w:cs="Tahoma"/>
                <w:color w:val="000000"/>
                <w:sz w:val="17"/>
                <w:szCs w:val="17"/>
                <w:lang w:val="it-IT"/>
                <w14:ligatures w14:val="standardContextual"/>
              </w:rPr>
            </w:pPr>
            <w:r w:rsidRPr="00313F7E">
              <w:rPr>
                <w:rFonts w:cs="Tahoma"/>
                <w:color w:val="000000"/>
                <w:sz w:val="17"/>
                <w:szCs w:val="17"/>
                <w:lang w:val="it-IT"/>
                <w14:ligatures w14:val="standardContextual"/>
              </w:rPr>
              <w:t xml:space="preserve">Numero Verde 800 131 151 </w:t>
            </w:r>
          </w:p>
          <w:p w14:paraId="2FD08105" w14:textId="77777777" w:rsidR="008C4B65" w:rsidRPr="00313F7E" w:rsidRDefault="008C4B65" w:rsidP="00051962">
            <w:pPr>
              <w:pStyle w:val="TableParagraph"/>
              <w:rPr>
                <w:rFonts w:cs="Tahoma"/>
                <w:color w:val="000000"/>
                <w:sz w:val="17"/>
                <w:szCs w:val="17"/>
                <w:lang w:val="it-IT"/>
                <w14:ligatures w14:val="standardContextual"/>
              </w:rPr>
            </w:pPr>
            <w:r w:rsidRPr="00313F7E">
              <w:rPr>
                <w:rFonts w:cs="Tahoma"/>
                <w:color w:val="000000"/>
                <w:sz w:val="17"/>
                <w:szCs w:val="17"/>
                <w:lang w:val="it-IT"/>
                <w14:ligatures w14:val="standardContextual"/>
              </w:rPr>
              <w:t xml:space="preserve">sisco.supporto@regione.lombardia.it </w:t>
            </w:r>
          </w:p>
          <w:p w14:paraId="6CF26DD0" w14:textId="77777777" w:rsidR="008C4B65" w:rsidRPr="00313F7E" w:rsidRDefault="008C4B65" w:rsidP="00051962">
            <w:pPr>
              <w:pStyle w:val="TableParagraph"/>
              <w:rPr>
                <w:rFonts w:cs="Tahoma"/>
                <w:color w:val="000000"/>
                <w:sz w:val="17"/>
                <w:szCs w:val="17"/>
                <w:lang w:val="it-IT"/>
                <w14:ligatures w14:val="standardContextual"/>
              </w:rPr>
            </w:pPr>
            <w:r w:rsidRPr="00313F7E">
              <w:rPr>
                <w:rFonts w:cs="Tahoma"/>
                <w:b/>
                <w:bCs/>
                <w:color w:val="000000"/>
                <w:sz w:val="17"/>
                <w:szCs w:val="17"/>
                <w:lang w:val="it-IT"/>
                <w14:ligatures w14:val="standardContextual"/>
              </w:rPr>
              <w:t>Per informazioni relative ai controlli ed ai pagamenti</w:t>
            </w:r>
            <w:r w:rsidRPr="00313F7E">
              <w:rPr>
                <w:rFonts w:cs="Tahoma"/>
                <w:color w:val="000000"/>
                <w:sz w:val="17"/>
                <w:szCs w:val="17"/>
                <w:lang w:val="it-IT"/>
                <w14:ligatures w14:val="standardContextual"/>
              </w:rPr>
              <w:t xml:space="preserve"> (Organismo Pagatore Regionale): </w:t>
            </w:r>
          </w:p>
          <w:p w14:paraId="2B6BABF7" w14:textId="77777777" w:rsidR="008C4B65" w:rsidRPr="00313F7E" w:rsidRDefault="008C4B65" w:rsidP="00051962">
            <w:pPr>
              <w:pStyle w:val="TableParagraph"/>
              <w:rPr>
                <w:rFonts w:eastAsia="Calibri" w:cs="Calibri"/>
                <w:color w:val="000000"/>
                <w:sz w:val="17"/>
                <w:lang w:val="it-IT"/>
                <w14:ligatures w14:val="standardContextual"/>
              </w:rPr>
            </w:pPr>
            <w:r w:rsidRPr="00313F7E">
              <w:rPr>
                <w:rFonts w:eastAsia="Calibri" w:cs="Calibri"/>
                <w:color w:val="000000"/>
                <w:sz w:val="17"/>
                <w:lang w:val="it-IT"/>
                <w14:ligatures w14:val="standardContextual"/>
              </w:rPr>
              <w:t xml:space="preserve">Dirigente Servizio Tecnico e autorizzazione pagamenti FEASR e FEAGA, </w:t>
            </w:r>
          </w:p>
          <w:p w14:paraId="5CB0EFAE" w14:textId="77777777" w:rsidR="008C4B65" w:rsidRPr="00313F7E" w:rsidRDefault="008C4B65" w:rsidP="00051962">
            <w:pPr>
              <w:pStyle w:val="TableParagraph"/>
              <w:rPr>
                <w:rFonts w:eastAsia="Calibri" w:cs="Calibri"/>
                <w:color w:val="000000"/>
                <w:sz w:val="17"/>
                <w:lang w:val="it-IT"/>
                <w14:ligatures w14:val="standardContextual"/>
              </w:rPr>
            </w:pPr>
            <w:r w:rsidRPr="00313F7E">
              <w:rPr>
                <w:rFonts w:eastAsia="Calibri" w:cs="Calibri"/>
                <w:color w:val="000000"/>
                <w:sz w:val="17"/>
                <w:lang w:val="it-IT"/>
                <w14:ligatures w14:val="standardContextual"/>
              </w:rPr>
              <w:t>Paolo Tafuro Tel. 02 6765.4041</w:t>
            </w:r>
          </w:p>
          <w:p w14:paraId="0AE7D4F5" w14:textId="77777777" w:rsidR="008C4B65" w:rsidRPr="00313F7E" w:rsidRDefault="008C4B65" w:rsidP="00051962">
            <w:pPr>
              <w:pStyle w:val="TableParagraph"/>
              <w:rPr>
                <w:rFonts w:eastAsia="Calibri"/>
                <w:color w:val="000000"/>
                <w:sz w:val="17"/>
                <w:lang w:val="it-IT"/>
                <w14:ligatures w14:val="standardContextual"/>
              </w:rPr>
            </w:pPr>
            <w:r w:rsidRPr="00313F7E">
              <w:rPr>
                <w:rFonts w:eastAsia="Calibri"/>
                <w:color w:val="000000"/>
                <w:sz w:val="17"/>
                <w:lang w:val="it-IT"/>
                <w14:ligatures w14:val="standardContextual"/>
              </w:rPr>
              <w:t xml:space="preserve">Referente: Michela Giacomelli, telefono 02.6765.3224, </w:t>
            </w:r>
          </w:p>
          <w:p w14:paraId="7AE1804F" w14:textId="77777777" w:rsidR="008C4B65" w:rsidRPr="00313F7E" w:rsidRDefault="008C4B65" w:rsidP="00051962">
            <w:pPr>
              <w:pStyle w:val="TableParagraph"/>
              <w:rPr>
                <w:rFonts w:eastAsia="Calibri"/>
                <w:color w:val="000000"/>
                <w:sz w:val="17"/>
                <w:lang w:val="it-IT"/>
                <w14:ligatures w14:val="standardContextual"/>
              </w:rPr>
            </w:pPr>
            <w:r w:rsidRPr="00313F7E">
              <w:rPr>
                <w:rFonts w:eastAsia="Calibri"/>
                <w:color w:val="000000"/>
                <w:sz w:val="17"/>
                <w:lang w:val="it-IT"/>
                <w14:ligatures w14:val="standardContextual"/>
              </w:rPr>
              <w:t xml:space="preserve">e-mail: </w:t>
            </w:r>
            <w:hyperlink r:id="rId18" w:history="1">
              <w:r w:rsidRPr="00313F7E">
                <w:rPr>
                  <w:rFonts w:eastAsia="Calibri"/>
                  <w:color w:val="000000"/>
                  <w:sz w:val="17"/>
                  <w:lang w:val="it-IT"/>
                  <w14:ligatures w14:val="standardContextual"/>
                </w:rPr>
                <w:t>michela_giacomelli@regione.lombardia.it</w:t>
              </w:r>
            </w:hyperlink>
          </w:p>
          <w:p w14:paraId="069DD843" w14:textId="6461DD38" w:rsidR="00010664" w:rsidRPr="00D71F45" w:rsidRDefault="008C4B65" w:rsidP="00051962">
            <w:pPr>
              <w:pStyle w:val="TableParagraph"/>
              <w:rPr>
                <w:lang w:val="it-IT"/>
              </w:rPr>
            </w:pPr>
            <w:r w:rsidRPr="00313F7E">
              <w:rPr>
                <w:rFonts w:eastAsia="Calibri" w:cs="Times New Roman"/>
                <w:color w:val="000000"/>
                <w:sz w:val="17"/>
                <w:lang w:val="it-IT"/>
                <w14:ligatures w14:val="standardContextual"/>
              </w:rPr>
              <w:t xml:space="preserve">Tentori Serena, telefono 02.6765.3662, e-mail: </w:t>
            </w:r>
            <w:r w:rsidR="00051962" w:rsidRPr="0083728A">
              <w:rPr>
                <w:rFonts w:eastAsia="Calibri" w:cs="Times New Roman"/>
                <w:sz w:val="17"/>
                <w14:ligatures w14:val="standardContextual"/>
              </w:rPr>
              <w:t>serena_tentori@regione.lombardia.it</w:t>
            </w:r>
          </w:p>
        </w:tc>
      </w:tr>
      <w:tr w:rsidR="00051962" w:rsidRPr="00C31D1C" w14:paraId="74320011" w14:textId="77777777" w:rsidTr="00AB57BC">
        <w:trPr>
          <w:trHeight w:val="533"/>
        </w:trPr>
        <w:tc>
          <w:tcPr>
            <w:tcW w:w="9639" w:type="dxa"/>
            <w:gridSpan w:val="2"/>
          </w:tcPr>
          <w:p w14:paraId="40937666" w14:textId="5A9BDD2C" w:rsidR="00051962" w:rsidRPr="00AB57BC" w:rsidRDefault="00051962" w:rsidP="00051962">
            <w:pPr>
              <w:pStyle w:val="TableParagraph"/>
              <w:rPr>
                <w:i/>
                <w:iCs/>
              </w:rPr>
            </w:pPr>
            <w:r w:rsidRPr="00AB57BC">
              <w:rPr>
                <w:i/>
                <w:iCs/>
                <w:sz w:val="16"/>
                <w:szCs w:val="20"/>
              </w:rPr>
              <w:t xml:space="preserve">La presente scheda informative non ha valore legale, si rimanda </w:t>
            </w:r>
            <w:r w:rsidR="00AB57BC" w:rsidRPr="00AB57BC">
              <w:rPr>
                <w:i/>
                <w:iCs/>
                <w:sz w:val="16"/>
                <w:szCs w:val="20"/>
              </w:rPr>
              <w:t>alle disposizioni attative del bando per I contenuti complete e vincolanti.</w:t>
            </w:r>
          </w:p>
        </w:tc>
      </w:tr>
    </w:tbl>
    <w:p w14:paraId="37B7CF81" w14:textId="77777777" w:rsidR="005116EF" w:rsidRPr="00C31D1C" w:rsidRDefault="005116EF" w:rsidP="005116EF">
      <w:pPr>
        <w:jc w:val="both"/>
        <w:rPr>
          <w:rFonts w:ascii="Yu Gothic UI" w:eastAsia="Yu Gothic UI" w:hAnsi="Yu Gothic UI" w:cstheme="minorHAnsi"/>
          <w:sz w:val="20"/>
          <w:szCs w:val="20"/>
        </w:rPr>
      </w:pPr>
    </w:p>
    <w:p w14:paraId="747CA983" w14:textId="3F494E3F" w:rsidR="005116EF" w:rsidRPr="00C31D1C" w:rsidRDefault="005116EF" w:rsidP="00111891">
      <w:pPr>
        <w:pStyle w:val="Titolo2"/>
      </w:pPr>
      <w:bookmarkStart w:id="94" w:name="_Toc231463768"/>
      <w:r w:rsidRPr="008C4B65">
        <w:t>REALIZZAZIONE DEGLI INTERVENTI</w:t>
      </w:r>
      <w:bookmarkEnd w:id="94"/>
    </w:p>
    <w:p w14:paraId="6D800EA8" w14:textId="6B8BAA37" w:rsidR="005116EF" w:rsidRPr="00C31D1C" w:rsidRDefault="005116EF" w:rsidP="0083728A">
      <w:pPr>
        <w:pStyle w:val="Corpotesto"/>
      </w:pPr>
      <w:r w:rsidRPr="00C31D1C">
        <w:t xml:space="preserve">Gli interventi devono essere conclusi entro e </w:t>
      </w:r>
      <w:r w:rsidRPr="005925E8">
        <w:t xml:space="preserve">non oltre </w:t>
      </w:r>
      <w:r w:rsidR="00AB57BC" w:rsidRPr="005925E8">
        <w:rPr>
          <w:b/>
          <w:bCs/>
        </w:rPr>
        <w:t xml:space="preserve">18 </w:t>
      </w:r>
      <w:r w:rsidRPr="005925E8">
        <w:rPr>
          <w:b/>
          <w:bCs/>
        </w:rPr>
        <w:t xml:space="preserve">mesi </w:t>
      </w:r>
      <w:r w:rsidRPr="005925E8">
        <w:t>successivi</w:t>
      </w:r>
      <w:r w:rsidRPr="00C31D1C">
        <w:t xml:space="preserve"> alla pubblicazione del provvedimento di ammissione a finanziamento, di cui al precedente paragrafo</w:t>
      </w:r>
      <w:r w:rsidR="006C4F18">
        <w:t xml:space="preserve"> </w:t>
      </w:r>
      <w:r w:rsidR="006C4F18">
        <w:fldChar w:fldCharType="begin"/>
      </w:r>
      <w:r w:rsidR="006C4F18">
        <w:instrText xml:space="preserve"> REF _Ref202349130 \r \h </w:instrText>
      </w:r>
      <w:r w:rsidR="006C4F18">
        <w:fldChar w:fldCharType="separate"/>
      </w:r>
      <w:r w:rsidR="006C26DA">
        <w:t>14</w:t>
      </w:r>
      <w:r w:rsidR="006C4F18">
        <w:fldChar w:fldCharType="end"/>
      </w:r>
      <w:r w:rsidRPr="005D16EF">
        <w:t>.</w:t>
      </w:r>
      <w:r w:rsidR="006904DB">
        <w:t xml:space="preserve"> In ogni caso, anche a seguito di richieste di proroga motivate, per esigenze rendicontative nazionali, si specifica che i lavori dovranno essere inderogabilmente terminati entro il 30 settembre 2028.</w:t>
      </w:r>
    </w:p>
    <w:p w14:paraId="6478A7D1" w14:textId="77777777" w:rsidR="006E564D" w:rsidRDefault="006E564D" w:rsidP="006E564D">
      <w:pPr>
        <w:pStyle w:val="Corpotesto"/>
        <w:spacing w:before="55" w:line="225" w:lineRule="auto"/>
        <w:ind w:right="423"/>
      </w:pPr>
      <w:r w:rsidRPr="007D7B01">
        <w:t>Il</w:t>
      </w:r>
      <w:r w:rsidRPr="007D7B01">
        <w:rPr>
          <w:spacing w:val="-7"/>
        </w:rPr>
        <w:t xml:space="preserve"> </w:t>
      </w:r>
      <w:r w:rsidRPr="007D7B01">
        <w:t>beneficiario soggetto pubblico deve</w:t>
      </w:r>
      <w:r w:rsidRPr="007D7B01">
        <w:rPr>
          <w:spacing w:val="-2"/>
        </w:rPr>
        <w:t xml:space="preserve"> </w:t>
      </w:r>
      <w:r w:rsidRPr="007D7B01">
        <w:t xml:space="preserve">trasmettere all’AFCP </w:t>
      </w:r>
      <w:r w:rsidRPr="007D7B01">
        <w:rPr>
          <w:spacing w:val="-2"/>
        </w:rPr>
        <w:t xml:space="preserve">competente, in sede di presentazione della domanda di contributo, </w:t>
      </w:r>
      <w:r w:rsidRPr="007D7B01">
        <w:t>il</w:t>
      </w:r>
      <w:r w:rsidRPr="007D7B01">
        <w:rPr>
          <w:spacing w:val="-13"/>
        </w:rPr>
        <w:t xml:space="preserve"> </w:t>
      </w:r>
      <w:r w:rsidRPr="007D7B01">
        <w:t>progetto</w:t>
      </w:r>
      <w:r w:rsidRPr="007D7B01">
        <w:rPr>
          <w:spacing w:val="-14"/>
        </w:rPr>
        <w:t xml:space="preserve"> </w:t>
      </w:r>
      <w:r w:rsidRPr="007D7B01">
        <w:t>esecutivo,</w:t>
      </w:r>
      <w:r w:rsidRPr="007D7B01">
        <w:rPr>
          <w:spacing w:val="-14"/>
        </w:rPr>
        <w:t xml:space="preserve"> </w:t>
      </w:r>
      <w:r w:rsidRPr="007D7B01">
        <w:t>accompagnato</w:t>
      </w:r>
      <w:r w:rsidRPr="007D7B01">
        <w:rPr>
          <w:spacing w:val="-13"/>
        </w:rPr>
        <w:t xml:space="preserve"> </w:t>
      </w:r>
      <w:r w:rsidRPr="007D7B01">
        <w:t>dall’atto formale</w:t>
      </w:r>
      <w:r w:rsidRPr="007D7B01">
        <w:rPr>
          <w:spacing w:val="-3"/>
        </w:rPr>
        <w:t xml:space="preserve"> </w:t>
      </w:r>
      <w:r w:rsidRPr="007D7B01">
        <w:t>di</w:t>
      </w:r>
      <w:r w:rsidRPr="007D7B01">
        <w:rPr>
          <w:spacing w:val="-1"/>
        </w:rPr>
        <w:t xml:space="preserve"> </w:t>
      </w:r>
      <w:r w:rsidRPr="007D7B01">
        <w:t>approvazione</w:t>
      </w:r>
      <w:r w:rsidRPr="007D7B01">
        <w:rPr>
          <w:spacing w:val="-3"/>
        </w:rPr>
        <w:t xml:space="preserve"> </w:t>
      </w:r>
      <w:r w:rsidRPr="007D7B01">
        <w:t>e dal</w:t>
      </w:r>
      <w:r w:rsidRPr="007D7B01">
        <w:rPr>
          <w:spacing w:val="-3"/>
        </w:rPr>
        <w:t xml:space="preserve"> </w:t>
      </w:r>
      <w:r w:rsidRPr="007D7B01">
        <w:t>“Modulo valore</w:t>
      </w:r>
      <w:r w:rsidRPr="007D7B01">
        <w:rPr>
          <w:spacing w:val="-1"/>
        </w:rPr>
        <w:t xml:space="preserve"> </w:t>
      </w:r>
      <w:r w:rsidRPr="007D7B01">
        <w:t>e</w:t>
      </w:r>
      <w:r w:rsidRPr="007D7B01">
        <w:rPr>
          <w:spacing w:val="-1"/>
        </w:rPr>
        <w:t xml:space="preserve"> </w:t>
      </w:r>
      <w:r w:rsidRPr="007D7B01">
        <w:t>procedura”</w:t>
      </w:r>
      <w:r w:rsidRPr="007D7B01">
        <w:rPr>
          <w:spacing w:val="-1"/>
        </w:rPr>
        <w:t xml:space="preserve"> </w:t>
      </w:r>
      <w:r w:rsidRPr="007D7B01">
        <w:t>allegato alle</w:t>
      </w:r>
      <w:r w:rsidRPr="007D7B01">
        <w:rPr>
          <w:spacing w:val="-3"/>
        </w:rPr>
        <w:t xml:space="preserve"> </w:t>
      </w:r>
      <w:r w:rsidRPr="007D7B01">
        <w:t>Liste</w:t>
      </w:r>
      <w:r w:rsidRPr="007D7B01">
        <w:rPr>
          <w:spacing w:val="-3"/>
        </w:rPr>
        <w:t xml:space="preserve"> </w:t>
      </w:r>
      <w:r w:rsidRPr="007D7B01">
        <w:t>di Controllo</w:t>
      </w:r>
      <w:r w:rsidRPr="007D7B01">
        <w:rPr>
          <w:spacing w:val="-2"/>
        </w:rPr>
        <w:t xml:space="preserve"> </w:t>
      </w:r>
      <w:r w:rsidRPr="007D7B01">
        <w:t>di</w:t>
      </w:r>
      <w:r w:rsidRPr="007D7B01">
        <w:rPr>
          <w:spacing w:val="-1"/>
        </w:rPr>
        <w:t xml:space="preserve"> </w:t>
      </w:r>
      <w:r w:rsidRPr="007D7B01">
        <w:t>cui</w:t>
      </w:r>
      <w:r w:rsidRPr="007D7B01">
        <w:rPr>
          <w:spacing w:val="-1"/>
        </w:rPr>
        <w:t xml:space="preserve"> </w:t>
      </w:r>
      <w:r w:rsidRPr="007D7B01">
        <w:t>al</w:t>
      </w:r>
      <w:r w:rsidRPr="007D7B01">
        <w:rPr>
          <w:spacing w:val="-1"/>
        </w:rPr>
        <w:t xml:space="preserve"> </w:t>
      </w:r>
      <w:r w:rsidRPr="007D7B01">
        <w:t>successivo paragrafo 19.2, pena la decadenza della domanda.</w:t>
      </w:r>
    </w:p>
    <w:p w14:paraId="618860D1" w14:textId="538F6290" w:rsidR="00313F7E" w:rsidRPr="008C4B65" w:rsidRDefault="00313F7E" w:rsidP="0083728A">
      <w:pPr>
        <w:pStyle w:val="Corpotesto"/>
      </w:pPr>
      <w:r w:rsidRPr="00260B9D">
        <w:rPr>
          <w:rFonts w:cs="Segoe UI Historic"/>
        </w:rPr>
        <w:lastRenderedPageBreak/>
        <w:t xml:space="preserve">I progetti devono essere elaborati in formato </w:t>
      </w:r>
      <w:r w:rsidRPr="00260B9D">
        <w:rPr>
          <w:rFonts w:cs="Segoe UI Historic"/>
          <w:b/>
          <w:bCs/>
        </w:rPr>
        <w:t>pdf e firmati digitalmente</w:t>
      </w:r>
      <w:r w:rsidRPr="00260B9D">
        <w:rPr>
          <w:rFonts w:cs="Segoe UI Historic"/>
        </w:rPr>
        <w:t>, mentre le cartografie</w:t>
      </w:r>
      <w:r>
        <w:rPr>
          <w:rFonts w:cs="Segoe UI Historic"/>
        </w:rPr>
        <w:t>, se necessarie,</w:t>
      </w:r>
      <w:r w:rsidRPr="00260B9D">
        <w:rPr>
          <w:rFonts w:cs="Segoe UI Historic"/>
        </w:rPr>
        <w:t xml:space="preserve"> devono essere prodotte anche come tracciati digitali in formato “shapefile” con coordinate in sistema UTM32N /WGS84 senza firma digitale.</w:t>
      </w:r>
    </w:p>
    <w:p w14:paraId="2A41A6BF" w14:textId="77777777" w:rsidR="00DB4FCA" w:rsidRPr="008C4B65" w:rsidRDefault="00DB4FCA" w:rsidP="0083728A">
      <w:pPr>
        <w:pStyle w:val="Corpotesto"/>
      </w:pPr>
      <w:r w:rsidRPr="008C4B65">
        <w:t xml:space="preserve">I progetti devono essere redatti e sottoscritti da tecnici abilitati e iscritti ad appositi albi professionali, salvo il caso dei dipendenti di enti pubblici, per i quali è richiesta la sola abilitazione all’esercizio professionale. </w:t>
      </w:r>
    </w:p>
    <w:p w14:paraId="237EFE89" w14:textId="365F0B29" w:rsidR="00DB4FCA" w:rsidRPr="00900048" w:rsidRDefault="00DB4FCA" w:rsidP="0083728A">
      <w:pPr>
        <w:pStyle w:val="Titolo3"/>
        <w:rPr>
          <w:rFonts w:eastAsia="Yu Gothic UI"/>
        </w:rPr>
      </w:pPr>
      <w:bookmarkStart w:id="95" w:name="_Toc231463769"/>
      <w:r w:rsidRPr="00900048">
        <w:rPr>
          <w:rFonts w:eastAsia="Yu Gothic UI"/>
        </w:rPr>
        <w:t>Assegnazione dei lavori, degli incarichi per la progettazione ed eventuali altre prestazioni professionali – Soggetti pubblici</w:t>
      </w:r>
      <w:bookmarkEnd w:id="95"/>
    </w:p>
    <w:p w14:paraId="59F78EBB" w14:textId="77777777" w:rsidR="00DB4FCA" w:rsidRPr="00900048" w:rsidRDefault="00DB4FCA" w:rsidP="0083728A">
      <w:pPr>
        <w:pStyle w:val="Corpotesto"/>
      </w:pPr>
      <w:r w:rsidRPr="00900048">
        <w:t>La realizzazione dell’intervento dovrà avvenire nel rispetto della normativa degli appalti pubblici (d.lgs. 36/2023), ai fini dell’assegnazione dei lavori e degli incarichi per la progettazione e altre prestazioni professionali.</w:t>
      </w:r>
    </w:p>
    <w:p w14:paraId="3EB91AEE" w14:textId="5262F1C7" w:rsidR="00A45C5A" w:rsidRPr="0083728A" w:rsidRDefault="00DB4FCA" w:rsidP="0083728A">
      <w:pPr>
        <w:pStyle w:val="Corpotesto"/>
      </w:pPr>
      <w:r w:rsidRPr="0083728A">
        <w:t xml:space="preserve">Per accompagnare il beneficiario nella verifica del rispetto del d.lgs. 36/2023, </w:t>
      </w:r>
      <w:r w:rsidR="006904DB">
        <w:t>sono</w:t>
      </w:r>
      <w:r w:rsidRPr="0083728A">
        <w:t xml:space="preserve"> pubblicate </w:t>
      </w:r>
      <w:r w:rsidR="006904DB">
        <w:t xml:space="preserve">all’indirizzo web: </w:t>
      </w:r>
      <w:r w:rsidRPr="0083728A">
        <w:t xml:space="preserve"> </w:t>
      </w:r>
      <w:hyperlink r:id="rId19" w:history="1">
        <w:r w:rsidR="00A45C5A" w:rsidRPr="0083728A">
          <w:rPr>
            <w:rStyle w:val="Collegamentoipertestuale"/>
            <w:color w:val="000000"/>
            <w:u w:val="none"/>
          </w:rPr>
          <w:t>https://opr.regione.lombardia.it/it/organismo-pagatore-regionale/psp-2023-2027-misure-strutturali/manuale-generale-sul-controllo-delle-domande-di-pagamento-per-gli-interventi-ad-investimento</w:t>
        </w:r>
      </w:hyperlink>
      <w:r w:rsidR="00A45C5A" w:rsidRPr="0083728A">
        <w:t>,</w:t>
      </w:r>
    </w:p>
    <w:p w14:paraId="092B8849" w14:textId="7DF9A55E" w:rsidR="00DB4FCA" w:rsidRPr="0083728A" w:rsidRDefault="00DB4FCA" w:rsidP="0083728A">
      <w:pPr>
        <w:pStyle w:val="Corpotesto"/>
      </w:pPr>
      <w:r w:rsidRPr="0083728A">
        <w:t xml:space="preserve">apposite Liste di Controllo dei passaggi procedurali previsti dal Codice appalti, in relazione all’assegnazione dei lavori e degli incarichi professionali per la realizzazione degli interventi ammessi a finanziamento e per la realizzazione di lavori e/o servizi in amministrazione diretta. Tali Liste di controllo vanno compilate nelle diverse fasi di realizzazione del progetto, come specificato nelle Liste stesse. Vanno altresì utilizzate quando le spese generali sono sostenute per le attività svolte dal personale interno di Enti Pubblici, come </w:t>
      </w:r>
      <w:r w:rsidRPr="006904DB">
        <w:t xml:space="preserve">specificato al paragrafo </w:t>
      </w:r>
      <w:r w:rsidR="006904DB" w:rsidRPr="006904DB">
        <w:t>5.3</w:t>
      </w:r>
      <w:r w:rsidRPr="006904DB">
        <w:t>.</w:t>
      </w:r>
      <w:r w:rsidRPr="0083728A">
        <w:t xml:space="preserve"> </w:t>
      </w:r>
    </w:p>
    <w:p w14:paraId="6617FEA8" w14:textId="4D19ED3B" w:rsidR="00DB4FCA" w:rsidRDefault="00DB4FCA" w:rsidP="0083728A">
      <w:pPr>
        <w:pStyle w:val="Corpotesto"/>
      </w:pPr>
      <w:r w:rsidRPr="0083728A">
        <w:t>Il mancato rispetto delle procedure previste dal d.lgs. n. 36/2023 può comportare l’esclusione o la riduzione del contributo, secondo quanto riportato al paragrafo 2</w:t>
      </w:r>
      <w:r w:rsidR="006904DB">
        <w:t>5</w:t>
      </w:r>
      <w:r w:rsidRPr="0083728A">
        <w:t>.</w:t>
      </w:r>
    </w:p>
    <w:p w14:paraId="41915E54" w14:textId="773BE6A7" w:rsidR="00DB4FCA" w:rsidRPr="00900048" w:rsidRDefault="00DB4FCA" w:rsidP="006E564D">
      <w:pPr>
        <w:pStyle w:val="Titolo3"/>
        <w:rPr>
          <w:rFonts w:eastAsia="Yu Gothic UI"/>
        </w:rPr>
      </w:pPr>
      <w:bookmarkStart w:id="96" w:name="_Ref202349259"/>
      <w:bookmarkStart w:id="97" w:name="_Toc231463770"/>
      <w:r w:rsidRPr="00900048">
        <w:rPr>
          <w:rFonts w:eastAsia="Yu Gothic UI"/>
        </w:rPr>
        <w:t>Esecuzione dei lavori</w:t>
      </w:r>
      <w:bookmarkEnd w:id="96"/>
      <w:bookmarkEnd w:id="97"/>
      <w:r w:rsidRPr="00900048">
        <w:rPr>
          <w:rFonts w:eastAsia="Yu Gothic UI"/>
        </w:rPr>
        <w:t xml:space="preserve"> </w:t>
      </w:r>
    </w:p>
    <w:p w14:paraId="2A21EB7D" w14:textId="23453A11" w:rsidR="00DB4FCA" w:rsidRPr="00900048" w:rsidRDefault="00DB4FCA" w:rsidP="00111891">
      <w:pPr>
        <w:pStyle w:val="Corpotesto"/>
      </w:pPr>
      <w:r w:rsidRPr="00900048">
        <w:t>Entro 120 giorni dal ricevimento della comunicazione di ammissione a finanziamento di cui al paragrafo 19, il beneficiario deve dare avvio ai lavori e presentare, tramite PEC, all’A</w:t>
      </w:r>
      <w:r w:rsidR="001D35C7">
        <w:t xml:space="preserve">FCP </w:t>
      </w:r>
      <w:r w:rsidRPr="00900048">
        <w:t>competente:</w:t>
      </w:r>
    </w:p>
    <w:p w14:paraId="7253F333" w14:textId="0E1425FF" w:rsidR="00DB4FCA" w:rsidRPr="00A45C5A" w:rsidRDefault="00DB4FCA">
      <w:pPr>
        <w:pStyle w:val="Corpotesto"/>
        <w:numPr>
          <w:ilvl w:val="0"/>
          <w:numId w:val="45"/>
        </w:numPr>
      </w:pPr>
      <w:r w:rsidRPr="00A45C5A">
        <w:t>certificato di inizio lavori o dichiarazione di inizio lavori rilasciato dal direttore degli stessi;</w:t>
      </w:r>
    </w:p>
    <w:p w14:paraId="19A5DA3D" w14:textId="67334628" w:rsidR="00DB4FCA" w:rsidRPr="00A45C5A" w:rsidRDefault="00DB4FCA">
      <w:pPr>
        <w:pStyle w:val="Corpotesto"/>
        <w:numPr>
          <w:ilvl w:val="0"/>
          <w:numId w:val="45"/>
        </w:numPr>
      </w:pPr>
      <w:r w:rsidRPr="00A45C5A">
        <w:t>copia del contratto di appalto sottoscritto dalle parti, in caso di lavori eseguiti in appalto, oppure copia del</w:t>
      </w:r>
      <w:r w:rsidR="00A45C5A" w:rsidRPr="00A45C5A">
        <w:t xml:space="preserve"> </w:t>
      </w:r>
      <w:r w:rsidRPr="00A45C5A">
        <w:t>provvedimento con cui viene individuata la procedura nel caso in cui i lavori vengano eseguiti in amministrazione diretta;</w:t>
      </w:r>
    </w:p>
    <w:p w14:paraId="4A5D71F3" w14:textId="7790DC8D" w:rsidR="00A45C5A" w:rsidRPr="00A45C5A" w:rsidRDefault="00DB4FCA">
      <w:pPr>
        <w:pStyle w:val="Corpotesto"/>
        <w:numPr>
          <w:ilvl w:val="0"/>
          <w:numId w:val="45"/>
        </w:numPr>
      </w:pPr>
      <w:r w:rsidRPr="00A45C5A">
        <w:t>Modulo valore e procedura, allegato alle Liste di Controllo pubblicate sul sito di OPR</w:t>
      </w:r>
      <w:r w:rsidR="001E3FDA" w:rsidRPr="00A45C5A">
        <w:t xml:space="preserve"> al link:  </w:t>
      </w:r>
      <w:hyperlink r:id="rId20" w:history="1">
        <w:r w:rsidR="00A45C5A" w:rsidRPr="00A45C5A">
          <w:rPr>
            <w:rStyle w:val="Collegamentoipertestuale"/>
            <w:rFonts w:ascii="Yu Gothic UI" w:hAnsi="Yu Gothic UI" w:cstheme="minorHAnsi"/>
          </w:rPr>
          <w:t>https://opr.regione.lombardia.it/it/organismo-pagatore-regionale/psp-2023-2027-misure-strutturali/manuale-generale-sul-controllo-delle-domande-di-pagamento-per-gli-interventi-ad-investimento</w:t>
        </w:r>
      </w:hyperlink>
      <w:r w:rsidR="00A45C5A" w:rsidRPr="00A45C5A">
        <w:t>,</w:t>
      </w:r>
    </w:p>
    <w:p w14:paraId="6A708C29" w14:textId="09EAE2E1" w:rsidR="00DB4FCA" w:rsidRPr="00900048" w:rsidRDefault="00DB4FCA" w:rsidP="00111891">
      <w:pPr>
        <w:pStyle w:val="Corpotesto"/>
      </w:pPr>
      <w:r w:rsidRPr="00900048">
        <w:t>Il mancato rispetto dell’invio della documentazione di cui sopra entro i termini fissati comporta la revoca dell’ammissione a finanziamento, fatta salva la richiesta motivata di proroga.</w:t>
      </w:r>
    </w:p>
    <w:p w14:paraId="17B42FDC" w14:textId="5622A8B7" w:rsidR="005116EF" w:rsidRPr="00C31D1C" w:rsidRDefault="005116EF" w:rsidP="00FB0910">
      <w:pPr>
        <w:pStyle w:val="Titolo3"/>
        <w:rPr>
          <w:rFonts w:eastAsia="Yu Gothic UI"/>
        </w:rPr>
      </w:pPr>
      <w:bookmarkStart w:id="98" w:name="_Toc231463771"/>
      <w:r w:rsidRPr="00C31D1C">
        <w:rPr>
          <w:rFonts w:eastAsia="Yu Gothic UI"/>
        </w:rPr>
        <w:lastRenderedPageBreak/>
        <w:t>Conclusione dei lavori</w:t>
      </w:r>
      <w:bookmarkEnd w:id="98"/>
    </w:p>
    <w:p w14:paraId="15D2BBF7" w14:textId="77777777" w:rsidR="00900048" w:rsidRPr="00900048" w:rsidRDefault="00900048" w:rsidP="00FB0910">
      <w:pPr>
        <w:pStyle w:val="Corpotesto"/>
      </w:pPr>
      <w:r w:rsidRPr="00900048">
        <w:t>Gli interventi devono essere conclusi entro e non oltre 18 mesi:</w:t>
      </w:r>
    </w:p>
    <w:p w14:paraId="1008332F" w14:textId="635C1D0E" w:rsidR="00EA74A7" w:rsidRPr="00405819" w:rsidRDefault="00900048" w:rsidP="00405819">
      <w:pPr>
        <w:pStyle w:val="Corpotesto"/>
        <w:numPr>
          <w:ilvl w:val="0"/>
          <w:numId w:val="48"/>
        </w:numPr>
      </w:pPr>
      <w:r w:rsidRPr="00900048">
        <w:t xml:space="preserve">dalla data di </w:t>
      </w:r>
      <w:r w:rsidR="001D35C7">
        <w:t xml:space="preserve">approvazione del </w:t>
      </w:r>
      <w:r w:rsidRPr="00900048">
        <w:t xml:space="preserve">provvedimento di ammissione a finanziamento di cui al precedente </w:t>
      </w:r>
      <w:r w:rsidRPr="006651E7">
        <w:t xml:space="preserve">paragrafo 14 </w:t>
      </w:r>
      <w:r w:rsidR="00CF550E">
        <w:t>e comunque entro il termine massimo del 30.09.2028.</w:t>
      </w:r>
    </w:p>
    <w:p w14:paraId="2FE3733F" w14:textId="4B3A20C6" w:rsidR="00900048" w:rsidRPr="00EA74A7" w:rsidRDefault="00900048" w:rsidP="00FB0910">
      <w:pPr>
        <w:pStyle w:val="Corpotesto"/>
      </w:pPr>
      <w:r w:rsidRPr="00EA74A7">
        <w:t>Gli interventi s’intendono conclusi solo se sono completamente funzionali e conformi all’oggetto progettuale.</w:t>
      </w:r>
    </w:p>
    <w:p w14:paraId="43C9134D" w14:textId="77777777" w:rsidR="00900048" w:rsidRPr="00900048" w:rsidRDefault="00900048" w:rsidP="00FB0910">
      <w:pPr>
        <w:pStyle w:val="Corpotesto"/>
      </w:pPr>
      <w:r w:rsidRPr="00900048">
        <w:t>È causa di decadenza dal contributo la mancata conclusione degli interventi entro il suddetto termine fatte salve le possibilità di proroga indicate al paragrafo 17.</w:t>
      </w:r>
    </w:p>
    <w:p w14:paraId="13F63B88" w14:textId="77777777" w:rsidR="00900048" w:rsidRPr="00900048" w:rsidRDefault="00900048" w:rsidP="00FB0910">
      <w:pPr>
        <w:pStyle w:val="Corpotesto"/>
      </w:pPr>
      <w:r w:rsidRPr="00900048">
        <w:t>Le date di fine lavori cui far riferimento sono:</w:t>
      </w:r>
    </w:p>
    <w:p w14:paraId="6856799D" w14:textId="77777777" w:rsidR="00900048" w:rsidRPr="00900048" w:rsidRDefault="00900048">
      <w:pPr>
        <w:pStyle w:val="Corpotesto"/>
        <w:numPr>
          <w:ilvl w:val="0"/>
          <w:numId w:val="48"/>
        </w:numPr>
      </w:pPr>
      <w:r w:rsidRPr="00900048">
        <w:t>per la realizzazione di opere: la data della dichiarazione di ultimazione dei lavori a firma del Direttore dei lavori protocollata in Comune;</w:t>
      </w:r>
    </w:p>
    <w:p w14:paraId="2D9F0D1D" w14:textId="100DAE46" w:rsidR="005116EF" w:rsidRPr="00900048" w:rsidRDefault="00900048">
      <w:pPr>
        <w:pStyle w:val="Corpotesto"/>
        <w:numPr>
          <w:ilvl w:val="0"/>
          <w:numId w:val="48"/>
        </w:numPr>
      </w:pPr>
      <w:r w:rsidRPr="00900048">
        <w:t>per l’acquisto di beni e attrezzature e per la realizzazione di interventi che non necessitano di titolo abilitativo: la data dell’ultimo documento di trasporto presso il beneficiario del bene oggetto di contributo.</w:t>
      </w:r>
    </w:p>
    <w:p w14:paraId="6D9446D0" w14:textId="0B45534A" w:rsidR="005116EF" w:rsidRPr="00C31D1C" w:rsidRDefault="005116EF" w:rsidP="00FB0910">
      <w:pPr>
        <w:pStyle w:val="Titolo2"/>
      </w:pPr>
      <w:bookmarkStart w:id="99" w:name="_Toc231463772"/>
      <w:r w:rsidRPr="00C31D1C">
        <w:t>PROROGHE</w:t>
      </w:r>
      <w:bookmarkEnd w:id="99"/>
    </w:p>
    <w:p w14:paraId="5D449931" w14:textId="267F42F8" w:rsidR="00C74A53" w:rsidRDefault="005116EF" w:rsidP="00FB0910">
      <w:pPr>
        <w:pStyle w:val="Corpotesto"/>
        <w:rPr>
          <w:highlight w:val="cyan"/>
        </w:rPr>
      </w:pPr>
      <w:r w:rsidRPr="00C31D1C">
        <w:t xml:space="preserve">Per la realizzazione degli interventi i </w:t>
      </w:r>
      <w:r w:rsidRPr="00CF550E">
        <w:t xml:space="preserve">beneficiari possono usufruire di </w:t>
      </w:r>
      <w:r w:rsidRPr="00CF550E">
        <w:rPr>
          <w:b/>
          <w:bCs/>
        </w:rPr>
        <w:t xml:space="preserve">una sola proroga </w:t>
      </w:r>
      <w:r w:rsidRPr="00CF550E">
        <w:t xml:space="preserve">di </w:t>
      </w:r>
      <w:r w:rsidR="006E564D" w:rsidRPr="00CF550E">
        <w:t xml:space="preserve">durata massima fino a </w:t>
      </w:r>
      <w:r w:rsidR="006E564D" w:rsidRPr="00CF550E">
        <w:rPr>
          <w:b/>
          <w:bCs/>
        </w:rPr>
        <w:t>tre</w:t>
      </w:r>
      <w:r w:rsidRPr="00CF550E">
        <w:rPr>
          <w:b/>
          <w:bCs/>
        </w:rPr>
        <w:t xml:space="preserve"> mesi</w:t>
      </w:r>
      <w:r w:rsidRPr="00CF550E">
        <w:t>, decorrente dal giorno success</w:t>
      </w:r>
      <w:r w:rsidRPr="00C31D1C">
        <w:t xml:space="preserve">ivo al </w:t>
      </w:r>
      <w:r w:rsidRPr="008C4DD1">
        <w:t>termine per la realizzazione degli investimenti</w:t>
      </w:r>
      <w:r w:rsidR="00C74A53">
        <w:t xml:space="preserve">. </w:t>
      </w:r>
      <w:r w:rsidRPr="008C4DD1">
        <w:t xml:space="preserve">La proroga può essere concessa solamente in presenza di motivazioni oggettive </w:t>
      </w:r>
      <w:r w:rsidRPr="00C31D1C">
        <w:t>e non imputabili alla volontà del beneficiario.</w:t>
      </w:r>
      <w:r w:rsidR="00C74A53" w:rsidRPr="00C74A53">
        <w:rPr>
          <w:highlight w:val="cyan"/>
        </w:rPr>
        <w:t xml:space="preserve"> </w:t>
      </w:r>
    </w:p>
    <w:p w14:paraId="43A82643" w14:textId="0EE1EECD" w:rsidR="005116EF" w:rsidRPr="00C31D1C" w:rsidRDefault="00C74A53" w:rsidP="00FB0910">
      <w:pPr>
        <w:pStyle w:val="Corpotesto"/>
      </w:pPr>
      <w:r w:rsidRPr="00CE2A4D">
        <w:t>Il termine ultimo per la chiusura lavori</w:t>
      </w:r>
      <w:r w:rsidR="006E564D">
        <w:t>, compresa l’eventuale proroga,</w:t>
      </w:r>
      <w:r w:rsidRPr="00CE2A4D">
        <w:t xml:space="preserve"> non potrà</w:t>
      </w:r>
      <w:r w:rsidR="006E564D">
        <w:t xml:space="preserve"> in ogni caso</w:t>
      </w:r>
      <w:r w:rsidRPr="00CE2A4D">
        <w:t xml:space="preserve"> essere successivo al 30/09/2028.</w:t>
      </w:r>
    </w:p>
    <w:p w14:paraId="771C4BB0" w14:textId="4A3E8FFC" w:rsidR="005116EF" w:rsidRPr="00C31D1C" w:rsidRDefault="005116EF" w:rsidP="00FB0910">
      <w:pPr>
        <w:pStyle w:val="Titolo3"/>
        <w:rPr>
          <w:rFonts w:eastAsia="Yu Gothic UI"/>
        </w:rPr>
      </w:pPr>
      <w:bookmarkStart w:id="100" w:name="_Toc231463773"/>
      <w:r w:rsidRPr="00C31D1C">
        <w:rPr>
          <w:rFonts w:eastAsia="Yu Gothic UI"/>
        </w:rPr>
        <w:t>Presentazione della domanda di proroga</w:t>
      </w:r>
      <w:bookmarkEnd w:id="100"/>
    </w:p>
    <w:p w14:paraId="13909780" w14:textId="32CC6D6C" w:rsidR="005116EF" w:rsidRPr="00C31D1C" w:rsidRDefault="005116EF" w:rsidP="00FB0910">
      <w:pPr>
        <w:pStyle w:val="Corpotesto"/>
      </w:pPr>
      <w:r w:rsidRPr="00C31D1C">
        <w:t xml:space="preserve">Il </w:t>
      </w:r>
      <w:r w:rsidRPr="00AB57BC">
        <w:t xml:space="preserve">beneficiario, entro </w:t>
      </w:r>
      <w:r w:rsidRPr="00AB57BC">
        <w:rPr>
          <w:b/>
          <w:bCs/>
        </w:rPr>
        <w:t xml:space="preserve">30 giorni </w:t>
      </w:r>
      <w:r w:rsidRPr="00AB57BC">
        <w:t xml:space="preserve">prima della scadenza del termine per la realizzazione degli investimenti, deve presentare, tramite Sis.Co. </w:t>
      </w:r>
      <w:r w:rsidR="00D71F45" w:rsidRPr="00AB57BC">
        <w:t>all’AFCP e al GAL</w:t>
      </w:r>
      <w:r w:rsidR="00AB57BC">
        <w:t xml:space="preserve"> Garda e Colli Mantovani</w:t>
      </w:r>
      <w:r w:rsidRPr="00AB57BC">
        <w:t xml:space="preserve"> un’apposita</w:t>
      </w:r>
      <w:r w:rsidRPr="00C31D1C">
        <w:t xml:space="preserve"> domanda di proroga corredata da:</w:t>
      </w:r>
    </w:p>
    <w:p w14:paraId="2D10C705" w14:textId="5D32A277" w:rsidR="005116EF" w:rsidRPr="00C31D1C" w:rsidRDefault="005116EF">
      <w:pPr>
        <w:pStyle w:val="Corpotesto"/>
        <w:numPr>
          <w:ilvl w:val="0"/>
          <w:numId w:val="49"/>
        </w:numPr>
      </w:pPr>
      <w:r w:rsidRPr="00C31D1C">
        <w:t>relazione con le motivazioni della richiesta di proroga per la conclusione del progetto inizialmente approvato;</w:t>
      </w:r>
    </w:p>
    <w:p w14:paraId="77AFC329" w14:textId="7A8F8E16" w:rsidR="005116EF" w:rsidRPr="00C31D1C" w:rsidRDefault="005116EF">
      <w:pPr>
        <w:pStyle w:val="Corpotesto"/>
        <w:numPr>
          <w:ilvl w:val="0"/>
          <w:numId w:val="49"/>
        </w:numPr>
      </w:pPr>
      <w:r w:rsidRPr="00C31D1C">
        <w:t>documentazione attestante la necessità di proroga.</w:t>
      </w:r>
    </w:p>
    <w:p w14:paraId="7F2437BA" w14:textId="3532D3B5" w:rsidR="005116EF" w:rsidRPr="00FB0910" w:rsidRDefault="00D71F45" w:rsidP="00FB0910">
      <w:pPr>
        <w:pStyle w:val="Corpotesto"/>
      </w:pPr>
      <w:r w:rsidRPr="005216B8">
        <w:t>L’AFCP</w:t>
      </w:r>
      <w:r w:rsidR="005116EF" w:rsidRPr="005216B8">
        <w:t xml:space="preserve"> concede/non concede la proroga e lo comunica al beneficiario, al GAL</w:t>
      </w:r>
      <w:r w:rsidR="00AB57BC">
        <w:t xml:space="preserve"> Garda e Colli Mantovani</w:t>
      </w:r>
      <w:r w:rsidR="005116EF" w:rsidRPr="005216B8">
        <w:t xml:space="preserve"> e all’Organismo Pagatore Regionale (OPR).</w:t>
      </w:r>
    </w:p>
    <w:p w14:paraId="2B7AC81E" w14:textId="413A443C" w:rsidR="005116EF" w:rsidRPr="00C31D1C" w:rsidRDefault="005116EF" w:rsidP="00FB0910">
      <w:pPr>
        <w:pStyle w:val="Titolo2"/>
      </w:pPr>
      <w:bookmarkStart w:id="101" w:name="_Toc231463774"/>
      <w:r w:rsidRPr="00C31D1C">
        <w:t>VARIANTI</w:t>
      </w:r>
      <w:bookmarkEnd w:id="101"/>
    </w:p>
    <w:p w14:paraId="6B0302C2" w14:textId="357A0871" w:rsidR="005116EF" w:rsidRPr="00C31D1C" w:rsidRDefault="005116EF" w:rsidP="00FB0910">
      <w:pPr>
        <w:pStyle w:val="Titolo3"/>
        <w:rPr>
          <w:rFonts w:eastAsia="Yu Gothic UI"/>
        </w:rPr>
      </w:pPr>
      <w:bookmarkStart w:id="102" w:name="_Toc231463775"/>
      <w:r w:rsidRPr="00C31D1C">
        <w:rPr>
          <w:rFonts w:eastAsia="Yu Gothic UI"/>
        </w:rPr>
        <w:t>Definizione di variante</w:t>
      </w:r>
      <w:bookmarkEnd w:id="102"/>
    </w:p>
    <w:p w14:paraId="0E469F21" w14:textId="77777777" w:rsidR="00900048" w:rsidRPr="00900048" w:rsidRDefault="00900048" w:rsidP="00FB0910">
      <w:pPr>
        <w:pStyle w:val="Corpotesto"/>
        <w:rPr>
          <w:rFonts w:hAnsi="Calibri" w:cs="Yu Gothic UI"/>
        </w:rPr>
      </w:pPr>
      <w:bookmarkStart w:id="103" w:name="_Hlk193965576"/>
      <w:r w:rsidRPr="00900048">
        <w:t xml:space="preserve">Sono considerate varianti i cambiamenti del progetto originario, a condizione che non comportino modifiche agli obiettivi e ai parametri che hanno reso l’iniziativa finanziabile. Pertanto, i cambiamenti del </w:t>
      </w:r>
      <w:r w:rsidRPr="00900048">
        <w:lastRenderedPageBreak/>
        <w:t xml:space="preserve">progetto originario </w:t>
      </w:r>
      <w:r w:rsidRPr="00900048">
        <w:rPr>
          <w:b/>
          <w:bCs/>
        </w:rPr>
        <w:t>che comportano modifiche</w:t>
      </w:r>
      <w:r w:rsidRPr="00900048">
        <w:t xml:space="preserve"> </w:t>
      </w:r>
      <w:r w:rsidRPr="00900048">
        <w:rPr>
          <w:b/>
          <w:bCs/>
        </w:rPr>
        <w:t>degli obiettivi e/o dei parametri che hanno reso l’iniziativa finanziabile non sono ammissibili</w:t>
      </w:r>
      <w:r w:rsidRPr="00900048">
        <w:t xml:space="preserve">. </w:t>
      </w:r>
    </w:p>
    <w:p w14:paraId="4653604C" w14:textId="77777777" w:rsidR="00900048" w:rsidRPr="00900048" w:rsidRDefault="00900048" w:rsidP="00FB0910">
      <w:pPr>
        <w:pStyle w:val="Corpotesto"/>
      </w:pPr>
      <w:r w:rsidRPr="00900048">
        <w:t>Rientrano tra le varianti anche il cambio della sede dell’investimento, inteso come cambio di mappale catastale.</w:t>
      </w:r>
    </w:p>
    <w:p w14:paraId="07A21D01" w14:textId="77777777" w:rsidR="00900048" w:rsidRPr="00900048" w:rsidRDefault="00900048" w:rsidP="00FB0910">
      <w:pPr>
        <w:pStyle w:val="Corpotesto"/>
      </w:pPr>
      <w:r w:rsidRPr="00900048">
        <w:t>Per i beneficiari pubblici, le varianti del progetto originario sono ammissibili a condizione che rispettino la normativa di riferimento, d.lgs. 36/2023.</w:t>
      </w:r>
    </w:p>
    <w:p w14:paraId="713F5739" w14:textId="03BA09E3" w:rsidR="00900048" w:rsidRPr="00900048" w:rsidRDefault="00900048" w:rsidP="00FB0910">
      <w:pPr>
        <w:pStyle w:val="Corpotesto"/>
        <w:rPr>
          <w:b/>
          <w:bCs/>
        </w:rPr>
      </w:pPr>
      <w:r w:rsidRPr="00900048">
        <w:rPr>
          <w:b/>
          <w:bCs/>
        </w:rPr>
        <w:t>È possibile presentare una sola richiesta di variante e solo a seguito dell’ammissione a finanziamento della domanda. La domanda di variante può essere presentata solo dopo apposita autorizzazione rilasciata dal</w:t>
      </w:r>
      <w:r w:rsidR="001D35C7">
        <w:rPr>
          <w:b/>
          <w:bCs/>
        </w:rPr>
        <w:t>l’AFCP competente</w:t>
      </w:r>
      <w:r w:rsidRPr="00900048">
        <w:rPr>
          <w:b/>
          <w:bCs/>
        </w:rPr>
        <w:t>.</w:t>
      </w:r>
    </w:p>
    <w:p w14:paraId="260217D3" w14:textId="77777777" w:rsidR="00900048" w:rsidRPr="00900048" w:rsidRDefault="00900048" w:rsidP="00FB0910">
      <w:pPr>
        <w:pStyle w:val="Corpotesto"/>
      </w:pPr>
      <w:r w:rsidRPr="00900048">
        <w:t>Non possono essere utilizzate le economie di spesa per la realizzazione di interventi non previsti dal progetto originario.</w:t>
      </w:r>
    </w:p>
    <w:p w14:paraId="3958C5B5" w14:textId="77777777" w:rsidR="00900048" w:rsidRPr="00900048" w:rsidRDefault="00900048" w:rsidP="00FB0910">
      <w:pPr>
        <w:pStyle w:val="Corpotesto"/>
      </w:pPr>
      <w:r w:rsidRPr="00900048">
        <w:t>Nel corso della realizzazione del progetto finanziato, non sono considerate varianti, a condizione che sia garantita la possibilità di identificare il bene e fermo restando l’importo della spesa ammessa in sede di istruttoria:</w:t>
      </w:r>
    </w:p>
    <w:p w14:paraId="1DA5723E" w14:textId="77777777" w:rsidR="00900048" w:rsidRPr="00900048" w:rsidRDefault="00900048">
      <w:pPr>
        <w:pStyle w:val="Corpotesto"/>
        <w:numPr>
          <w:ilvl w:val="0"/>
          <w:numId w:val="50"/>
        </w:numPr>
      </w:pPr>
      <w:r w:rsidRPr="00900048">
        <w:t>le soluzioni tecniche migliorative degli impianti, delle macchine e delle attrezzature;</w:t>
      </w:r>
    </w:p>
    <w:p w14:paraId="6F1C84EB" w14:textId="77777777" w:rsidR="00900048" w:rsidRPr="00900048" w:rsidRDefault="00900048">
      <w:pPr>
        <w:pStyle w:val="Corpotesto"/>
        <w:numPr>
          <w:ilvl w:val="0"/>
          <w:numId w:val="50"/>
        </w:numPr>
      </w:pPr>
      <w:r w:rsidRPr="00900048">
        <w:t>i cambi di fornitore;</w:t>
      </w:r>
    </w:p>
    <w:p w14:paraId="342427C1" w14:textId="2C77D4B7" w:rsidR="00900048" w:rsidRPr="00900048" w:rsidRDefault="00FB0910" w:rsidP="00FB0910">
      <w:pPr>
        <w:pStyle w:val="Corpotesto"/>
      </w:pPr>
      <w:r>
        <w:t>L</w:t>
      </w:r>
      <w:r w:rsidR="00900048" w:rsidRPr="00900048">
        <w:t>e sopradette modifiche sono considerate ammissibili in sede di accertamento finale, nei limiti della spesa ammessa a finanziamento, purché siano motivate nella relazione tecnica finale e non alterino le finalità del progetto originario.</w:t>
      </w:r>
    </w:p>
    <w:p w14:paraId="6A15DEAB" w14:textId="77777777" w:rsidR="00900048" w:rsidRPr="00900048" w:rsidRDefault="00900048" w:rsidP="00FB0910">
      <w:pPr>
        <w:pStyle w:val="Corpotesto"/>
        <w:rPr>
          <w:rFonts w:eastAsia="Calibri"/>
        </w:rPr>
      </w:pPr>
      <w:r w:rsidRPr="00900048">
        <w:rPr>
          <w:rFonts w:eastAsia="Calibri"/>
        </w:rPr>
        <w:t>Le varianti NON possono prevedere aumenti dell’importo della spesa ammessa in sede di istruttoria. Viceversa, eventuali importi inferiori rispetto al progetto originario, generati dalla proposta di variante, comportano una riduzione della spesa ammessa a contributo.</w:t>
      </w:r>
    </w:p>
    <w:p w14:paraId="376D8BEC" w14:textId="12C12D86" w:rsidR="005116EF" w:rsidRPr="005216B8" w:rsidRDefault="005116EF" w:rsidP="00FB0910">
      <w:pPr>
        <w:pStyle w:val="Titolo3"/>
        <w:rPr>
          <w:rFonts w:eastAsia="Yu Gothic UI"/>
        </w:rPr>
      </w:pPr>
      <w:bookmarkStart w:id="104" w:name="_Toc231463776"/>
      <w:bookmarkEnd w:id="103"/>
      <w:r w:rsidRPr="005216B8">
        <w:rPr>
          <w:rFonts w:eastAsia="Yu Gothic UI"/>
        </w:rPr>
        <w:t>Presentazione della domanda di autorizzazione alla variante</w:t>
      </w:r>
      <w:bookmarkEnd w:id="104"/>
    </w:p>
    <w:p w14:paraId="009DBE72" w14:textId="01149354" w:rsidR="005116EF" w:rsidRPr="004B1E5A" w:rsidRDefault="005116EF" w:rsidP="00FB0910">
      <w:pPr>
        <w:pStyle w:val="Corpotesto"/>
      </w:pPr>
      <w:r w:rsidRPr="005216B8">
        <w:t xml:space="preserve">Il beneficiario che intende presentare domanda di variante deve inoltrare, tramite Sis.Co., </w:t>
      </w:r>
      <w:r w:rsidR="00D71F45" w:rsidRPr="005216B8">
        <w:t xml:space="preserve">all’AFCP competente </w:t>
      </w:r>
      <w:r w:rsidR="00D71F45" w:rsidRPr="00AB57BC">
        <w:t xml:space="preserve">e al GAL </w:t>
      </w:r>
      <w:r w:rsidR="00AB57BC" w:rsidRPr="00AB57BC">
        <w:t>Garda</w:t>
      </w:r>
      <w:r w:rsidR="00AB57BC">
        <w:t xml:space="preserve"> e Colli Mantovani</w:t>
      </w:r>
      <w:r w:rsidRPr="005216B8">
        <w:t xml:space="preserve"> un’apposita domanda di autorizzazione alla presentazione della variante corredata da:</w:t>
      </w:r>
    </w:p>
    <w:p w14:paraId="510A8BF2" w14:textId="77777777" w:rsidR="00900048" w:rsidRPr="00900048" w:rsidRDefault="00900048">
      <w:pPr>
        <w:pStyle w:val="Corpotesto"/>
        <w:numPr>
          <w:ilvl w:val="0"/>
          <w:numId w:val="51"/>
        </w:numPr>
      </w:pPr>
      <w:r w:rsidRPr="00900048">
        <w:t>relazione tecnica con la descrizione e le motivazioni delle modifiche che intende apportare al progetto inizialmente approvato;</w:t>
      </w:r>
    </w:p>
    <w:p w14:paraId="1CA7A78C" w14:textId="055D7144" w:rsidR="00900048" w:rsidRPr="00900048" w:rsidRDefault="00900048">
      <w:pPr>
        <w:pStyle w:val="Corpotesto"/>
        <w:numPr>
          <w:ilvl w:val="0"/>
          <w:numId w:val="51"/>
        </w:numPr>
      </w:pPr>
      <w:r w:rsidRPr="00900048">
        <w:t xml:space="preserve">quadro di confronto tra la situazione inizialmente prevista e quella che si determina a seguito della variante, secondo il modello di cui all’Allegato </w:t>
      </w:r>
      <w:r w:rsidR="0046039D">
        <w:t>2</w:t>
      </w:r>
      <w:r w:rsidRPr="00900048">
        <w:rPr>
          <w:b/>
          <w:bCs/>
        </w:rPr>
        <w:t xml:space="preserve"> </w:t>
      </w:r>
      <w:r w:rsidRPr="00900048">
        <w:t xml:space="preserve">alle presenti disposizioni, firmato dal beneficiario; </w:t>
      </w:r>
    </w:p>
    <w:p w14:paraId="66D35729" w14:textId="77777777" w:rsidR="00900048" w:rsidRPr="00900048" w:rsidRDefault="00900048">
      <w:pPr>
        <w:pStyle w:val="Corpotesto"/>
        <w:numPr>
          <w:ilvl w:val="0"/>
          <w:numId w:val="51"/>
        </w:numPr>
      </w:pPr>
      <w:r w:rsidRPr="00900048">
        <w:t>tavole progettuali di raffronto tra lo stato approvato e il progetto in variante per quanto concerne le opere edili.</w:t>
      </w:r>
    </w:p>
    <w:p w14:paraId="22D6BAF2" w14:textId="57A99892" w:rsidR="00900048" w:rsidRPr="00900048" w:rsidRDefault="00D71F45" w:rsidP="00FB0910">
      <w:pPr>
        <w:pStyle w:val="Corpotesto"/>
      </w:pPr>
      <w:r>
        <w:t>L’AFCP</w:t>
      </w:r>
      <w:r w:rsidR="00900048" w:rsidRPr="00900048">
        <w:rPr>
          <w:sz w:val="17"/>
          <w:szCs w:val="17"/>
        </w:rPr>
        <w:t xml:space="preserve"> </w:t>
      </w:r>
      <w:r w:rsidR="00900048" w:rsidRPr="00900048">
        <w:t>verifica se la proposta di variante presentata è ammissibile e, se del caso, autorizza in Sis.Co. il beneficiario alla presentazione della domanda di variante. L’esito della verifica viene comunicato al beneficiario tramite PEC, nei 45 gg successivi alla presentazione della domanda di autorizzazione.</w:t>
      </w:r>
    </w:p>
    <w:p w14:paraId="22CE9D2C" w14:textId="77777777" w:rsidR="00900048" w:rsidRPr="00900048" w:rsidRDefault="00900048" w:rsidP="00FB0910">
      <w:pPr>
        <w:pStyle w:val="Corpotesto"/>
      </w:pPr>
      <w:r w:rsidRPr="00900048">
        <w:t>In caso di mancata autorizzazione della variante richiesta, ai fini della rendicontazione delle spese, rimane valido il progetto finanziato inizialmente.</w:t>
      </w:r>
    </w:p>
    <w:p w14:paraId="1A05E0FB" w14:textId="3450865F" w:rsidR="005116EF" w:rsidRPr="00C31D1C" w:rsidRDefault="005116EF" w:rsidP="00FB0910">
      <w:pPr>
        <w:pStyle w:val="Titolo3"/>
        <w:rPr>
          <w:rFonts w:eastAsia="Yu Gothic UI"/>
        </w:rPr>
      </w:pPr>
      <w:bookmarkStart w:id="105" w:name="_Toc231463777"/>
      <w:r w:rsidRPr="00C31D1C">
        <w:rPr>
          <w:rFonts w:eastAsia="Yu Gothic UI"/>
        </w:rPr>
        <w:lastRenderedPageBreak/>
        <w:t>Presentazione della domanda di variante</w:t>
      </w:r>
      <w:bookmarkEnd w:id="105"/>
    </w:p>
    <w:p w14:paraId="6E94BC32" w14:textId="374EDCD8" w:rsidR="005116EF" w:rsidRPr="00C31D1C" w:rsidRDefault="00900048" w:rsidP="00FB0910">
      <w:pPr>
        <w:pStyle w:val="Corpotesto"/>
      </w:pPr>
      <w:r w:rsidRPr="00900048">
        <w:t xml:space="preserve">In caso di autorizzazione alla presentazione della variante il beneficiario, entro e non oltre 30 giorni a decorrere dalla </w:t>
      </w:r>
      <w:r w:rsidRPr="0038190E">
        <w:t xml:space="preserve">data di </w:t>
      </w:r>
      <w:r w:rsidR="0038190E" w:rsidRPr="0038190E">
        <w:t xml:space="preserve">autorizzazione alla presentazione di variante, </w:t>
      </w:r>
      <w:r w:rsidR="005116EF" w:rsidRPr="0038190E">
        <w:t>deve inoltrare</w:t>
      </w:r>
      <w:r w:rsidR="005116EF" w:rsidRPr="00D71F45">
        <w:t xml:space="preserve">, tramite Sis.Co., </w:t>
      </w:r>
      <w:r w:rsidR="00E93C2C" w:rsidRPr="00D71F45">
        <w:t>all’AFCP competente,</w:t>
      </w:r>
      <w:r w:rsidR="005116EF" w:rsidRPr="00D71F45">
        <w:t xml:space="preserve"> la domanda</w:t>
      </w:r>
      <w:r w:rsidR="005116EF" w:rsidRPr="00C31D1C">
        <w:t xml:space="preserve"> di variante autorizzata, presentata con le modalità di cui ai paragrafi 13.2, 13.3 e 13.4, corredata da:</w:t>
      </w:r>
    </w:p>
    <w:p w14:paraId="3F3B5A89" w14:textId="77777777" w:rsidR="00900048" w:rsidRPr="00900048" w:rsidRDefault="00900048">
      <w:pPr>
        <w:pStyle w:val="Corpotesto"/>
        <w:numPr>
          <w:ilvl w:val="0"/>
          <w:numId w:val="52"/>
        </w:numPr>
      </w:pPr>
      <w:r w:rsidRPr="00900048">
        <w:t xml:space="preserve">relazione tecnica con le motivazioni delle modifiche del progetto inizialmente approvato; </w:t>
      </w:r>
    </w:p>
    <w:p w14:paraId="630D0692" w14:textId="77777777" w:rsidR="00900048" w:rsidRPr="00900048" w:rsidRDefault="00900048">
      <w:pPr>
        <w:pStyle w:val="Corpotesto"/>
        <w:numPr>
          <w:ilvl w:val="0"/>
          <w:numId w:val="52"/>
        </w:numPr>
      </w:pPr>
      <w:r w:rsidRPr="00900048">
        <w:t>documentazione di cui al precedente paragrafo 12.5 debitamente aggiornata in relazione alla variante richiesta;</w:t>
      </w:r>
    </w:p>
    <w:p w14:paraId="05C1EFDA" w14:textId="5B88720D" w:rsidR="00900048" w:rsidRPr="00900048" w:rsidRDefault="00900048">
      <w:pPr>
        <w:pStyle w:val="Corpotesto"/>
        <w:numPr>
          <w:ilvl w:val="0"/>
          <w:numId w:val="52"/>
        </w:numPr>
      </w:pPr>
      <w:r w:rsidRPr="00900048">
        <w:t xml:space="preserve">quadro di confronto tra la situazione inizialmente prevista e quella che si determina a seguito della variante, secondo il modello di cui all’Allegato </w:t>
      </w:r>
      <w:r w:rsidR="0046039D">
        <w:t>2</w:t>
      </w:r>
      <w:r w:rsidRPr="00900048">
        <w:t xml:space="preserve"> alle presenti disposizioni, firmato dal beneficiario;</w:t>
      </w:r>
    </w:p>
    <w:p w14:paraId="7C1B2561" w14:textId="77777777" w:rsidR="00900048" w:rsidRDefault="00900048">
      <w:pPr>
        <w:pStyle w:val="Corpotesto"/>
        <w:numPr>
          <w:ilvl w:val="0"/>
          <w:numId w:val="52"/>
        </w:numPr>
      </w:pPr>
      <w:r w:rsidRPr="00900048">
        <w:t>tavole progettuali di raffronto tra lo stato approvato e il progetto in variante per quanto concerne le opere edili.</w:t>
      </w:r>
    </w:p>
    <w:p w14:paraId="5F07E6F3" w14:textId="50C8747F" w:rsidR="00900048" w:rsidRPr="00900048" w:rsidRDefault="00900048" w:rsidP="00FB0910">
      <w:pPr>
        <w:pStyle w:val="Corpotesto"/>
      </w:pPr>
      <w:r w:rsidRPr="00900048">
        <w:t>L’acquisto dei beni o la realizzazione delle opere oggetto di variante è ammissibile soltanto dopo la presentazione a Sis.Co. della domanda di variante.</w:t>
      </w:r>
      <w:r>
        <w:t xml:space="preserve"> </w:t>
      </w:r>
      <w:r w:rsidRPr="00900048">
        <w:t>Il beneficiario che esegua le varianti preventivamente richieste senza attendere l’esito da parte dell</w:t>
      </w:r>
      <w:r w:rsidR="001D35C7">
        <w:t xml:space="preserve">’AFCP </w:t>
      </w:r>
      <w:r w:rsidRPr="00900048">
        <w:t>competent</w:t>
      </w:r>
      <w:r w:rsidR="001D35C7">
        <w:t>e</w:t>
      </w:r>
      <w:r w:rsidRPr="00900048">
        <w:t xml:space="preserve"> si assume il rischio che le spese sostenute non siano riconosciute a consuntivo, nel caso in cui la variante non sia autorizzata.</w:t>
      </w:r>
    </w:p>
    <w:p w14:paraId="4D33EEDA" w14:textId="77777777" w:rsidR="00900048" w:rsidRPr="00900048" w:rsidRDefault="00900048" w:rsidP="00FB0910">
      <w:pPr>
        <w:pStyle w:val="Corpotesto"/>
      </w:pPr>
      <w:r w:rsidRPr="00900048">
        <w:t>La spesa ammessa a finanziamento e il contributo concesso non possono comunque superare gli importi stabiliti nel provvedimento di concessione; eventuali maggiori spese dovute alle varianti sono ad esclusivo carico del beneficiario.</w:t>
      </w:r>
    </w:p>
    <w:p w14:paraId="5C5EF903" w14:textId="77777777" w:rsidR="00900048" w:rsidRPr="00900048" w:rsidRDefault="00900048" w:rsidP="00FB0910">
      <w:pPr>
        <w:pStyle w:val="Corpotesto"/>
      </w:pPr>
      <w:r w:rsidRPr="00900048">
        <w:t>Il beneficiario può presentare una sola richiesta di variante per ciascuna domanda di contributo.</w:t>
      </w:r>
    </w:p>
    <w:p w14:paraId="4283BD6F" w14:textId="77777777" w:rsidR="00900048" w:rsidRPr="00900048" w:rsidRDefault="00900048" w:rsidP="00FB0910">
      <w:pPr>
        <w:pStyle w:val="Corpotesto"/>
      </w:pPr>
      <w:r w:rsidRPr="00900048">
        <w:t>La domanda di variante sostituisce la domanda di aiuto già ammessa a finanziamento; pertanto, deve contenere tutta la documentazione relativa agli interventi che il beneficiario intende realizzare, sia quelli che intende mantenere che quelli che intende variare rispetto alla domanda finanziata.</w:t>
      </w:r>
    </w:p>
    <w:p w14:paraId="530720E4" w14:textId="77777777" w:rsidR="00900048" w:rsidRPr="00900048" w:rsidRDefault="00900048" w:rsidP="00FB0910">
      <w:pPr>
        <w:pStyle w:val="Corpotesto"/>
      </w:pPr>
      <w:r w:rsidRPr="00900048">
        <w:t>La validazione della domanda di variante comporta l’annullamento definitivo della domanda iniziale.</w:t>
      </w:r>
    </w:p>
    <w:p w14:paraId="78429371" w14:textId="51881257" w:rsidR="005116EF" w:rsidRPr="00C31D1C" w:rsidRDefault="005116EF" w:rsidP="00FB0910">
      <w:pPr>
        <w:pStyle w:val="Titolo3"/>
        <w:rPr>
          <w:rFonts w:eastAsia="Yu Gothic UI"/>
        </w:rPr>
      </w:pPr>
      <w:bookmarkStart w:id="106" w:name="_Toc231463778"/>
      <w:r w:rsidRPr="00C31D1C">
        <w:rPr>
          <w:rFonts w:eastAsia="Yu Gothic UI"/>
        </w:rPr>
        <w:t>Istruttoria della domanda di variante</w:t>
      </w:r>
      <w:bookmarkEnd w:id="106"/>
    </w:p>
    <w:p w14:paraId="68DAA7AE" w14:textId="77777777" w:rsidR="00900048" w:rsidRPr="005D16EF" w:rsidRDefault="00D71F45" w:rsidP="00FB0910">
      <w:pPr>
        <w:pStyle w:val="Corpotesto"/>
      </w:pPr>
      <w:r>
        <w:rPr>
          <w:rFonts w:cstheme="minorHAnsi"/>
        </w:rPr>
        <w:t>L’AFCP</w:t>
      </w:r>
      <w:r w:rsidR="005116EF" w:rsidRPr="00C31D1C">
        <w:rPr>
          <w:rFonts w:cstheme="minorHAnsi"/>
        </w:rPr>
        <w:t xml:space="preserve">, </w:t>
      </w:r>
      <w:r w:rsidR="00900048" w:rsidRPr="005D16EF">
        <w:t xml:space="preserve">istruisce la domanda di variante entro 60 giorni dalla presentazione della stessa da parte del beneficiario. </w:t>
      </w:r>
    </w:p>
    <w:p w14:paraId="275F9D26" w14:textId="77777777" w:rsidR="00900048" w:rsidRPr="00900048" w:rsidRDefault="00900048" w:rsidP="00FB0910">
      <w:pPr>
        <w:pStyle w:val="Corpotesto"/>
      </w:pPr>
      <w:r w:rsidRPr="00900048">
        <w:t>La variante è autorizzata a condizione che:</w:t>
      </w:r>
    </w:p>
    <w:p w14:paraId="1A1C739A" w14:textId="77777777" w:rsidR="00900048" w:rsidRPr="00900048" w:rsidRDefault="00900048">
      <w:pPr>
        <w:pStyle w:val="Corpotesto"/>
        <w:numPr>
          <w:ilvl w:val="0"/>
          <w:numId w:val="53"/>
        </w:numPr>
      </w:pPr>
      <w:r w:rsidRPr="00900048">
        <w:t>la nuova articolazione della spesa non alteri le finalità originarie del progetto indicate nel progetto iniziale;</w:t>
      </w:r>
    </w:p>
    <w:p w14:paraId="508BA8A5" w14:textId="77777777" w:rsidR="00900048" w:rsidRPr="00900048" w:rsidRDefault="00900048">
      <w:pPr>
        <w:pStyle w:val="Corpotesto"/>
        <w:numPr>
          <w:ilvl w:val="0"/>
          <w:numId w:val="53"/>
        </w:numPr>
      </w:pPr>
      <w:r w:rsidRPr="00900048">
        <w:t>rispetti le caratteristiche tecniche degli interventi, le condizioni e i limiti indicati nelle presenti disposizioni attuative;</w:t>
      </w:r>
    </w:p>
    <w:p w14:paraId="18D1A9A5" w14:textId="77777777" w:rsidR="00900048" w:rsidRPr="00900048" w:rsidRDefault="00900048">
      <w:pPr>
        <w:pStyle w:val="Corpotesto"/>
        <w:numPr>
          <w:ilvl w:val="0"/>
          <w:numId w:val="53"/>
        </w:numPr>
      </w:pPr>
      <w:r w:rsidRPr="00900048">
        <w:t>non determini una diminuzione del punteggio attribuito che causi l’esclusione della domanda dalla graduatoria delle domande finanziate;</w:t>
      </w:r>
    </w:p>
    <w:p w14:paraId="3E65E167" w14:textId="77777777" w:rsidR="00900048" w:rsidRPr="00900048" w:rsidRDefault="00900048">
      <w:pPr>
        <w:pStyle w:val="Corpotesto"/>
        <w:numPr>
          <w:ilvl w:val="0"/>
          <w:numId w:val="53"/>
        </w:numPr>
      </w:pPr>
      <w:r w:rsidRPr="00900048">
        <w:t>non siano utilizzate le economie di spesa per la realizzazione di interventi non previsti dal progetto originario.</w:t>
      </w:r>
    </w:p>
    <w:p w14:paraId="563EC9C4" w14:textId="2D6CFFE3" w:rsidR="005116EF" w:rsidRPr="00B52122" w:rsidRDefault="00900048" w:rsidP="00FB0910">
      <w:pPr>
        <w:pStyle w:val="Corpotesto"/>
        <w:rPr>
          <w:rFonts w:cstheme="minorHAnsi"/>
        </w:rPr>
      </w:pPr>
      <w:bookmarkStart w:id="107" w:name="_Hlk145076114"/>
      <w:r w:rsidRPr="00900048">
        <w:rPr>
          <w:rFonts w:cstheme="minorHAnsi"/>
        </w:rPr>
        <w:lastRenderedPageBreak/>
        <w:t>La spesa ammessa a finanziamento dopo l’applicazione dei massimali e il contributo concesso non possono comunque superare gli importi stabiliti nel provvedimento di cui al paragrafo 14.1; eventuali maggiori spese dovute alle varianti sono ad esclusivo carico del beneficiario.</w:t>
      </w:r>
      <w:bookmarkEnd w:id="107"/>
    </w:p>
    <w:p w14:paraId="5146DD66" w14:textId="488F1371" w:rsidR="00BB03BA" w:rsidRDefault="00D71F45" w:rsidP="00FB0910">
      <w:pPr>
        <w:pStyle w:val="Corpotesto"/>
        <w:rPr>
          <w:rFonts w:cstheme="minorHAnsi"/>
        </w:rPr>
      </w:pPr>
      <w:r>
        <w:rPr>
          <w:rFonts w:cstheme="minorHAnsi"/>
        </w:rPr>
        <w:t>L’AFCP</w:t>
      </w:r>
      <w:r w:rsidR="005116EF" w:rsidRPr="00B52122">
        <w:rPr>
          <w:rFonts w:cstheme="minorHAnsi"/>
        </w:rPr>
        <w:t xml:space="preserve">, conclusa l’istruttoria, può ammettere o non ammettere la variante e, tramite PEC, comunica l’esito dell’istruttoria al beneficiario </w:t>
      </w:r>
      <w:r w:rsidR="005116EF" w:rsidRPr="00BB03BA">
        <w:rPr>
          <w:rFonts w:cstheme="minorHAnsi"/>
        </w:rPr>
        <w:t xml:space="preserve">e al </w:t>
      </w:r>
      <w:r w:rsidR="009B2400" w:rsidRPr="00BB03BA">
        <w:rPr>
          <w:rFonts w:cstheme="minorHAnsi"/>
        </w:rPr>
        <w:t>GAL</w:t>
      </w:r>
      <w:r w:rsidR="00BB03BA" w:rsidRPr="00BB03BA">
        <w:rPr>
          <w:rFonts w:cstheme="minorHAnsi"/>
        </w:rPr>
        <w:t xml:space="preserve"> Garda</w:t>
      </w:r>
      <w:r w:rsidR="00BB03BA">
        <w:rPr>
          <w:rFonts w:cstheme="minorHAnsi"/>
        </w:rPr>
        <w:t xml:space="preserve"> e Colli Mantovani</w:t>
      </w:r>
      <w:r w:rsidR="005116EF" w:rsidRPr="00B52122">
        <w:rPr>
          <w:rFonts w:cstheme="minorHAnsi"/>
        </w:rPr>
        <w:t xml:space="preserve"> per l’aggiornamento dell’atto di concessione.</w:t>
      </w:r>
    </w:p>
    <w:p w14:paraId="33E9A40D" w14:textId="0D37FB57" w:rsidR="00BB03BA" w:rsidRDefault="00BB03BA">
      <w:pPr>
        <w:spacing w:after="160" w:line="278" w:lineRule="auto"/>
        <w:rPr>
          <w:rFonts w:ascii="Yu Gothic UI" w:eastAsia="Yu Gothic UI" w:hAnsi="Yu Gothic UI" w:cstheme="minorHAnsi"/>
          <w:sz w:val="20"/>
          <w:szCs w:val="20"/>
        </w:rPr>
      </w:pPr>
    </w:p>
    <w:p w14:paraId="7DDAD358" w14:textId="77777777" w:rsidR="005116EF" w:rsidRPr="00C31D1C" w:rsidRDefault="005116EF" w:rsidP="000D2D79">
      <w:pPr>
        <w:pStyle w:val="Titolo1"/>
      </w:pPr>
      <w:bookmarkStart w:id="108" w:name="_Toc231463779"/>
      <w:r w:rsidRPr="00C31D1C">
        <w:t>PARTE II “DOMANDA DI PAGAMENTO”</w:t>
      </w:r>
      <w:bookmarkEnd w:id="108"/>
    </w:p>
    <w:p w14:paraId="4EEAC8B6" w14:textId="77777777" w:rsidR="005116EF" w:rsidRPr="00C31D1C" w:rsidRDefault="005116EF" w:rsidP="005116EF">
      <w:pPr>
        <w:jc w:val="both"/>
        <w:rPr>
          <w:rFonts w:ascii="Yu Gothic UI" w:eastAsia="Yu Gothic UI" w:hAnsi="Yu Gothic UI" w:cstheme="minorHAnsi"/>
          <w:sz w:val="20"/>
          <w:szCs w:val="20"/>
        </w:rPr>
      </w:pPr>
    </w:p>
    <w:p w14:paraId="67F71007" w14:textId="77777777" w:rsidR="00900048" w:rsidRPr="00900048" w:rsidRDefault="00900048" w:rsidP="00900048">
      <w:pPr>
        <w:spacing w:after="160"/>
        <w:jc w:val="both"/>
        <w:rPr>
          <w:rFonts w:ascii="Yu Gothic UI" w:eastAsia="Yu Gothic UI" w:hAnsi="Yu Gothic UI" w:cs="Segoe UI Historic"/>
          <w:sz w:val="20"/>
          <w:szCs w:val="20"/>
          <w:lang w:eastAsia="en-US"/>
        </w:rPr>
      </w:pPr>
      <w:r w:rsidRPr="00900048">
        <w:rPr>
          <w:rFonts w:ascii="Yu Gothic UI" w:eastAsia="Yu Gothic UI" w:hAnsi="Yu Gothic UI" w:cs="Segoe UI Historic"/>
          <w:sz w:val="20"/>
          <w:szCs w:val="20"/>
          <w:lang w:eastAsia="en-US"/>
        </w:rPr>
        <w:t>Le disposizioni seguenti ineriscono alla competenza dell’Organismo Pagatore Regionale (OPR). Esse sono redatte in conformità alle disposizioni di OPR e, solo ai fini di una continuità delle informazioni ai beneficiari, sono riportate nel presente avviso.</w:t>
      </w:r>
    </w:p>
    <w:p w14:paraId="3C36791E" w14:textId="29EA1EA1" w:rsidR="00FF6295" w:rsidRDefault="00900048" w:rsidP="00900048">
      <w:pPr>
        <w:spacing w:after="160"/>
        <w:jc w:val="both"/>
        <w:rPr>
          <w:rFonts w:ascii="Yu Gothic UI" w:eastAsia="Yu Gothic UI" w:hAnsi="Yu Gothic UI" w:cs="Segoe UI Historic"/>
          <w:sz w:val="20"/>
          <w:szCs w:val="20"/>
          <w:lang w:eastAsia="en-US"/>
        </w:rPr>
      </w:pPr>
      <w:r w:rsidRPr="00900048">
        <w:rPr>
          <w:rFonts w:ascii="Yu Gothic UI" w:eastAsia="Yu Gothic UI" w:hAnsi="Yu Gothic UI" w:cs="Segoe UI Historic"/>
          <w:sz w:val="20"/>
          <w:szCs w:val="20"/>
          <w:lang w:eastAsia="en-US"/>
        </w:rPr>
        <w:t>Le domande di pagamento e le successive fasi d’istruttoria devono rispettare quanto previsto nel manuale operativo per la gestione e il controllo delle domande di pagamento relative agli interventi non a superficie approvato dall’Organismo Pagatore Regionale (OPR) ed eventuali ulteriori disposizioni di competenza di OPR pubblicate al sito internet di OPR e al seguente link</w:t>
      </w:r>
      <w:r w:rsidR="00FF6295">
        <w:rPr>
          <w:rFonts w:ascii="Yu Gothic UI" w:eastAsia="Yu Gothic UI" w:hAnsi="Yu Gothic UI" w:cs="Segoe UI Historic"/>
          <w:sz w:val="20"/>
          <w:szCs w:val="20"/>
          <w:lang w:eastAsia="en-US"/>
        </w:rPr>
        <w:t>:</w:t>
      </w:r>
    </w:p>
    <w:p w14:paraId="0C2EC3F3" w14:textId="0C8BEFD0" w:rsidR="00900048" w:rsidRPr="00900048" w:rsidRDefault="00FF6295" w:rsidP="00FF6295">
      <w:pPr>
        <w:spacing w:after="160"/>
        <w:jc w:val="center"/>
        <w:rPr>
          <w:rFonts w:ascii="Yu Gothic UI" w:eastAsia="Yu Gothic UI" w:hAnsi="Yu Gothic UI" w:cs="Segoe UI Historic"/>
          <w:color w:val="0563C1"/>
          <w:sz w:val="20"/>
          <w:szCs w:val="20"/>
          <w:u w:val="single"/>
          <w:lang w:eastAsia="en-US"/>
        </w:rPr>
      </w:pPr>
      <w:hyperlink r:id="rId21" w:history="1">
        <w:r w:rsidRPr="00900048">
          <w:rPr>
            <w:rStyle w:val="Collegamentoipertestuale"/>
            <w:rFonts w:ascii="Yu Gothic UI" w:eastAsia="Yu Gothic UI" w:hAnsi="Yu Gothic UI" w:cs="Segoe UI Historic"/>
            <w:sz w:val="20"/>
            <w:szCs w:val="20"/>
            <w:lang w:eastAsia="en-US"/>
          </w:rPr>
          <w:t>https://opr.regione.lombardia.it/it/organismo-pagatore-regionale</w:t>
        </w:r>
      </w:hyperlink>
    </w:p>
    <w:p w14:paraId="791FE7DD" w14:textId="77777777" w:rsidR="00900048" w:rsidRPr="00900048" w:rsidRDefault="00900048" w:rsidP="00900048">
      <w:pPr>
        <w:spacing w:after="160"/>
        <w:jc w:val="both"/>
        <w:rPr>
          <w:rFonts w:ascii="Yu Gothic UI" w:eastAsia="Yu Gothic UI" w:hAnsi="Yu Gothic UI" w:cs="Segoe UI Historic"/>
          <w:sz w:val="20"/>
          <w:szCs w:val="20"/>
          <w:lang w:eastAsia="en-US"/>
        </w:rPr>
      </w:pPr>
      <w:r w:rsidRPr="00900048">
        <w:rPr>
          <w:rFonts w:ascii="Yu Gothic UI" w:eastAsia="Yu Gothic UI" w:hAnsi="Yu Gothic UI" w:cs="Segoe UI Historic"/>
          <w:sz w:val="20"/>
          <w:szCs w:val="20"/>
          <w:lang w:eastAsia="en-US"/>
        </w:rPr>
        <w:t>Le domande di pagamento vanno presentate per via telematica su Sis.Co.. Le informazioni circa l’attivazione dei moduli informatici per la presentazione delle domande stesse sono pubblicate sul sito di OPR al link sopra riportato.</w:t>
      </w:r>
    </w:p>
    <w:p w14:paraId="580EF807" w14:textId="77777777" w:rsidR="00900048" w:rsidRPr="00900048" w:rsidRDefault="00900048" w:rsidP="00900048">
      <w:pPr>
        <w:spacing w:after="160"/>
        <w:jc w:val="both"/>
        <w:rPr>
          <w:rFonts w:ascii="Yu Gothic UI" w:eastAsia="Yu Gothic UI" w:hAnsi="Yu Gothic UI" w:cs="Segoe UI Historic"/>
          <w:strike/>
          <w:sz w:val="20"/>
          <w:szCs w:val="20"/>
          <w:lang w:eastAsia="en-US"/>
        </w:rPr>
      </w:pPr>
      <w:r w:rsidRPr="00900048">
        <w:rPr>
          <w:rFonts w:ascii="Yu Gothic UI" w:eastAsia="Yu Gothic UI" w:hAnsi="Yu Gothic UI" w:cs="Segoe UI Historic"/>
          <w:sz w:val="20"/>
          <w:szCs w:val="20"/>
          <w:lang w:eastAsia="en-US"/>
        </w:rPr>
        <w:t>L’erogazione dei contributi è disposta con provvedimento del Dirigente responsabile dell’Organismo Pagatore Regionale.</w:t>
      </w:r>
      <w:r w:rsidRPr="00900048">
        <w:rPr>
          <w:rFonts w:ascii="Yu Gothic UI" w:eastAsia="Yu Gothic UI" w:hAnsi="Yu Gothic UI" w:cs="Segoe UI Historic"/>
          <w:strike/>
          <w:sz w:val="20"/>
          <w:szCs w:val="20"/>
          <w:lang w:eastAsia="en-US"/>
        </w:rPr>
        <w:t xml:space="preserve"> </w:t>
      </w:r>
    </w:p>
    <w:p w14:paraId="503EDA5E" w14:textId="0A83DBE0" w:rsidR="005116EF" w:rsidRPr="00C31D1C" w:rsidRDefault="005116EF" w:rsidP="00FB0910">
      <w:pPr>
        <w:pStyle w:val="Titolo2"/>
      </w:pPr>
      <w:bookmarkStart w:id="109" w:name="_Toc231463780"/>
      <w:r w:rsidRPr="00C31D1C">
        <w:t>MODALITÀ E TEMPI PER L’EROGAZIONE DELL’AGEVOLAZIONE</w:t>
      </w:r>
      <w:bookmarkEnd w:id="109"/>
    </w:p>
    <w:p w14:paraId="164C2955"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Il beneficiario deve richiedere all’Organismo Pagatore Regionale (OPR) l’erogazione del contributo concesso sotto forma di:</w:t>
      </w:r>
    </w:p>
    <w:p w14:paraId="02DA6BEA"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1) anticipo;</w:t>
      </w:r>
    </w:p>
    <w:p w14:paraId="106A8ECE" w14:textId="77777777" w:rsidR="005116EF" w:rsidRPr="00C31D1C" w:rsidRDefault="005116EF" w:rsidP="005116EF">
      <w:pPr>
        <w:ind w:left="709"/>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2) saldo.</w:t>
      </w:r>
    </w:p>
    <w:p w14:paraId="62F5416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esclusivamente per via telematica tramite la compilazione della domanda informatizzata presente in Sis.Co. con la documentazione riportata ai paragrafi successivi.</w:t>
      </w:r>
    </w:p>
    <w:p w14:paraId="75DB6269"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 pagamenti sono disposti da OPR a seguito dell’istruttoria svolta dai propri Organismi Delegati (OODD).</w:t>
      </w:r>
    </w:p>
    <w:p w14:paraId="7C5B4D5A"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Per il presente intervento, gli OODD competenti per territorio sono le strutture Agricoltura, Foreste, Caccia e Pesca (AFCP), la U.O. – Competitività, investimenti per ambiente e clima, agroenergia, Servizio agricoltura, foreste, caccia e pesca – Monza e città metropolitana Milano e la Provincia di Sondrio. La competenza è determinata in relazione al luogo di realizzazione dell’intervento.</w:t>
      </w:r>
    </w:p>
    <w:p w14:paraId="55B37599" w14:textId="0E4DE718"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Gli OO</w:t>
      </w:r>
      <w:r w:rsidR="00E93C2C">
        <w:rPr>
          <w:rFonts w:ascii="Yu Gothic UI" w:eastAsia="Yu Gothic UI" w:hAnsi="Yu Gothic UI" w:cstheme="minorHAnsi"/>
          <w:sz w:val="20"/>
          <w:szCs w:val="20"/>
        </w:rPr>
        <w:t>.</w:t>
      </w:r>
      <w:r w:rsidRPr="00C31D1C">
        <w:rPr>
          <w:rFonts w:ascii="Yu Gothic UI" w:eastAsia="Yu Gothic UI" w:hAnsi="Yu Gothic UI" w:cstheme="minorHAnsi"/>
          <w:sz w:val="20"/>
          <w:szCs w:val="20"/>
        </w:rPr>
        <w:t>DD</w:t>
      </w:r>
      <w:r w:rsidR="00E93C2C">
        <w:rPr>
          <w:rFonts w:ascii="Yu Gothic UI" w:eastAsia="Yu Gothic UI" w:hAnsi="Yu Gothic UI" w:cstheme="minorHAnsi"/>
          <w:sz w:val="20"/>
          <w:szCs w:val="20"/>
        </w:rPr>
        <w:t>.</w:t>
      </w:r>
      <w:r w:rsidRPr="00C31D1C">
        <w:rPr>
          <w:rFonts w:ascii="Yu Gothic UI" w:eastAsia="Yu Gothic UI" w:hAnsi="Yu Gothic UI" w:cstheme="minorHAnsi"/>
          <w:sz w:val="20"/>
          <w:szCs w:val="20"/>
        </w:rPr>
        <w:t xml:space="preserve">, controllano le domande di pagamento, verificano la documentazione presentata dal beneficiario e, sulla base della spesa ammessa, determinano il contributo ammesso e il contributo erogabile al richiedente. Al termine dell’istruttoria della domanda di pagamento viene comunicata al beneficiario la chiusura </w:t>
      </w:r>
      <w:r w:rsidRPr="00C31D1C">
        <w:rPr>
          <w:rFonts w:ascii="Yu Gothic UI" w:eastAsia="Yu Gothic UI" w:hAnsi="Yu Gothic UI" w:cstheme="minorHAnsi"/>
          <w:sz w:val="20"/>
          <w:szCs w:val="20"/>
        </w:rPr>
        <w:lastRenderedPageBreak/>
        <w:t>dell’istruttoria, che può essere visionata direttamente in Sis.Co.. Definito l’esito dell’istruttoria di pagamento l’OPR, in caso positivo, provvede a liquidare il contributo ammesso. In caso di esito istruttorio parzialmente o totalmente negativo occorre fare riferimento al Paragrafo 27 “Decadenza dal contributo”.</w:t>
      </w:r>
    </w:p>
    <w:p w14:paraId="60B34AD1"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Come riportato nel Manuale delle procedure e dei controlli amministrativi e finanziari per il rilascio dell’autorizzazione al pagamento, in base a quanto previsto dal D.M. 30 gennaio 2015, a partire dal 1° luglio 2015 la richiesta del Documento Unico di Regolarità Contributiva deve essere effettuata esclusivamente dal portale INPS attraverso la procedura “DURC On Line”. Inoltre, secondo l’art. 45 del decreto-legge 6 novembre 2021, n. 152, (coordinato con la legge di conversione 29 dicembre 2021, n. 233) “Compensazione per le imprese agricole” e la circolare AGEA 79339 del 24.11.2021, non è più necessario verificare la regolarità contributiva per le imprese agricole in fase di istruttoria di pagamento e di autorizzazione al pagamento stesso in quanto l’eventuale somma dovuta dal beneficiario all’INPS dovrà essere registrata dallo stesso Istituto nel Registro Nazionale Debiti per essere compensata con i pagamenti erogati al beneficiario stesso. Ai fini della concessione di contributi pubblici, comunque denominati, il soggetto richiedente deve essere in regola con la normativa antimafia e caricare nell’apposita sezione di Sis.Co. le dichiarazioni necessarie per permettere alla Pubblica Amministrazione di effettuare le verifiche attraverso la banca dati nazionale unica del Ministero dell’Interno di cui agli artt. 96 e ss. del d.lgs. n. 159/2011. L’esito positivo delle verifiche antimafia preclude la concessione di contributi pubblici.</w:t>
      </w:r>
    </w:p>
    <w:p w14:paraId="70B3AE7C" w14:textId="77777777" w:rsidR="001E3FDA"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Il manuale delle procedure e dei controlli amministrativi e finanziari per il rilascio dell’autorizzazione al pagamento di OPR è pubblicato al seguente link: </w:t>
      </w:r>
    </w:p>
    <w:p w14:paraId="6BF18214" w14:textId="27E6CEDA" w:rsidR="001E3FDA" w:rsidRDefault="001E3FDA" w:rsidP="001E3FDA">
      <w:pPr>
        <w:jc w:val="center"/>
        <w:rPr>
          <w:rFonts w:ascii="Yu Gothic UI" w:eastAsia="Yu Gothic UI" w:hAnsi="Yu Gothic UI" w:cstheme="minorHAnsi"/>
          <w:sz w:val="20"/>
          <w:szCs w:val="20"/>
        </w:rPr>
      </w:pPr>
      <w:hyperlink r:id="rId22" w:history="1">
        <w:r w:rsidRPr="00E60653">
          <w:rPr>
            <w:rStyle w:val="Collegamentoipertestuale"/>
            <w:rFonts w:ascii="Yu Gothic UI" w:eastAsia="Yu Gothic UI" w:hAnsi="Yu Gothic UI" w:cstheme="minorHAnsi"/>
            <w:sz w:val="20"/>
            <w:szCs w:val="20"/>
          </w:rPr>
          <w:t>https://opr.regione.lombardia.it/it/organismo-pagatore-regionale/autorizzazione-pagamenti</w:t>
        </w:r>
      </w:hyperlink>
    </w:p>
    <w:p w14:paraId="74D00C32" w14:textId="4E2B074C" w:rsidR="005116EF" w:rsidRPr="00C31D1C" w:rsidRDefault="005116EF" w:rsidP="00FB0910">
      <w:pPr>
        <w:pStyle w:val="Titolo3"/>
        <w:rPr>
          <w:rFonts w:eastAsia="Yu Gothic UI"/>
        </w:rPr>
      </w:pPr>
      <w:bookmarkStart w:id="110" w:name="_Toc231463781"/>
      <w:r w:rsidRPr="00C31D1C">
        <w:rPr>
          <w:rFonts w:eastAsia="Yu Gothic UI"/>
        </w:rPr>
        <w:t>Erogazione dell’anticipo</w:t>
      </w:r>
      <w:bookmarkEnd w:id="110"/>
    </w:p>
    <w:p w14:paraId="5C79C559" w14:textId="77777777" w:rsidR="009D3E39" w:rsidRPr="009D3E39" w:rsidRDefault="009D3E39" w:rsidP="009D3E39">
      <w:pPr>
        <w:jc w:val="both"/>
        <w:rPr>
          <w:rFonts w:ascii="Yu Gothic UI" w:eastAsia="Yu Gothic UI" w:hAnsi="Yu Gothic UI"/>
          <w:sz w:val="20"/>
          <w:szCs w:val="20"/>
          <w:lang w:eastAsia="en-US"/>
        </w:rPr>
      </w:pPr>
      <w:r w:rsidRPr="009D3E39">
        <w:rPr>
          <w:rFonts w:ascii="Yu Gothic UI" w:eastAsia="Yu Gothic UI" w:hAnsi="Yu Gothic UI"/>
          <w:sz w:val="20"/>
          <w:szCs w:val="20"/>
          <w:lang w:eastAsia="en-US"/>
        </w:rPr>
        <w:t>Il beneficiario può richiedere, a fronte dell’accensione di idonea garanzia fideiussoria, l’erogazione di un anticipo, pari al 50% dell’importo del contributo concesso.</w:t>
      </w:r>
    </w:p>
    <w:p w14:paraId="4694DBC5" w14:textId="77777777" w:rsidR="009D3E39" w:rsidRPr="009D3E39" w:rsidRDefault="009D3E39" w:rsidP="009D3E39">
      <w:pPr>
        <w:jc w:val="both"/>
        <w:rPr>
          <w:rFonts w:ascii="Yu Gothic UI" w:eastAsia="Yu Gothic UI" w:hAnsi="Yu Gothic UI"/>
          <w:sz w:val="20"/>
          <w:szCs w:val="20"/>
          <w:lang w:eastAsia="en-US"/>
        </w:rPr>
      </w:pPr>
      <w:r w:rsidRPr="009D3E39">
        <w:rPr>
          <w:rFonts w:ascii="Yu Gothic UI" w:eastAsia="Yu Gothic UI" w:hAnsi="Yu Gothic UI"/>
          <w:sz w:val="20"/>
          <w:szCs w:val="20"/>
          <w:lang w:eastAsia="en-US"/>
        </w:rPr>
        <w:t>Alla domanda di pagamento dell’</w:t>
      </w:r>
      <w:r w:rsidRPr="009D3E39">
        <w:rPr>
          <w:rFonts w:ascii="Yu Gothic UI" w:eastAsia="Yu Gothic UI" w:hAnsi="Yu Gothic UI"/>
          <w:b/>
          <w:bCs/>
          <w:sz w:val="20"/>
          <w:szCs w:val="20"/>
          <w:lang w:eastAsia="en-US"/>
        </w:rPr>
        <w:t>anticipo il beneficiario privato</w:t>
      </w:r>
      <w:r w:rsidRPr="009D3E39">
        <w:rPr>
          <w:rFonts w:ascii="Yu Gothic UI" w:eastAsia="Yu Gothic UI" w:hAnsi="Yu Gothic UI"/>
          <w:sz w:val="20"/>
          <w:szCs w:val="20"/>
          <w:lang w:eastAsia="en-US"/>
        </w:rPr>
        <w:t xml:space="preserve"> deve allegare la polizza fideiussoria bancaria o assicurativa a favore dell’OPR, come precisato al successivo paragrafo 22 (fideiussioni).</w:t>
      </w:r>
    </w:p>
    <w:p w14:paraId="57BFF8BF" w14:textId="77777777" w:rsidR="009D3E39" w:rsidRPr="009D3E39" w:rsidRDefault="009D3E39" w:rsidP="009D3E39">
      <w:pPr>
        <w:jc w:val="both"/>
        <w:rPr>
          <w:rFonts w:ascii="Yu Gothic UI" w:eastAsia="Yu Gothic UI" w:hAnsi="Yu Gothic UI"/>
          <w:sz w:val="20"/>
          <w:szCs w:val="20"/>
          <w:lang w:eastAsia="en-US"/>
        </w:rPr>
      </w:pPr>
      <w:r w:rsidRPr="009D3E39">
        <w:rPr>
          <w:rFonts w:ascii="Yu Gothic UI" w:eastAsia="Yu Gothic UI" w:hAnsi="Yu Gothic UI"/>
          <w:sz w:val="20"/>
          <w:szCs w:val="20"/>
          <w:lang w:eastAsia="en-US"/>
        </w:rPr>
        <w:t>Alla domanda di pagamento dell’</w:t>
      </w:r>
      <w:r w:rsidRPr="009D3E39">
        <w:rPr>
          <w:rFonts w:ascii="Yu Gothic UI" w:eastAsia="Yu Gothic UI" w:hAnsi="Yu Gothic UI"/>
          <w:b/>
          <w:bCs/>
          <w:sz w:val="20"/>
          <w:szCs w:val="20"/>
          <w:lang w:eastAsia="en-US"/>
        </w:rPr>
        <w:t>anticipo il beneficiario pubblico deve</w:t>
      </w:r>
      <w:r w:rsidRPr="009D3E39">
        <w:rPr>
          <w:rFonts w:ascii="Yu Gothic UI" w:eastAsia="Yu Gothic UI" w:hAnsi="Yu Gothic UI"/>
          <w:sz w:val="20"/>
          <w:szCs w:val="20"/>
          <w:lang w:eastAsia="en-US"/>
        </w:rPr>
        <w:t xml:space="preserve"> allegare la dichiarazione della Tesoreria dell’Ente beneficiario (o la polizza fideiussoria bancaria o assicurativa) che si impegna a versare all’Organismo Pagatore Regionale l'importo erogato (reperibile al link </w:t>
      </w:r>
      <w:hyperlink r:id="rId23" w:history="1">
        <w:r w:rsidRPr="009D3E39">
          <w:rPr>
            <w:rFonts w:ascii="Yu Gothic UI" w:eastAsia="Yu Gothic UI" w:hAnsi="Yu Gothic UI"/>
            <w:color w:val="0563C1"/>
            <w:sz w:val="20"/>
            <w:szCs w:val="20"/>
            <w:u w:val="single"/>
            <w:lang w:eastAsia="en-US"/>
          </w:rPr>
          <w:t>https://opr.regione.lombardia.it/it/organismo-pagatore-regionale/autorizzazione-pagamenti/manuale-per-la-gestione-delle-garanzie</w:t>
        </w:r>
      </w:hyperlink>
      <w:r w:rsidRPr="009D3E39">
        <w:rPr>
          <w:rFonts w:ascii="Yu Gothic UI" w:eastAsia="Yu Gothic UI" w:hAnsi="Yu Gothic UI"/>
          <w:sz w:val="20"/>
          <w:szCs w:val="20"/>
          <w:lang w:eastAsia="en-US"/>
        </w:rPr>
        <w:t>).</w:t>
      </w:r>
    </w:p>
    <w:p w14:paraId="7AB68B9A" w14:textId="77777777" w:rsidR="009D3E39" w:rsidRPr="009D3E39" w:rsidRDefault="009D3E39" w:rsidP="009D3E39">
      <w:pPr>
        <w:spacing w:before="240"/>
        <w:contextualSpacing/>
        <w:jc w:val="both"/>
        <w:rPr>
          <w:rFonts w:ascii="Yu Gothic UI" w:eastAsia="Yu Gothic UI" w:hAnsi="Yu Gothic UI"/>
          <w:sz w:val="20"/>
          <w:szCs w:val="20"/>
          <w:lang w:eastAsia="en-US"/>
        </w:rPr>
      </w:pPr>
      <w:bookmarkStart w:id="111" w:name="_Hlk172281558"/>
      <w:bookmarkStart w:id="112" w:name="_Hlk172282334"/>
      <w:r w:rsidRPr="009D3E39">
        <w:rPr>
          <w:rFonts w:ascii="Yu Gothic UI" w:eastAsia="Yu Gothic UI" w:hAnsi="Yu Gothic UI"/>
          <w:sz w:val="20"/>
          <w:szCs w:val="20"/>
          <w:lang w:eastAsia="en-US"/>
        </w:rPr>
        <w:t xml:space="preserve">Tutti i beneficiari, sia pubblici che privati, sono tenuti a compilare in Sis.Co. la dichiarazione sostitutiva ai sensi dell’articolo 47 del d.p.r. n. 445/2000, </w:t>
      </w:r>
      <w:bookmarkEnd w:id="111"/>
      <w:r w:rsidRPr="009D3E39">
        <w:rPr>
          <w:rFonts w:ascii="Yu Gothic UI" w:eastAsia="Yu Gothic UI" w:hAnsi="Yu Gothic UI"/>
          <w:sz w:val="20"/>
          <w:szCs w:val="20"/>
          <w:lang w:eastAsia="en-US"/>
        </w:rPr>
        <w:t>relativa alle informazioni necessarie per l’identificazione dei beneficiari, compresa, se del caso, l’identificazione del gruppo ai sensi dell’articolo 44 del Reg. (UE) n. 2022/128.</w:t>
      </w:r>
    </w:p>
    <w:bookmarkEnd w:id="112"/>
    <w:p w14:paraId="30D07A96" w14:textId="48FBA0C9" w:rsidR="00CC7A40" w:rsidRPr="009D3E39" w:rsidRDefault="009D3E39" w:rsidP="009D3E39">
      <w:pPr>
        <w:spacing w:before="240"/>
        <w:jc w:val="both"/>
        <w:rPr>
          <w:rFonts w:ascii="Yu Gothic UI" w:eastAsia="Yu Gothic UI" w:hAnsi="Yu Gothic UI"/>
          <w:sz w:val="20"/>
          <w:szCs w:val="20"/>
          <w:lang w:eastAsia="en-US"/>
        </w:rPr>
      </w:pPr>
      <w:r w:rsidRPr="009D3E39">
        <w:rPr>
          <w:rFonts w:ascii="Yu Gothic UI" w:eastAsia="Yu Gothic UI" w:hAnsi="Yu Gothic UI"/>
          <w:sz w:val="20"/>
          <w:szCs w:val="20"/>
          <w:lang w:eastAsia="en-US"/>
        </w:rPr>
        <w:t>L’istruttoria avviene secondo quanto indicato nella parte introduttiva del presente capitolo.</w:t>
      </w:r>
    </w:p>
    <w:p w14:paraId="5D327F66" w14:textId="1F836295" w:rsidR="00CC7A40" w:rsidRDefault="00CC7A40" w:rsidP="00121C5A">
      <w:pPr>
        <w:jc w:val="both"/>
        <w:rPr>
          <w:rFonts w:ascii="Yu Gothic UI" w:eastAsia="Yu Gothic UI" w:hAnsi="Yu Gothic UI"/>
          <w:sz w:val="20"/>
          <w:szCs w:val="20"/>
          <w:lang w:eastAsia="en-US"/>
        </w:rPr>
      </w:pPr>
      <w:r w:rsidRPr="00CC7A40">
        <w:rPr>
          <w:rFonts w:ascii="Yu Gothic UI" w:eastAsia="Yu Gothic UI" w:hAnsi="Yu Gothic UI"/>
          <w:sz w:val="20"/>
          <w:szCs w:val="20"/>
          <w:lang w:eastAsia="en-US"/>
        </w:rPr>
        <w:t>Prima dell’erogazione dei contributi concessi ai sensi del Reg. (UE) 2022/2472 e del regime SA.117070 (2024/XA)</w:t>
      </w:r>
      <w:r w:rsidR="009D3C41">
        <w:rPr>
          <w:rFonts w:ascii="Yu Gothic UI" w:eastAsia="Yu Gothic UI" w:hAnsi="Yu Gothic UI"/>
          <w:sz w:val="20"/>
          <w:szCs w:val="20"/>
          <w:lang w:eastAsia="en-US"/>
        </w:rPr>
        <w:t>, nonché del regime SA.</w:t>
      </w:r>
      <w:r w:rsidR="0021292D" w:rsidRPr="006651E7">
        <w:rPr>
          <w:rFonts w:ascii="Yu Gothic UI" w:eastAsia="Yu Gothic UI" w:hAnsi="Yu Gothic UI"/>
          <w:sz w:val="20"/>
          <w:szCs w:val="20"/>
          <w:lang w:eastAsia="en-US"/>
        </w:rPr>
        <w:t>117086 (2024/N)</w:t>
      </w:r>
      <w:r w:rsidRPr="00CC7A40">
        <w:rPr>
          <w:rFonts w:ascii="Yu Gothic UI" w:eastAsia="Yu Gothic UI" w:hAnsi="Yu Gothic UI"/>
          <w:sz w:val="20"/>
          <w:szCs w:val="20"/>
          <w:lang w:eastAsia="en-US"/>
        </w:rPr>
        <w:t>, sarà verificato che i destinatari dell’aiuto non risultino destinatari di un ordine di recupero pendente a seguito di una precedente decisione della Commissione che dichiara gli aiuti concessi dallo Stato membro illegittimi e incompatibili con il mercato interno (c.d. visura Deggendorf).</w:t>
      </w:r>
    </w:p>
    <w:p w14:paraId="7158CD9C" w14:textId="03349711" w:rsidR="005116EF" w:rsidRPr="00121C5A" w:rsidRDefault="005116EF" w:rsidP="00FB0910">
      <w:pPr>
        <w:pStyle w:val="Titolo3"/>
        <w:rPr>
          <w:lang w:eastAsia="en-US"/>
        </w:rPr>
      </w:pPr>
      <w:bookmarkStart w:id="113" w:name="_Toc231463782"/>
      <w:r w:rsidRPr="00121C5A">
        <w:rPr>
          <w:lang w:eastAsia="en-US"/>
        </w:rPr>
        <w:lastRenderedPageBreak/>
        <w:t>Erogazione del saldo</w:t>
      </w:r>
      <w:bookmarkEnd w:id="113"/>
    </w:p>
    <w:p w14:paraId="3A0044FA" w14:textId="77777777" w:rsidR="009D3E39" w:rsidRPr="009D3E39" w:rsidRDefault="009D3E39" w:rsidP="009D3E39">
      <w:pPr>
        <w:jc w:val="both"/>
        <w:rPr>
          <w:rFonts w:ascii="Yu Gothic UI" w:eastAsia="Yu Gothic UI" w:hAnsi="Yu Gothic UI" w:cstheme="minorHAnsi"/>
          <w:sz w:val="20"/>
          <w:szCs w:val="20"/>
        </w:rPr>
      </w:pPr>
      <w:r w:rsidRPr="009D3E39">
        <w:rPr>
          <w:rFonts w:ascii="Yu Gothic UI" w:eastAsia="Yu Gothic UI" w:hAnsi="Yu Gothic UI" w:cstheme="minorHAnsi"/>
          <w:sz w:val="20"/>
          <w:szCs w:val="20"/>
        </w:rPr>
        <w:t>Il soggetto beneficiario chiede all’OPR la liquidazione del contributo spettante entro sessanta giorni continuativi dalla data di scadenza del termine ultimo per la conclusione degli interventi previsti al paragrafo 16 del presente bando, con l’aggiunta dell’eventuale periodo di proroga.</w:t>
      </w:r>
    </w:p>
    <w:p w14:paraId="3762FCA5" w14:textId="77777777" w:rsidR="009D3E39" w:rsidRPr="009D3E39" w:rsidRDefault="009D3E39" w:rsidP="009D3E39">
      <w:pPr>
        <w:jc w:val="both"/>
        <w:rPr>
          <w:rFonts w:ascii="Yu Gothic UI" w:eastAsia="Yu Gothic UI" w:hAnsi="Yu Gothic UI" w:cstheme="minorHAnsi"/>
          <w:sz w:val="20"/>
          <w:szCs w:val="20"/>
        </w:rPr>
      </w:pPr>
      <w:r w:rsidRPr="009D3E39">
        <w:rPr>
          <w:rFonts w:ascii="Yu Gothic UI" w:eastAsia="Yu Gothic UI" w:hAnsi="Yu Gothic UI" w:cstheme="minorHAnsi"/>
          <w:b/>
          <w:bCs/>
          <w:sz w:val="20"/>
          <w:szCs w:val="20"/>
        </w:rPr>
        <w:t>La presentazione della domanda di saldo oltre il suddetto termine e sino al novantesimo giorno implica una decurtazione pari al 3% del contributo spettante</w:t>
      </w:r>
      <w:r w:rsidRPr="009D3E39">
        <w:rPr>
          <w:rFonts w:ascii="Yu Gothic UI" w:eastAsia="Yu Gothic UI" w:hAnsi="Yu Gothic UI" w:cstheme="minorHAnsi"/>
          <w:sz w:val="20"/>
          <w:szCs w:val="20"/>
        </w:rPr>
        <w:t>.</w:t>
      </w:r>
    </w:p>
    <w:p w14:paraId="6B8306E7" w14:textId="77777777" w:rsidR="009D3E39" w:rsidRDefault="009D3E39" w:rsidP="009D3E39">
      <w:pPr>
        <w:jc w:val="both"/>
        <w:rPr>
          <w:rFonts w:ascii="Yu Gothic UI" w:eastAsia="Yu Gothic UI" w:hAnsi="Yu Gothic UI" w:cstheme="minorHAnsi"/>
          <w:sz w:val="20"/>
          <w:szCs w:val="20"/>
        </w:rPr>
      </w:pPr>
      <w:r w:rsidRPr="009D3E39">
        <w:rPr>
          <w:rFonts w:ascii="Yu Gothic UI" w:eastAsia="Yu Gothic UI" w:hAnsi="Yu Gothic UI" w:cstheme="minorHAnsi"/>
          <w:sz w:val="20"/>
          <w:szCs w:val="20"/>
        </w:rPr>
        <w:t xml:space="preserve">La richiesta di saldo presentata </w:t>
      </w:r>
      <w:r w:rsidRPr="009D3E39">
        <w:rPr>
          <w:rFonts w:ascii="Yu Gothic UI" w:eastAsia="Yu Gothic UI" w:hAnsi="Yu Gothic UI" w:cstheme="minorHAnsi"/>
          <w:b/>
          <w:bCs/>
          <w:sz w:val="20"/>
          <w:szCs w:val="20"/>
        </w:rPr>
        <w:t xml:space="preserve">dopo novanta giorni non è ricevibile e determina la revoca e la decadenza </w:t>
      </w:r>
      <w:r w:rsidRPr="009D3E39">
        <w:rPr>
          <w:rFonts w:ascii="Yu Gothic UI" w:eastAsia="Yu Gothic UI" w:hAnsi="Yu Gothic UI" w:cstheme="minorHAnsi"/>
          <w:sz w:val="20"/>
          <w:szCs w:val="20"/>
        </w:rPr>
        <w:t>del premio concesso e la restituzione della prima rata già percepita, maggiorata degli interessi legali.</w:t>
      </w:r>
    </w:p>
    <w:p w14:paraId="2161B9C3"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Alla domanda di pagamento del saldo il beneficiario deve allegare la seguente documentazione:</w:t>
      </w:r>
    </w:p>
    <w:p w14:paraId="5E0A749F" w14:textId="77777777" w:rsidR="009D3E39" w:rsidRPr="009D3E39"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bookmarkStart w:id="114" w:name="_Hlk193967064"/>
      <w:r w:rsidRPr="009D3E39">
        <w:rPr>
          <w:rFonts w:ascii="Yu Gothic UI" w:eastAsia="Yu Gothic UI" w:hAnsi="Yu Gothic UI" w:cs="Segoe UI Historic"/>
          <w:sz w:val="20"/>
          <w:szCs w:val="20"/>
          <w:lang w:eastAsia="en-US"/>
        </w:rPr>
        <w:t xml:space="preserve">Relazione tecnica descrittiva del progetto realizzato (comprensiva di tracciati digitali in formato “shapefile” (con coordinate in sistema UTM32N/ WGS84 e fotografie dello stato finale degli interventi georeferenziate con coordinate in sistema geodetico UTM32N /WGS84); </w:t>
      </w:r>
    </w:p>
    <w:bookmarkEnd w:id="114"/>
    <w:p w14:paraId="5228D426" w14:textId="6F6AE10D" w:rsidR="009D3E39" w:rsidRPr="00F71445"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r w:rsidRPr="00F71445">
        <w:rPr>
          <w:rFonts w:ascii="Yu Gothic UI" w:eastAsia="Yu Gothic UI" w:hAnsi="Yu Gothic UI" w:cs="Segoe UI Historic"/>
          <w:sz w:val="20"/>
          <w:szCs w:val="20"/>
          <w:lang w:eastAsia="en-US"/>
        </w:rPr>
        <w:t>Contratto di concessione/affitto/convenzione, nel caso sia variato e/o scaduto rispetto a quanto allegato alla domanda iniziale;</w:t>
      </w:r>
    </w:p>
    <w:p w14:paraId="035F8E39" w14:textId="4290AEE5" w:rsidR="009D3E39" w:rsidRPr="009D3E39"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 xml:space="preserve">Fatture pagate relative agli investimenti realizzati, accompagnate da dichiarazione liberatoria rilasciata dalla ditta fornitrice secondo il fac-simile predisposto da OPR e allegato al manuale operativo per la gestione e il controllo delle domande di pagamento relative agli interventi non a superficie e disponibile on line al seguente link: </w:t>
      </w:r>
      <w:hyperlink r:id="rId24">
        <w:r w:rsidRPr="009D3E39">
          <w:rPr>
            <w:rFonts w:ascii="Yu Gothic UI" w:eastAsia="Yu Gothic UI" w:hAnsi="Yu Gothic UI" w:cs="Segoe UI Historic"/>
            <w:sz w:val="20"/>
            <w:szCs w:val="20"/>
            <w:lang w:eastAsia="en-US"/>
          </w:rPr>
          <w:t>https://opr.regione.lombardia.it/it/organismo-pagatore-regionale</w:t>
        </w:r>
      </w:hyperlink>
      <w:r w:rsidRPr="009D3E39">
        <w:rPr>
          <w:rFonts w:ascii="Yu Gothic UI" w:eastAsia="Yu Gothic UI" w:hAnsi="Yu Gothic UI" w:cs="Segoe UI Historic"/>
          <w:sz w:val="20"/>
          <w:szCs w:val="20"/>
          <w:lang w:eastAsia="en-US"/>
        </w:rPr>
        <w:t xml:space="preserve">. Le fatture dovranno essere allegate in formato XML (contenute in un file .zip supportato dal sistema) unitamente alla fattura di stile in PDF.  Tutte le fatture a dimostrazione degli interventi per i quali è richiesto il contributo devono riportare il codice CUP del progetto ammesso a contributo; le fatture emesse prima della </w:t>
      </w:r>
      <w:r>
        <w:rPr>
          <w:rFonts w:ascii="Yu Gothic UI" w:eastAsia="Yu Gothic UI" w:hAnsi="Yu Gothic UI" w:cs="Segoe UI Historic"/>
          <w:sz w:val="20"/>
          <w:szCs w:val="20"/>
          <w:lang w:eastAsia="en-US"/>
        </w:rPr>
        <w:t xml:space="preserve">data di approvazione del provvedimento di concessione, </w:t>
      </w:r>
      <w:r w:rsidRPr="009D3E39">
        <w:rPr>
          <w:rFonts w:ascii="Yu Gothic UI" w:eastAsia="Yu Gothic UI" w:hAnsi="Yu Gothic UI" w:cs="Segoe UI Historic"/>
          <w:sz w:val="20"/>
          <w:szCs w:val="20"/>
          <w:lang w:eastAsia="en-US"/>
        </w:rPr>
        <w:t>devono poter essere ricondotte all’intervento a cui si riferiscono (ad esempio “PSP 2023-2027 - Intervento SRD0</w:t>
      </w:r>
      <w:r w:rsidR="003E5E25">
        <w:rPr>
          <w:rFonts w:ascii="Yu Gothic UI" w:eastAsia="Yu Gothic UI" w:hAnsi="Yu Gothic UI" w:cs="Segoe UI Historic"/>
          <w:sz w:val="20"/>
          <w:szCs w:val="20"/>
          <w:lang w:eastAsia="en-US"/>
        </w:rPr>
        <w:t>9</w:t>
      </w:r>
      <w:r w:rsidRPr="009D3E39">
        <w:rPr>
          <w:rFonts w:ascii="Yu Gothic UI" w:eastAsia="Yu Gothic UI" w:hAnsi="Yu Gothic UI" w:cs="Segoe UI Historic"/>
          <w:sz w:val="20"/>
          <w:szCs w:val="20"/>
          <w:lang w:eastAsia="en-US"/>
        </w:rPr>
        <w:t>, anno campagna 202</w:t>
      </w:r>
      <w:r w:rsidR="002C27C3">
        <w:rPr>
          <w:rFonts w:ascii="Yu Gothic UI" w:eastAsia="Yu Gothic UI" w:hAnsi="Yu Gothic UI" w:cs="Segoe UI Historic"/>
          <w:sz w:val="20"/>
          <w:szCs w:val="20"/>
          <w:lang w:eastAsia="en-US"/>
        </w:rPr>
        <w:t>…</w:t>
      </w:r>
      <w:r w:rsidRPr="009D3E39">
        <w:rPr>
          <w:rFonts w:ascii="Yu Gothic UI" w:eastAsia="Yu Gothic UI" w:hAnsi="Yu Gothic UI" w:cs="Segoe UI Historic"/>
          <w:sz w:val="20"/>
          <w:szCs w:val="20"/>
          <w:lang w:eastAsia="en-US"/>
        </w:rPr>
        <w:t>”).  Le fatture devono essere registrate in un sistema contabile distinto o con un apposito codice contabile “PSP 2023-2027 - Intervento SRD0</w:t>
      </w:r>
      <w:r w:rsidR="007B2455">
        <w:rPr>
          <w:rFonts w:ascii="Yu Gothic UI" w:eastAsia="Yu Gothic UI" w:hAnsi="Yu Gothic UI" w:cs="Segoe UI Historic"/>
          <w:sz w:val="20"/>
          <w:szCs w:val="20"/>
          <w:lang w:eastAsia="en-US"/>
        </w:rPr>
        <w:t>9</w:t>
      </w:r>
      <w:r w:rsidRPr="009D3E39">
        <w:rPr>
          <w:rFonts w:ascii="Yu Gothic UI" w:eastAsia="Yu Gothic UI" w:hAnsi="Yu Gothic UI" w:cs="Segoe UI Historic"/>
          <w:sz w:val="20"/>
          <w:szCs w:val="20"/>
          <w:lang w:eastAsia="en-US"/>
        </w:rPr>
        <w:t>”. L’inserimento del codice contabile può essere effettuato manualmente o informaticamente (la seconda è la pratica consigliata). È necessario allegare copia dei registri contabili da cui risulta l’avvenuta registrazione delle fatture come sopra specificato.</w:t>
      </w:r>
    </w:p>
    <w:p w14:paraId="03DFE113" w14:textId="77777777" w:rsidR="009D3E39" w:rsidRPr="009D3E39"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Documenti relativi ai pagamenti eseguiti o mandati di pagamento, che devono riportare gli estremi della fattura o giustificativo di spesa a cui si riferiscono, o comunque essere riconducibili alla fattura pagata, e risultare effettuati solo dal beneficiario e non da soggetti terzi, pena la parziale o totale mancata liquidazione del contributo spettante (si rammenta che non è ammesso il pagamento in contanti).</w:t>
      </w:r>
    </w:p>
    <w:p w14:paraId="3ECA4A81" w14:textId="77777777" w:rsidR="009D3E39" w:rsidRPr="009D3E39"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 xml:space="preserve">Computo metrico dello stato finale dei lavori, in linea con quanto approvato in ammissibilità, a firma del direttore dei lavori e riconducibile alle fatture presentate per tali investimenti, in caso di opere. </w:t>
      </w:r>
      <w:r w:rsidRPr="009D3E39">
        <w:rPr>
          <w:rFonts w:ascii="Yu Gothic UI" w:eastAsia="Yu Gothic UI" w:hAnsi="Yu Gothic UI"/>
          <w:bCs/>
          <w:sz w:val="20"/>
          <w:szCs w:val="20"/>
          <w:lang w:eastAsia="en-GB"/>
        </w:rPr>
        <w:t>Per la redazione del computo si deve fare riferimento al prezzario utilizzato in domanda iniziale, come approvato in istruttoria T.A., con i prezzi unitari abbattuti del 10%;</w:t>
      </w:r>
    </w:p>
    <w:p w14:paraId="7198FDF8" w14:textId="77777777" w:rsidR="009D3E39" w:rsidRPr="009D3E39"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Provvedimento di approvazione del rendiconto finale dei lavori realizzati;</w:t>
      </w:r>
    </w:p>
    <w:p w14:paraId="1553FB66" w14:textId="77777777" w:rsidR="009D3E39" w:rsidRPr="009D3E39"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Certificato di regolare esecuzione e certificato di ultimazione lavori a firma del Direttore Lavori;</w:t>
      </w:r>
    </w:p>
    <w:p w14:paraId="51E02589" w14:textId="77777777" w:rsidR="009D3E39" w:rsidRPr="009D3E39" w:rsidRDefault="009D3E39">
      <w:pPr>
        <w:numPr>
          <w:ilvl w:val="0"/>
          <w:numId w:val="6"/>
        </w:numPr>
        <w:spacing w:after="160"/>
        <w:ind w:left="284" w:hanging="284"/>
        <w:contextualSpacing/>
        <w:jc w:val="both"/>
        <w:rPr>
          <w:rFonts w:ascii="Yu Gothic UI" w:eastAsia="Yu Gothic UI" w:hAnsi="Yu Gothic UI" w:cs="Segoe UI Historic"/>
          <w:color w:val="000000"/>
          <w:sz w:val="20"/>
          <w:szCs w:val="20"/>
          <w:lang w:eastAsia="en-US"/>
        </w:rPr>
      </w:pPr>
      <w:r w:rsidRPr="009D3E39">
        <w:rPr>
          <w:rFonts w:ascii="Yu Gothic UI" w:eastAsia="Yu Gothic UI" w:hAnsi="Yu Gothic UI" w:cs="Segoe UI Historic"/>
          <w:sz w:val="20"/>
          <w:szCs w:val="20"/>
          <w:lang w:eastAsia="en-US"/>
        </w:rPr>
        <w:t>Polizza fideiussoria, qualora ricorra il caso di cui al paragrafo 22, lettera b)</w:t>
      </w:r>
    </w:p>
    <w:p w14:paraId="1F0CDC6D" w14:textId="77777777" w:rsidR="009D3E39" w:rsidRPr="009D3E39"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Documentazione attestante l’inizio e la fine dei lavori come indicato ai precedenti paragrafi “Data di inizio degli interventi” e “Conclusione dei lavori”</w:t>
      </w:r>
      <w:bookmarkStart w:id="115" w:name="_Hlk159858906"/>
      <w:r w:rsidRPr="009D3E39">
        <w:rPr>
          <w:rFonts w:ascii="Yu Gothic UI" w:eastAsia="Yu Gothic UI" w:hAnsi="Yu Gothic UI" w:cs="Segoe UI Historic"/>
          <w:sz w:val="20"/>
          <w:szCs w:val="20"/>
          <w:lang w:eastAsia="en-US"/>
        </w:rPr>
        <w:t>;</w:t>
      </w:r>
    </w:p>
    <w:p w14:paraId="27450731" w14:textId="0ACDBEC5" w:rsidR="00F71445" w:rsidRPr="00F71445"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r w:rsidRPr="00F71445">
        <w:rPr>
          <w:rFonts w:ascii="Yu Gothic UI" w:eastAsia="Yu Gothic UI" w:hAnsi="Yu Gothic UI" w:cs="Segoe UI Historic"/>
          <w:sz w:val="20"/>
          <w:szCs w:val="20"/>
          <w:lang w:eastAsia="en-US"/>
        </w:rPr>
        <w:lastRenderedPageBreak/>
        <w:t xml:space="preserve">Per i beneficiari pubblici, lista di controllo compilata relativa all’affidamento di incarichi per la fornitura di beni e servizi con documentazione indicata nella stessa e documentazione richiamata nella lista stessa (ad es. determine affidamento, contratti/incarichi etc…). I modelli da utilizzare sono reperibili al seguente link: </w:t>
      </w:r>
      <w:bookmarkEnd w:id="115"/>
      <w:r w:rsidR="00F71445">
        <w:rPr>
          <w:rFonts w:ascii="Yu Gothic UI" w:eastAsia="Calibri" w:hAnsi="Yu Gothic UI"/>
          <w:sz w:val="20"/>
          <w:szCs w:val="20"/>
          <w:lang w:eastAsia="en-US"/>
        </w:rPr>
        <w:fldChar w:fldCharType="begin"/>
      </w:r>
      <w:r w:rsidR="00F71445">
        <w:rPr>
          <w:rFonts w:ascii="Yu Gothic UI" w:eastAsia="Calibri" w:hAnsi="Yu Gothic UI"/>
          <w:sz w:val="20"/>
          <w:szCs w:val="20"/>
          <w:lang w:eastAsia="en-US"/>
        </w:rPr>
        <w:instrText>HYPERLINK "</w:instrText>
      </w:r>
      <w:r w:rsidR="00F71445" w:rsidRPr="00F71445">
        <w:rPr>
          <w:rFonts w:ascii="Yu Gothic UI" w:eastAsia="Calibri" w:hAnsi="Yu Gothic UI"/>
          <w:sz w:val="20"/>
          <w:szCs w:val="20"/>
          <w:lang w:eastAsia="en-US"/>
        </w:rPr>
        <w:instrText>https://opr.regione.lombardia.it/it/organismo-pagatore-regionale/psp-2023-2027-misure-strutturali/manuale-generale-sul-controllo-delle-domande-di-pagamento-per-gli-interventi-ad-investimento</w:instrText>
      </w:r>
      <w:r w:rsidR="00F71445">
        <w:rPr>
          <w:rFonts w:ascii="Yu Gothic UI" w:eastAsia="Calibri" w:hAnsi="Yu Gothic UI"/>
          <w:sz w:val="20"/>
          <w:szCs w:val="20"/>
          <w:lang w:eastAsia="en-US"/>
        </w:rPr>
        <w:instrText>"</w:instrText>
      </w:r>
      <w:r w:rsidR="00F71445">
        <w:rPr>
          <w:rFonts w:ascii="Yu Gothic UI" w:eastAsia="Calibri" w:hAnsi="Yu Gothic UI"/>
          <w:sz w:val="20"/>
          <w:szCs w:val="20"/>
          <w:lang w:eastAsia="en-US"/>
        </w:rPr>
      </w:r>
      <w:r w:rsidR="00F71445">
        <w:rPr>
          <w:rFonts w:ascii="Yu Gothic UI" w:eastAsia="Calibri" w:hAnsi="Yu Gothic UI"/>
          <w:sz w:val="20"/>
          <w:szCs w:val="20"/>
          <w:lang w:eastAsia="en-US"/>
        </w:rPr>
        <w:fldChar w:fldCharType="separate"/>
      </w:r>
      <w:r w:rsidR="00F71445" w:rsidRPr="00313149">
        <w:rPr>
          <w:rStyle w:val="Collegamentoipertestuale"/>
          <w:rFonts w:ascii="Yu Gothic UI" w:eastAsia="Calibri" w:hAnsi="Yu Gothic UI"/>
          <w:sz w:val="20"/>
          <w:szCs w:val="20"/>
          <w:lang w:eastAsia="en-US"/>
        </w:rPr>
        <w:t>https://opr.regione.lombardia.it/it/organismo-pagatore-regionale/psp-2023-2027-misure-strutturali/manuale-generale-sul-controllo-delle-domande-di-pagamento-per-gli-interventi-ad-investimento</w:t>
      </w:r>
      <w:r w:rsidR="00F71445">
        <w:rPr>
          <w:rFonts w:ascii="Yu Gothic UI" w:eastAsia="Calibri" w:hAnsi="Yu Gothic UI"/>
          <w:sz w:val="20"/>
          <w:szCs w:val="20"/>
          <w:lang w:eastAsia="en-US"/>
        </w:rPr>
        <w:fldChar w:fldCharType="end"/>
      </w:r>
      <w:r w:rsidR="00F71445">
        <w:rPr>
          <w:rFonts w:ascii="Yu Gothic UI" w:eastAsia="Calibri" w:hAnsi="Yu Gothic UI"/>
          <w:sz w:val="20"/>
          <w:szCs w:val="20"/>
          <w:lang w:eastAsia="en-US"/>
        </w:rPr>
        <w:t>;</w:t>
      </w:r>
    </w:p>
    <w:p w14:paraId="4ACF4509" w14:textId="00145672" w:rsidR="009D3E39" w:rsidRPr="00F71445" w:rsidRDefault="009D3E39">
      <w:pPr>
        <w:numPr>
          <w:ilvl w:val="0"/>
          <w:numId w:val="6"/>
        </w:numPr>
        <w:spacing w:after="160"/>
        <w:ind w:left="284" w:hanging="284"/>
        <w:contextualSpacing/>
        <w:jc w:val="both"/>
        <w:rPr>
          <w:rFonts w:ascii="Yu Gothic UI" w:eastAsia="Yu Gothic UI" w:hAnsi="Yu Gothic UI" w:cs="Segoe UI Historic"/>
          <w:sz w:val="20"/>
          <w:szCs w:val="20"/>
          <w:lang w:eastAsia="en-US"/>
        </w:rPr>
      </w:pPr>
      <w:r w:rsidRPr="00F71445">
        <w:rPr>
          <w:rFonts w:ascii="Yu Gothic UI" w:eastAsia="Yu Gothic UI" w:hAnsi="Yu Gothic UI" w:cs="Segoe UI Historic"/>
          <w:sz w:val="20"/>
          <w:szCs w:val="20"/>
          <w:lang w:eastAsia="en-US"/>
        </w:rPr>
        <w:t xml:space="preserve">Per i beneficiari pubblici, per lavori eseguiti in amministrazione diretta o per le attività svolte dal personale interno, prospetti analitici sottoscritti dal responsabile dell’Ente beneficiario e dal personale utilizzato, che riportano il CUP relativo all’intervento finanziato e che attestino: </w:t>
      </w:r>
    </w:p>
    <w:p w14:paraId="0C984336" w14:textId="77777777" w:rsidR="009D3E39" w:rsidRPr="009D3E39" w:rsidRDefault="009D3E39">
      <w:pPr>
        <w:numPr>
          <w:ilvl w:val="0"/>
          <w:numId w:val="7"/>
        </w:numPr>
        <w:spacing w:after="160"/>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 xml:space="preserve">il costo orario o giornaliero del personale utilizzato, su base nominativa, con l’indicazione di tutte le voci che hanno concorso alla sua definizione </w:t>
      </w:r>
    </w:p>
    <w:p w14:paraId="48573965" w14:textId="77777777" w:rsidR="009D3E39" w:rsidRPr="009D3E39" w:rsidRDefault="009D3E39">
      <w:pPr>
        <w:numPr>
          <w:ilvl w:val="0"/>
          <w:numId w:val="7"/>
        </w:numPr>
        <w:spacing w:after="160"/>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il numero di ore o giornate in cui il personale, su base nominativa, è stato utilizzato per gli interventi e la distribuzione di tale utilizzazione nel corso dell’anno (timesheet)</w:t>
      </w:r>
    </w:p>
    <w:p w14:paraId="5541BC2B" w14:textId="77777777" w:rsidR="009D3E39" w:rsidRPr="009D3E39" w:rsidRDefault="009D3E39">
      <w:pPr>
        <w:numPr>
          <w:ilvl w:val="0"/>
          <w:numId w:val="7"/>
        </w:numPr>
        <w:spacing w:after="160"/>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 xml:space="preserve">il regolare versamento degli oneri fiscali e previdenziali previsti dalla normativa vigente </w:t>
      </w:r>
    </w:p>
    <w:p w14:paraId="55DCADB6" w14:textId="77777777" w:rsidR="009D3E39" w:rsidRPr="009D3E39" w:rsidRDefault="009D3E39">
      <w:pPr>
        <w:numPr>
          <w:ilvl w:val="0"/>
          <w:numId w:val="7"/>
        </w:numPr>
        <w:spacing w:after="160"/>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 xml:space="preserve">i cedolini del personale emessi nel periodo di utilizzazione dello stesso </w:t>
      </w:r>
    </w:p>
    <w:p w14:paraId="0E011522" w14:textId="77777777" w:rsidR="009D3E39" w:rsidRPr="009D3E39" w:rsidRDefault="009D3E39" w:rsidP="009D3E39">
      <w:pPr>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Tutti i beneficiari, sia pubblici che privati, sono tenuti a compilare in Sis.Co. le seguenti dichiarazioni sostitutive ai sensi dell’articolo 47 del d.p.r. n. 445/2000:</w:t>
      </w:r>
    </w:p>
    <w:p w14:paraId="5A94700C" w14:textId="77777777" w:rsidR="009D3E39" w:rsidRPr="009D3E39" w:rsidRDefault="009D3E39">
      <w:pPr>
        <w:numPr>
          <w:ilvl w:val="0"/>
          <w:numId w:val="8"/>
        </w:numPr>
        <w:spacing w:after="160"/>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di non avere percepito un contributo attraverso altre fonti di aiuto corrispondenti o agevolazioni fiscali e di essersi avvalso o non essersi avvalso del credito d’imposta;</w:t>
      </w:r>
    </w:p>
    <w:p w14:paraId="0B9B6D21" w14:textId="77777777" w:rsidR="009D3E39" w:rsidRPr="009D3E39" w:rsidRDefault="009D3E39">
      <w:pPr>
        <w:numPr>
          <w:ilvl w:val="0"/>
          <w:numId w:val="8"/>
        </w:numPr>
        <w:spacing w:after="160"/>
        <w:contextualSpacing/>
        <w:jc w:val="both"/>
        <w:rPr>
          <w:rFonts w:ascii="Yu Gothic UI" w:eastAsia="Yu Gothic UI" w:hAnsi="Yu Gothic UI" w:cs="Segoe UI Historic"/>
          <w:sz w:val="20"/>
          <w:szCs w:val="20"/>
          <w:lang w:eastAsia="en-US"/>
        </w:rPr>
      </w:pPr>
      <w:r w:rsidRPr="009D3E39">
        <w:rPr>
          <w:rFonts w:ascii="Yu Gothic UI" w:eastAsia="Calibri" w:hAnsi="Yu Gothic UI"/>
          <w:sz w:val="20"/>
          <w:szCs w:val="20"/>
          <w:lang w:eastAsia="en-US"/>
        </w:rPr>
        <w:t>dichiarazione relativa alle informazioni necessarie per l’identificazione dei beneficiari, compresa, se del caso, l’identificazione del gruppo</w:t>
      </w:r>
      <w:r w:rsidRPr="009D3E39">
        <w:rPr>
          <w:rFonts w:ascii="Yu Gothic UI" w:eastAsia="Yu Gothic UI" w:hAnsi="Yu Gothic UI" w:cs="Segoe UI Historic"/>
          <w:sz w:val="20"/>
          <w:szCs w:val="20"/>
          <w:lang w:eastAsia="en-US"/>
        </w:rPr>
        <w:t>, ai sensi dell’articolo 44 del Regolamento n. 128/2022.</w:t>
      </w:r>
    </w:p>
    <w:p w14:paraId="64B64CA0" w14:textId="77777777" w:rsidR="009D3E39" w:rsidRPr="009D3E39" w:rsidRDefault="009D3E39" w:rsidP="009D3E39">
      <w:pPr>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Ulteriore documentazione può essere formalmente richiesta dall’OD per acquisire elementi utili ad approfondire gli aspetti specifici degli interventi.</w:t>
      </w:r>
    </w:p>
    <w:p w14:paraId="40A67476" w14:textId="77777777" w:rsidR="009D3E39" w:rsidRPr="009D3E39" w:rsidRDefault="009D3E39" w:rsidP="009D3E39">
      <w:pPr>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Nelle domande di pagamento deve essere rendicontata la spesa sostenuta, relativamente al progetto approvato.</w:t>
      </w:r>
    </w:p>
    <w:p w14:paraId="4CCEA0A4" w14:textId="77777777" w:rsidR="009D3E39" w:rsidRPr="009D3E39" w:rsidRDefault="009D3E39" w:rsidP="009D3E39">
      <w:pPr>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Un intervento s’intende realizzato ed ammissibile a pagamento solo se risulta conforme all’intervento ammesso a finanziamento, funzionale e completo.</w:t>
      </w:r>
    </w:p>
    <w:p w14:paraId="2DF5A240" w14:textId="77777777" w:rsidR="009D3E39" w:rsidRPr="009D3E39" w:rsidRDefault="009D3E39" w:rsidP="009D3E39">
      <w:pPr>
        <w:pBdr>
          <w:top w:val="nil"/>
          <w:left w:val="nil"/>
          <w:bottom w:val="nil"/>
          <w:right w:val="nil"/>
          <w:between w:val="nil"/>
          <w:bar w:val="nil"/>
        </w:pBdr>
        <w:contextualSpacing/>
        <w:jc w:val="both"/>
        <w:rPr>
          <w:rFonts w:ascii="Yu Gothic UI" w:eastAsia="Yu Gothic UI" w:hAnsi="Yu Gothic UI" w:cs="Segoe UI Historic"/>
          <w:sz w:val="20"/>
          <w:szCs w:val="20"/>
          <w:lang w:eastAsia="en-US"/>
        </w:rPr>
      </w:pPr>
      <w:r w:rsidRPr="009D3E39">
        <w:rPr>
          <w:rFonts w:ascii="Yu Gothic UI" w:eastAsia="Yu Gothic UI" w:hAnsi="Yu Gothic UI" w:cs="Segoe UI Historic"/>
          <w:b/>
          <w:bCs/>
          <w:sz w:val="20"/>
          <w:szCs w:val="20"/>
          <w:lang w:eastAsia="en-US"/>
        </w:rPr>
        <w:t xml:space="preserve">Secondo quanto previsto dal D.lgs. n. 42/2023 e ss.mm.ii., e atti conseguenti, se il contributo richiesto con la domanda di pagamento supera del 25% il contributo ammissibile definito a conclusione dell’istruttoria, a quest’ultimo si applica la riduzione pari alla differenza tra contributo richiesto e ammissibile. La riduzione si applica anche alle spese che sono risultate non ammissibili in seguito ai controlli in loco o in occasione di successive verifiche. </w:t>
      </w:r>
    </w:p>
    <w:p w14:paraId="435E2F97" w14:textId="77777777" w:rsidR="009D3E39" w:rsidRPr="009D3E39" w:rsidRDefault="009D3E39" w:rsidP="009D3E39">
      <w:pPr>
        <w:jc w:val="both"/>
        <w:rPr>
          <w:rFonts w:ascii="Yu Gothic UI" w:eastAsia="Yu Gothic UI" w:hAnsi="Yu Gothic UI" w:cs="Segoe UI Historic"/>
          <w:sz w:val="20"/>
          <w:szCs w:val="20"/>
          <w:lang w:eastAsia="en-US"/>
        </w:rPr>
      </w:pPr>
      <w:r w:rsidRPr="009D3E39">
        <w:rPr>
          <w:rFonts w:ascii="Yu Gothic UI" w:eastAsia="Yu Gothic UI" w:hAnsi="Yu Gothic UI" w:cs="Segoe UI Historic"/>
          <w:sz w:val="20"/>
          <w:szCs w:val="20"/>
          <w:lang w:eastAsia="en-US"/>
        </w:rPr>
        <w:t>L’istruttoria avviene secondo quanto indicato nella parte introduttiva del presente capitolo.</w:t>
      </w:r>
    </w:p>
    <w:p w14:paraId="069EF32B" w14:textId="0AD8572A" w:rsidR="00274D87" w:rsidRDefault="00274D87" w:rsidP="00274D87">
      <w:pPr>
        <w:jc w:val="both"/>
        <w:rPr>
          <w:rFonts w:ascii="Yu Gothic UI" w:eastAsia="Yu Gothic UI" w:hAnsi="Yu Gothic UI"/>
          <w:sz w:val="20"/>
          <w:szCs w:val="20"/>
          <w:lang w:eastAsia="en-US"/>
        </w:rPr>
      </w:pPr>
      <w:r w:rsidRPr="00CC7A40">
        <w:rPr>
          <w:rFonts w:ascii="Yu Gothic UI" w:eastAsia="Yu Gothic UI" w:hAnsi="Yu Gothic UI"/>
          <w:sz w:val="20"/>
          <w:szCs w:val="20"/>
          <w:lang w:eastAsia="en-US"/>
        </w:rPr>
        <w:t>Prima dell’erogazione dei contributi concessi ai sensi del Reg. (UE) 2022/2472 e del regime SA.117070 (2024/XA)</w:t>
      </w:r>
      <w:r>
        <w:rPr>
          <w:rFonts w:ascii="Yu Gothic UI" w:eastAsia="Yu Gothic UI" w:hAnsi="Yu Gothic UI"/>
          <w:sz w:val="20"/>
          <w:szCs w:val="20"/>
          <w:lang w:eastAsia="en-US"/>
        </w:rPr>
        <w:t xml:space="preserve">, nonché del regime </w:t>
      </w:r>
      <w:r w:rsidRPr="006651E7">
        <w:rPr>
          <w:rFonts w:ascii="Yu Gothic UI" w:eastAsia="Yu Gothic UI" w:hAnsi="Yu Gothic UI"/>
          <w:sz w:val="20"/>
          <w:szCs w:val="20"/>
          <w:lang w:eastAsia="en-US"/>
        </w:rPr>
        <w:t>SA</w:t>
      </w:r>
      <w:r w:rsidR="0021292D" w:rsidRPr="006651E7">
        <w:rPr>
          <w:rFonts w:ascii="Yu Gothic UI" w:eastAsia="Yu Gothic UI" w:hAnsi="Yu Gothic UI"/>
          <w:sz w:val="20"/>
          <w:szCs w:val="20"/>
          <w:lang w:eastAsia="en-US"/>
        </w:rPr>
        <w:t>.117086 (2024/N),</w:t>
      </w:r>
      <w:r w:rsidR="006651E7" w:rsidRPr="006651E7">
        <w:rPr>
          <w:rFonts w:ascii="Yu Gothic UI" w:eastAsia="Yu Gothic UI" w:hAnsi="Yu Gothic UI"/>
          <w:sz w:val="20"/>
          <w:szCs w:val="20"/>
          <w:lang w:eastAsia="en-US"/>
        </w:rPr>
        <w:t xml:space="preserve"> </w:t>
      </w:r>
      <w:r w:rsidRPr="006651E7">
        <w:rPr>
          <w:rFonts w:ascii="Yu Gothic UI" w:eastAsia="Yu Gothic UI" w:hAnsi="Yu Gothic UI"/>
          <w:sz w:val="20"/>
          <w:szCs w:val="20"/>
          <w:lang w:eastAsia="en-US"/>
        </w:rPr>
        <w:t xml:space="preserve">sarà </w:t>
      </w:r>
      <w:r w:rsidRPr="00CC7A40">
        <w:rPr>
          <w:rFonts w:ascii="Yu Gothic UI" w:eastAsia="Yu Gothic UI" w:hAnsi="Yu Gothic UI"/>
          <w:sz w:val="20"/>
          <w:szCs w:val="20"/>
          <w:lang w:eastAsia="en-US"/>
        </w:rPr>
        <w:t>verificato che i destinatari dell’aiuto non risultino destinatari di un ordine di recupero pendente a seguito di una precedente decisione della Commissione che dichiara gli aiuti concessi dallo Stato membro illegittimi e incompatibili con il mercato interno (c.d. visura Deggendorf).</w:t>
      </w:r>
    </w:p>
    <w:p w14:paraId="3ED930C5" w14:textId="377AB0CB" w:rsidR="005116EF" w:rsidRPr="00C31D1C" w:rsidRDefault="00FB0910" w:rsidP="00FB0910">
      <w:pPr>
        <w:pStyle w:val="Titolo2"/>
      </w:pPr>
      <w:bookmarkStart w:id="116" w:name="_Toc231463783"/>
      <w:r>
        <w:t>C</w:t>
      </w:r>
      <w:r w:rsidR="005116EF" w:rsidRPr="00C31D1C">
        <w:t>ONTROLLI AMMINISTRATIVI E TECNICI PER L’ACCERTAMENTO DEI LAVORI</w:t>
      </w:r>
      <w:bookmarkEnd w:id="116"/>
    </w:p>
    <w:p w14:paraId="669BC9C4" w14:textId="77777777" w:rsidR="002C27C3" w:rsidRPr="002C27C3" w:rsidRDefault="002C27C3" w:rsidP="002C27C3">
      <w:pPr>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lastRenderedPageBreak/>
        <w:t>L’accertamento dei lavori per l’erogazione del saldo implica un controllo della documentazione presentata e di norma un sopralluogo con lo scopo di verificare:</w:t>
      </w:r>
    </w:p>
    <w:p w14:paraId="01985294" w14:textId="77777777" w:rsidR="002C27C3" w:rsidRPr="002C27C3" w:rsidRDefault="002C27C3">
      <w:pPr>
        <w:numPr>
          <w:ilvl w:val="0"/>
          <w:numId w:val="9"/>
        </w:numPr>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il mantenimento delle condizioni di cui al paragrafo 4;</w:t>
      </w:r>
    </w:p>
    <w:p w14:paraId="4BA49A3B" w14:textId="77777777" w:rsidR="002C27C3" w:rsidRPr="002C27C3" w:rsidRDefault="002C27C3">
      <w:pPr>
        <w:numPr>
          <w:ilvl w:val="0"/>
          <w:numId w:val="9"/>
        </w:numPr>
        <w:spacing w:after="160"/>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la conformità dell’operazione (progetto) rendicontata con l’operazione per la quale era stata accolta la domanda iniziale;</w:t>
      </w:r>
    </w:p>
    <w:p w14:paraId="04BDB88F" w14:textId="77777777" w:rsidR="002C27C3" w:rsidRPr="002C27C3" w:rsidRDefault="002C27C3">
      <w:pPr>
        <w:numPr>
          <w:ilvl w:val="0"/>
          <w:numId w:val="9"/>
        </w:numPr>
        <w:spacing w:after="160"/>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che il contributo richiesto sia conforme a quanto ammesso e sia relativo a spese effettivamente sostenute e riferibili agli investimenti realizzati e conformi al progetto ammesso a finanziamento;</w:t>
      </w:r>
    </w:p>
    <w:p w14:paraId="7D5DECD5" w14:textId="77777777" w:rsidR="002C27C3" w:rsidRPr="002C27C3" w:rsidRDefault="002C27C3">
      <w:pPr>
        <w:numPr>
          <w:ilvl w:val="0"/>
          <w:numId w:val="9"/>
        </w:numPr>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gli investimenti siano stati iniziati e le spese sostenute dopo la data di inizio interventi di cui al paragrafo 5.6;</w:t>
      </w:r>
    </w:p>
    <w:p w14:paraId="1753B200" w14:textId="77777777" w:rsidR="002C27C3" w:rsidRPr="002C27C3" w:rsidRDefault="002C27C3">
      <w:pPr>
        <w:numPr>
          <w:ilvl w:val="0"/>
          <w:numId w:val="9"/>
        </w:numPr>
        <w:spacing w:after="160"/>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i beni acquistati siano nuovi e privi di vincoli o ipoteche e sulle relative fatture sia indicato con chiarezza l’oggetto dell’acquisto e, in funzione della tipologia del bene, il numero seriale o di matricola;</w:t>
      </w:r>
    </w:p>
    <w:p w14:paraId="00E05EFA" w14:textId="77777777" w:rsidR="002C27C3" w:rsidRPr="002C27C3" w:rsidRDefault="002C27C3">
      <w:pPr>
        <w:numPr>
          <w:ilvl w:val="0"/>
          <w:numId w:val="9"/>
        </w:numPr>
        <w:spacing w:after="160"/>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il rispetto degli impegni di cui al paragrafo 25 che è possibile accertare al momento dell’istruttoria del saldo;</w:t>
      </w:r>
    </w:p>
    <w:p w14:paraId="3AA86068" w14:textId="77777777" w:rsidR="002C27C3" w:rsidRPr="002C27C3" w:rsidRDefault="002C27C3">
      <w:pPr>
        <w:numPr>
          <w:ilvl w:val="0"/>
          <w:numId w:val="9"/>
        </w:numPr>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che la spesa ammessa a pagamento sia superiore al 70% della spesa ammessa a finanziamento, fatto salvo casi particolari come economie e sconti;</w:t>
      </w:r>
    </w:p>
    <w:p w14:paraId="6887497A" w14:textId="77777777" w:rsidR="002C27C3" w:rsidRPr="002C27C3" w:rsidRDefault="002C27C3">
      <w:pPr>
        <w:numPr>
          <w:ilvl w:val="0"/>
          <w:numId w:val="9"/>
        </w:numPr>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il rispetto della normativa relativa agli appalti pubblici per i beneficiari pubblici</w:t>
      </w:r>
    </w:p>
    <w:p w14:paraId="291AAE81" w14:textId="77777777" w:rsidR="002C27C3" w:rsidRPr="002C27C3" w:rsidRDefault="002C27C3">
      <w:pPr>
        <w:numPr>
          <w:ilvl w:val="0"/>
          <w:numId w:val="9"/>
        </w:numPr>
        <w:spacing w:after="160"/>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che gli investimenti non abbiano ricevuto altri finanziamenti pubblici. In presenza di altre fonti di finanziamento compatibili, si verifica che l’aiuto totale non superi i limiti massimi consentiti o le aliquote di sostegno.</w:t>
      </w:r>
      <w:bookmarkStart w:id="117" w:name="_Hlk159859166"/>
    </w:p>
    <w:bookmarkEnd w:id="117"/>
    <w:p w14:paraId="7FA554E4" w14:textId="77777777" w:rsidR="002C27C3" w:rsidRPr="002C27C3" w:rsidRDefault="002C27C3" w:rsidP="002C27C3">
      <w:pPr>
        <w:spacing w:before="240"/>
        <w:contextualSpacing/>
        <w:jc w:val="both"/>
        <w:rPr>
          <w:rFonts w:ascii="Yu Gothic UI" w:eastAsia="Yu Gothic UI" w:hAnsi="Yu Gothic UI" w:cs="Segoe UI Historic"/>
          <w:sz w:val="20"/>
          <w:szCs w:val="20"/>
          <w:lang w:eastAsia="en-US"/>
        </w:rPr>
      </w:pPr>
      <w:r w:rsidRPr="002C27C3">
        <w:rPr>
          <w:rFonts w:ascii="Yu Gothic UI" w:eastAsia="Yu Gothic UI" w:hAnsi="Yu Gothic UI" w:cs="Segoe UI Historic"/>
          <w:sz w:val="20"/>
          <w:szCs w:val="20"/>
          <w:lang w:eastAsia="en-US"/>
        </w:rPr>
        <w:t xml:space="preserve">Tutta la documentazione indicata al paragrafo 19.2 deve essere allegata al momento della presentazione della domanda di pagamento. Nel caso in cui si evidenzi la necessità di perfezionare tale documentazione, l’OD competente può farne richiesta al beneficiario. La mancanza della documentazione necessaria ad espletare le verifiche di cui sopra o il mancato invio della stessa entro la conclusione dell’istruttoria, comporta il non riconoscimento delle relative spese rendicontate. </w:t>
      </w:r>
    </w:p>
    <w:p w14:paraId="21FC8961" w14:textId="1C484B4C" w:rsidR="005116EF" w:rsidRPr="00C31D1C" w:rsidRDefault="005116EF" w:rsidP="00FB0910">
      <w:pPr>
        <w:pStyle w:val="Titolo2"/>
      </w:pPr>
      <w:bookmarkStart w:id="118" w:name="_Toc231463784"/>
      <w:r w:rsidRPr="00C31D1C">
        <w:t>CONTROLLI IN LOCO</w:t>
      </w:r>
      <w:bookmarkEnd w:id="118"/>
    </w:p>
    <w:p w14:paraId="35589B2A"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Il controllo in loco è eseguito a campione dagli OO.DD. sulla base delle procedure definite da OPR, prima dell’erogazione del saldo.</w:t>
      </w:r>
    </w:p>
    <w:p w14:paraId="23456B7B"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I controlli in loco verificano che gli interventi siano attuati in conformità delle norme applicabili e coprono tutti i criteri di ammissibilità, gli impegni e gli altri obblighi relativi alle condizioni per la concessione del sostegno che è possibile controllare al momento del sopralluogo e che non hanno formato, se del caso, oggetto dei controlli amministrativi.</w:t>
      </w:r>
    </w:p>
    <w:p w14:paraId="393923A1"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Tali controlli vengono effettuati secondo moduli informatici appositamente predisposti in Sis.Co. e seguono l’iter amministrativo di un’istruttoria relativa alle domande di pagamento.</w:t>
      </w:r>
    </w:p>
    <w:p w14:paraId="60189813"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Per quanto riguarda le eventuali inadempienze riscontrate durante il controllo in loco si applicano le riduzioni/esclusioni del contributo previste per il mancato rispetto:</w:t>
      </w:r>
    </w:p>
    <w:p w14:paraId="2A8F00C6" w14:textId="77777777" w:rsidR="002C27C3" w:rsidRPr="002C27C3" w:rsidRDefault="002C27C3">
      <w:pPr>
        <w:numPr>
          <w:ilvl w:val="0"/>
          <w:numId w:val="10"/>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degli impegni di cui a paragrafo 25;</w:t>
      </w:r>
    </w:p>
    <w:p w14:paraId="4B1D66AC" w14:textId="77777777" w:rsidR="002C27C3" w:rsidRPr="002C27C3" w:rsidRDefault="002C27C3">
      <w:pPr>
        <w:numPr>
          <w:ilvl w:val="0"/>
          <w:numId w:val="10"/>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di altri obblighi previsti dalle presenti disposizioni attuative.</w:t>
      </w:r>
    </w:p>
    <w:p w14:paraId="33137635" w14:textId="3B15B267" w:rsidR="005116EF" w:rsidRPr="00C31D1C" w:rsidRDefault="005116EF" w:rsidP="00FB0910">
      <w:pPr>
        <w:pStyle w:val="Titolo2"/>
      </w:pPr>
      <w:bookmarkStart w:id="119" w:name="_Toc231463785"/>
      <w:r w:rsidRPr="00C31D1C">
        <w:t>FIDEIUSSIONI</w:t>
      </w:r>
      <w:bookmarkEnd w:id="119"/>
    </w:p>
    <w:p w14:paraId="0CAAA2CD" w14:textId="6117A4B3"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La polizza fideiussoria, intestata all’OPR e redatta in conformità a quanto previsto dal “Manuale per la gestione delle garanzie dell’Organismo Pagatore Regionale” e ss.mm.ii., disponibile sul sito internet di OPR, </w:t>
      </w:r>
      <w:r w:rsidR="008C4DD1">
        <w:rPr>
          <w:rFonts w:ascii="Yu Gothic UI" w:eastAsia="Yu Gothic UI" w:hAnsi="Yu Gothic UI" w:cstheme="minorHAnsi"/>
          <w:sz w:val="20"/>
          <w:szCs w:val="20"/>
        </w:rPr>
        <w:t xml:space="preserve">al seguente </w:t>
      </w:r>
      <w:r w:rsidR="008C4DD1">
        <w:rPr>
          <w:rFonts w:ascii="Yu Gothic UI" w:eastAsia="Yu Gothic UI" w:hAnsi="Yu Gothic UI" w:cstheme="minorHAnsi"/>
          <w:sz w:val="20"/>
          <w:szCs w:val="20"/>
        </w:rPr>
        <w:lastRenderedPageBreak/>
        <w:t>link</w:t>
      </w:r>
      <w:r w:rsidR="002C27C3">
        <w:rPr>
          <w:rFonts w:ascii="Yu Gothic UI" w:eastAsia="Yu Gothic UI" w:hAnsi="Yu Gothic UI" w:cstheme="minorHAnsi"/>
          <w:sz w:val="20"/>
          <w:szCs w:val="20"/>
        </w:rPr>
        <w:t xml:space="preserve">; </w:t>
      </w:r>
      <w:hyperlink r:id="rId25" w:history="1">
        <w:r w:rsidR="002C27C3" w:rsidRPr="00E60653">
          <w:rPr>
            <w:rStyle w:val="Collegamentoipertestuale"/>
            <w:rFonts w:ascii="Yu Gothic UI" w:eastAsia="Yu Gothic UI" w:hAnsi="Yu Gothic UI" w:cstheme="minorHAnsi"/>
            <w:sz w:val="20"/>
            <w:szCs w:val="20"/>
          </w:rPr>
          <w:t>https://opr.regione.lombardia.it/it/organismo-pagatore-regionale/garanzie-fideiussioni</w:t>
        </w:r>
      </w:hyperlink>
      <w:r w:rsidR="002C27C3">
        <w:rPr>
          <w:rFonts w:ascii="Yu Gothic UI" w:eastAsia="Yu Gothic UI" w:hAnsi="Yu Gothic UI" w:cstheme="minorHAnsi"/>
          <w:sz w:val="20"/>
          <w:szCs w:val="20"/>
        </w:rPr>
        <w:t xml:space="preserve"> </w:t>
      </w:r>
      <w:r w:rsidRPr="00C31D1C">
        <w:rPr>
          <w:rFonts w:ascii="Yu Gothic UI" w:eastAsia="Yu Gothic UI" w:hAnsi="Yu Gothic UI" w:cstheme="minorHAnsi"/>
          <w:sz w:val="20"/>
          <w:szCs w:val="20"/>
        </w:rPr>
        <w:t>è richiesta nei seguenti casi:</w:t>
      </w:r>
    </w:p>
    <w:p w14:paraId="09345A42" w14:textId="3FD2FF35" w:rsidR="005116EF" w:rsidRPr="006651E7" w:rsidRDefault="005116EF" w:rsidP="006651E7">
      <w:pPr>
        <w:pStyle w:val="Paragrafoelenco"/>
        <w:numPr>
          <w:ilvl w:val="0"/>
          <w:numId w:val="59"/>
        </w:numPr>
        <w:jc w:val="both"/>
        <w:rPr>
          <w:rFonts w:ascii="Yu Gothic UI" w:eastAsia="Yu Gothic UI" w:hAnsi="Yu Gothic UI" w:cstheme="minorHAnsi"/>
          <w:sz w:val="20"/>
          <w:szCs w:val="20"/>
        </w:rPr>
      </w:pPr>
      <w:r w:rsidRPr="006651E7">
        <w:rPr>
          <w:rFonts w:ascii="Yu Gothic UI" w:eastAsia="Yu Gothic UI" w:hAnsi="Yu Gothic UI" w:cstheme="minorHAnsi"/>
          <w:sz w:val="20"/>
          <w:szCs w:val="20"/>
        </w:rPr>
        <w:t xml:space="preserve">erogazione dell’anticipo; la durata della garanzia della polizza fideiussoria è pari a 24 mesi dalla data di </w:t>
      </w:r>
      <w:r w:rsidR="00B64080" w:rsidRPr="006651E7">
        <w:rPr>
          <w:rFonts w:ascii="Yu Gothic UI" w:eastAsia="Yu Gothic UI" w:hAnsi="Yu Gothic UI" w:cstheme="minorHAnsi"/>
          <w:sz w:val="20"/>
          <w:szCs w:val="20"/>
        </w:rPr>
        <w:t>approvazione</w:t>
      </w:r>
      <w:r w:rsidRPr="006651E7">
        <w:rPr>
          <w:rFonts w:ascii="Yu Gothic UI" w:eastAsia="Yu Gothic UI" w:hAnsi="Yu Gothic UI" w:cstheme="minorHAnsi"/>
          <w:sz w:val="20"/>
          <w:szCs w:val="20"/>
        </w:rPr>
        <w:t xml:space="preserve"> del decreto di finanziamento con rinnovo automatico fino a svincolo richiesto da OPR oppure, in alternativa, con rinnovo automatico di 18 mesi e con la possibilità di eventuali ulteriori proroghe semestrali su espressa richiesta dell’OPR;</w:t>
      </w:r>
    </w:p>
    <w:p w14:paraId="387749E7" w14:textId="1526FAA8" w:rsidR="005116EF" w:rsidRPr="006651E7" w:rsidRDefault="005116EF" w:rsidP="006651E7">
      <w:pPr>
        <w:pStyle w:val="Paragrafoelenco"/>
        <w:numPr>
          <w:ilvl w:val="0"/>
          <w:numId w:val="59"/>
        </w:numPr>
        <w:jc w:val="both"/>
        <w:rPr>
          <w:rFonts w:ascii="Yu Gothic UI" w:eastAsia="Yu Gothic UI" w:hAnsi="Yu Gothic UI" w:cstheme="minorHAnsi"/>
          <w:sz w:val="20"/>
          <w:szCs w:val="20"/>
        </w:rPr>
      </w:pPr>
      <w:r w:rsidRPr="006651E7">
        <w:rPr>
          <w:rFonts w:ascii="Yu Gothic UI" w:eastAsia="Yu Gothic UI" w:hAnsi="Yu Gothic UI" w:cstheme="minorHAnsi"/>
          <w:sz w:val="20"/>
          <w:szCs w:val="20"/>
        </w:rPr>
        <w:t>altri casi valutati dall’OPR, che stabilisce la durata della garanzia fideiussoria.</w:t>
      </w:r>
    </w:p>
    <w:p w14:paraId="535AF809"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Per velocizzare le procedure di pagamento e di successivo svincolo della fideiussione, oltre che nell’ottica del progressivo miglioramento della digitalizzazione della PA, è consigliata la presentazione di fideiussioni firmate digitalmente da allegare alla domanda di anticipo in Sis.Co.</w:t>
      </w:r>
    </w:p>
    <w:p w14:paraId="63EA584B"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La polizza fideiussoria è svincolata, previo nulla osta da parte dell’Organismo Delegato alle istruttorie di pagamento, dall’OPR, che invia una comunicazione di svincolo della polizza al soggetto che ha prestato la garanzia e, per conoscenza, al beneficiario.</w:t>
      </w:r>
    </w:p>
    <w:p w14:paraId="304A2C15" w14:textId="77777777" w:rsidR="005116EF" w:rsidRPr="002C27C3" w:rsidRDefault="005116EF" w:rsidP="005116EF">
      <w:pPr>
        <w:jc w:val="both"/>
        <w:rPr>
          <w:rFonts w:ascii="Yu Gothic UI" w:eastAsia="Yu Gothic UI" w:hAnsi="Yu Gothic UI" w:cstheme="minorHAnsi"/>
          <w:b/>
          <w:bCs/>
          <w:sz w:val="20"/>
          <w:szCs w:val="20"/>
        </w:rPr>
      </w:pPr>
      <w:r w:rsidRPr="002C27C3">
        <w:rPr>
          <w:rFonts w:ascii="Yu Gothic UI" w:eastAsia="Yu Gothic UI" w:hAnsi="Yu Gothic UI" w:cstheme="minorHAnsi"/>
          <w:b/>
          <w:bCs/>
          <w:sz w:val="20"/>
          <w:szCs w:val="20"/>
        </w:rPr>
        <w:t>L’importo garantito dalla fideiussione è pari all’anticipazione richiesta o quanto stabilito da OPR al precedente punto b).</w:t>
      </w:r>
    </w:p>
    <w:p w14:paraId="7009E3F6" w14:textId="77777777" w:rsidR="002C27C3" w:rsidRDefault="005634C0" w:rsidP="002C27C3">
      <w:pPr>
        <w:jc w:val="both"/>
        <w:rPr>
          <w:rFonts w:ascii="Yu Gothic UI" w:eastAsia="Yu Gothic UI" w:hAnsi="Yu Gothic UI" w:cstheme="minorHAnsi"/>
          <w:sz w:val="20"/>
          <w:szCs w:val="20"/>
        </w:rPr>
      </w:pPr>
      <w:r w:rsidRPr="005634C0">
        <w:rPr>
          <w:rFonts w:ascii="Yu Gothic UI" w:eastAsia="Yu Gothic UI" w:hAnsi="Yu Gothic UI" w:cstheme="minorHAnsi"/>
          <w:sz w:val="20"/>
          <w:szCs w:val="20"/>
        </w:rPr>
        <w:t>Le Amministrazioni pubbliche, in alternativa alla polizza fideiussoria, possono produrre una dichiarazione della Tesoreria dell’Ente beneficiario che si impegna a versare all’Organismo Pagatore Regionale l'importo erogato (reperibile al link</w:t>
      </w:r>
      <w:r w:rsidR="002C27C3">
        <w:rPr>
          <w:rFonts w:ascii="Yu Gothic UI" w:eastAsia="Yu Gothic UI" w:hAnsi="Yu Gothic UI" w:cstheme="minorHAnsi"/>
          <w:sz w:val="20"/>
          <w:szCs w:val="20"/>
        </w:rPr>
        <w:t>:</w:t>
      </w:r>
    </w:p>
    <w:p w14:paraId="2889FE9E" w14:textId="42DCF807" w:rsidR="005116EF" w:rsidRDefault="002C27C3" w:rsidP="002C27C3">
      <w:pPr>
        <w:jc w:val="both"/>
        <w:rPr>
          <w:rFonts w:ascii="Yu Gothic UI" w:eastAsia="Yu Gothic UI" w:hAnsi="Yu Gothic UI" w:cstheme="minorHAnsi"/>
          <w:sz w:val="20"/>
          <w:szCs w:val="20"/>
        </w:rPr>
      </w:pPr>
      <w:hyperlink r:id="rId26" w:history="1">
        <w:r w:rsidRPr="00E60653">
          <w:rPr>
            <w:rStyle w:val="Collegamentoipertestuale"/>
            <w:rFonts w:ascii="Yu Gothic UI" w:eastAsia="Yu Gothic UI" w:hAnsi="Yu Gothic UI" w:cstheme="minorHAnsi"/>
            <w:sz w:val="20"/>
            <w:szCs w:val="20"/>
          </w:rPr>
          <w:t>https://opr.regione.lombardia.it/it/organismo-pagatore-regionale/autorizzazione-pagamenti/manuale-per-la-gestione-delle-garanzie</w:t>
        </w:r>
      </w:hyperlink>
      <w:r w:rsidRPr="005634C0">
        <w:rPr>
          <w:rFonts w:ascii="Yu Gothic UI" w:eastAsia="Yu Gothic UI" w:hAnsi="Yu Gothic UI" w:cstheme="minorHAnsi"/>
          <w:sz w:val="20"/>
          <w:szCs w:val="20"/>
        </w:rPr>
        <w:t>)</w:t>
      </w:r>
    </w:p>
    <w:p w14:paraId="066E3519" w14:textId="63608CAD" w:rsidR="005116EF" w:rsidRPr="00C31D1C" w:rsidRDefault="005116EF" w:rsidP="00FB0910">
      <w:pPr>
        <w:pStyle w:val="Titolo2"/>
      </w:pPr>
      <w:bookmarkStart w:id="120" w:name="_Toc231463786"/>
      <w:r w:rsidRPr="00C31D1C">
        <w:t>CONTROLLI “EX POST”</w:t>
      </w:r>
      <w:bookmarkEnd w:id="120"/>
    </w:p>
    <w:p w14:paraId="4CF7BE46" w14:textId="6F583434"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Si definisce periodo “ex post” quello compreso tra l’erogazione dell’ultimo pagamento e il 31 dicembre dell’anno di conclusione del periodo dell’impegno relativo ad ogni tipologia di intervento finanziato, di cui al </w:t>
      </w:r>
      <w:r w:rsidRPr="006651E7">
        <w:rPr>
          <w:rFonts w:ascii="Yu Gothic UI" w:eastAsia="Yu Gothic UI" w:hAnsi="Yu Gothic UI" w:cstheme="minorHAnsi"/>
          <w:sz w:val="20"/>
          <w:szCs w:val="20"/>
        </w:rPr>
        <w:t>successivo paragrafo 2</w:t>
      </w:r>
      <w:r w:rsidR="006651E7" w:rsidRPr="006651E7">
        <w:rPr>
          <w:rFonts w:ascii="Yu Gothic UI" w:eastAsia="Yu Gothic UI" w:hAnsi="Yu Gothic UI" w:cstheme="minorHAnsi"/>
          <w:sz w:val="20"/>
          <w:szCs w:val="20"/>
        </w:rPr>
        <w:t>5</w:t>
      </w:r>
      <w:r w:rsidRPr="006651E7">
        <w:rPr>
          <w:rFonts w:ascii="Yu Gothic UI" w:eastAsia="Yu Gothic UI" w:hAnsi="Yu Gothic UI" w:cstheme="minorHAnsi"/>
          <w:sz w:val="20"/>
          <w:szCs w:val="20"/>
        </w:rPr>
        <w:t>.</w:t>
      </w:r>
    </w:p>
    <w:p w14:paraId="574B5420"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Con riferimento al periodo “ex post” come sopra determinato, l’Organismo Pagatore Regionale, tramite l’OD, effettua entro il 31 dicembre dell’anno di scadenza del periodo, controlli per verificare il rispetto degli impegni assunti dal beneficiario, secondo quanto indicato nel manuale di OPR.</w:t>
      </w:r>
    </w:p>
    <w:p w14:paraId="7FE74183"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Al termine del controllo “ex post” il funzionario incaricato redige e sottoscrive la check-list e la relazione di controllo, controfirmate dal Dirigente responsabile.</w:t>
      </w:r>
    </w:p>
    <w:p w14:paraId="51DE73E2" w14:textId="45515A19" w:rsidR="005116EF" w:rsidRPr="00C31D1C" w:rsidRDefault="005116EF" w:rsidP="00FB0910">
      <w:pPr>
        <w:pStyle w:val="Titolo2"/>
      </w:pPr>
      <w:bookmarkStart w:id="121" w:name="_Toc231463787"/>
      <w:r w:rsidRPr="00C31D1C">
        <w:t>DECADENZA DAL CONTRIBUTO</w:t>
      </w:r>
      <w:bookmarkEnd w:id="121"/>
    </w:p>
    <w:p w14:paraId="466FDCB8"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La domanda ammessa a finanziamento decade totalmente nei seguenti casi:</w:t>
      </w:r>
    </w:p>
    <w:p w14:paraId="4C735EFA" w14:textId="77777777" w:rsidR="002C27C3" w:rsidRPr="002C27C3" w:rsidRDefault="002C27C3">
      <w:pPr>
        <w:numPr>
          <w:ilvl w:val="0"/>
          <w:numId w:val="11"/>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mancato rispetto degli Impegni indicati al paragrafo 25;</w:t>
      </w:r>
    </w:p>
    <w:p w14:paraId="010F7863" w14:textId="77777777" w:rsidR="002C27C3" w:rsidRPr="002C27C3" w:rsidRDefault="002C27C3">
      <w:pPr>
        <w:numPr>
          <w:ilvl w:val="0"/>
          <w:numId w:val="11"/>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non veridicità delle dichiarazioni presentate</w:t>
      </w:r>
      <w:r w:rsidRPr="002C27C3">
        <w:rPr>
          <w:rFonts w:ascii="Yu Gothic UI" w:eastAsia="Yu Gothic UI" w:hAnsi="Yu Gothic UI" w:cstheme="minorHAnsi"/>
          <w:sz w:val="20"/>
          <w:szCs w:val="20"/>
          <w:vertAlign w:val="superscript"/>
        </w:rPr>
        <w:footnoteReference w:id="3"/>
      </w:r>
      <w:r w:rsidRPr="002C27C3">
        <w:rPr>
          <w:rFonts w:ascii="Yu Gothic UI" w:eastAsia="Yu Gothic UI" w:hAnsi="Yu Gothic UI" w:cstheme="minorHAnsi"/>
          <w:sz w:val="20"/>
          <w:szCs w:val="20"/>
        </w:rPr>
        <w:t xml:space="preserve"> </w:t>
      </w:r>
      <w:r w:rsidRPr="002C27C3">
        <w:rPr>
          <w:rFonts w:ascii="Yu Gothic UI" w:eastAsia="Yu Gothic UI" w:hAnsi="Yu Gothic UI" w:cstheme="minorHAnsi"/>
          <w:sz w:val="20"/>
          <w:szCs w:val="20"/>
          <w:vertAlign w:val="superscript"/>
        </w:rPr>
        <w:footnoteReference w:id="4"/>
      </w:r>
      <w:r w:rsidRPr="002C27C3">
        <w:rPr>
          <w:rFonts w:ascii="Yu Gothic UI" w:eastAsia="Yu Gothic UI" w:hAnsi="Yu Gothic UI" w:cstheme="minorHAnsi"/>
          <w:sz w:val="20"/>
          <w:szCs w:val="20"/>
        </w:rPr>
        <w:t>;</w:t>
      </w:r>
    </w:p>
    <w:p w14:paraId="498A2017" w14:textId="77777777" w:rsidR="002C27C3" w:rsidRPr="002C27C3" w:rsidRDefault="002C27C3">
      <w:pPr>
        <w:numPr>
          <w:ilvl w:val="0"/>
          <w:numId w:val="11"/>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lastRenderedPageBreak/>
        <w:t>esito negativo del controllo in loco ed ex post e dei sopralluoghi effettuati.</w:t>
      </w:r>
    </w:p>
    <w:p w14:paraId="5DEBAB85" w14:textId="5054EF7A" w:rsidR="005116EF" w:rsidRPr="00C31D1C" w:rsidRDefault="005116EF" w:rsidP="00FB0910">
      <w:pPr>
        <w:pStyle w:val="Titolo3"/>
        <w:rPr>
          <w:rFonts w:eastAsia="Yu Gothic UI"/>
        </w:rPr>
      </w:pPr>
      <w:bookmarkStart w:id="122" w:name="_Toc231463788"/>
      <w:r w:rsidRPr="00C31D1C">
        <w:rPr>
          <w:rFonts w:eastAsia="Yu Gothic UI"/>
        </w:rPr>
        <w:t>Procedimento di decadenza</w:t>
      </w:r>
      <w:bookmarkEnd w:id="122"/>
    </w:p>
    <w:p w14:paraId="381EA566" w14:textId="77777777" w:rsidR="009B2400" w:rsidRPr="009B2400" w:rsidRDefault="009B2400" w:rsidP="009B2400">
      <w:pPr>
        <w:jc w:val="both"/>
        <w:rPr>
          <w:rFonts w:ascii="Yu Gothic UI" w:eastAsia="Calibri" w:hAnsi="Yu Gothic UI"/>
          <w:sz w:val="20"/>
          <w:szCs w:val="20"/>
          <w:lang w:eastAsia="en-US"/>
        </w:rPr>
      </w:pPr>
      <w:r w:rsidRPr="009B2400">
        <w:rPr>
          <w:rFonts w:ascii="Yu Gothic UI" w:eastAsia="Calibri" w:hAnsi="Yu Gothic UI"/>
          <w:sz w:val="20"/>
          <w:szCs w:val="20"/>
          <w:lang w:eastAsia="en-US"/>
        </w:rPr>
        <w:t>Qualora sia accertata la violazione degli impegni e delle fattispecie previste al paragrafo 23, viene avviato il procedimento finalizzato alla pronuncia della decadenza dai benefici previsti dall’Intervento.</w:t>
      </w:r>
    </w:p>
    <w:p w14:paraId="0ABC0AFB" w14:textId="37C8FE00" w:rsidR="009B2400" w:rsidRPr="000D2D79" w:rsidRDefault="009B2400" w:rsidP="009B2400">
      <w:pPr>
        <w:jc w:val="both"/>
        <w:rPr>
          <w:rFonts w:ascii="Yu Gothic UI" w:eastAsia="Calibri" w:hAnsi="Yu Gothic UI"/>
          <w:sz w:val="20"/>
          <w:szCs w:val="20"/>
          <w:lang w:eastAsia="en-US"/>
        </w:rPr>
      </w:pPr>
      <w:r w:rsidRPr="009B2400">
        <w:rPr>
          <w:rFonts w:ascii="Yu Gothic UI" w:eastAsia="Calibri" w:hAnsi="Yu Gothic UI"/>
          <w:sz w:val="20"/>
          <w:szCs w:val="20"/>
          <w:lang w:eastAsia="en-US"/>
        </w:rPr>
        <w:t xml:space="preserve">Se tali violazioni si riscontrano nel periodo di tempo che precede la domanda di pagamento, la competenza è </w:t>
      </w:r>
      <w:r w:rsidRPr="000D2D79">
        <w:rPr>
          <w:rFonts w:ascii="Yu Gothic UI" w:eastAsia="Calibri" w:hAnsi="Yu Gothic UI"/>
          <w:sz w:val="20"/>
          <w:szCs w:val="20"/>
          <w:lang w:eastAsia="en-US"/>
        </w:rPr>
        <w:t xml:space="preserve">del GAL </w:t>
      </w:r>
      <w:r w:rsidR="000D2D79" w:rsidRPr="000D2D79">
        <w:rPr>
          <w:rFonts w:ascii="Yu Gothic UI" w:eastAsia="Calibri" w:hAnsi="Yu Gothic UI"/>
          <w:sz w:val="20"/>
          <w:szCs w:val="20"/>
          <w:lang w:eastAsia="en-US"/>
        </w:rPr>
        <w:t>Garda e Colli Mantovani</w:t>
      </w:r>
      <w:r w:rsidRPr="000D2D79">
        <w:rPr>
          <w:rFonts w:ascii="Yu Gothic UI" w:eastAsia="Calibri" w:hAnsi="Yu Gothic UI"/>
          <w:sz w:val="20"/>
          <w:szCs w:val="20"/>
          <w:lang w:eastAsia="en-US"/>
        </w:rPr>
        <w:t xml:space="preserve"> mentre, se vengono accertate nell’istruttoria della domanda di pagamento o successivamente, la competenza è dell’OPR attraverso i propri Organismi Delegati.</w:t>
      </w:r>
    </w:p>
    <w:p w14:paraId="6AFDF940" w14:textId="77777777" w:rsidR="009B2400" w:rsidRPr="000D2D79" w:rsidRDefault="009B2400" w:rsidP="009B2400">
      <w:pPr>
        <w:jc w:val="both"/>
        <w:rPr>
          <w:rFonts w:ascii="Yu Gothic UI" w:eastAsia="Calibri" w:hAnsi="Yu Gothic UI"/>
          <w:sz w:val="20"/>
          <w:szCs w:val="20"/>
          <w:lang w:eastAsia="en-US"/>
        </w:rPr>
      </w:pPr>
      <w:r w:rsidRPr="000D2D79">
        <w:rPr>
          <w:rFonts w:ascii="Yu Gothic UI" w:eastAsia="Calibri" w:hAnsi="Yu Gothic UI"/>
          <w:sz w:val="20"/>
          <w:szCs w:val="20"/>
          <w:lang w:eastAsia="en-US"/>
        </w:rPr>
        <w:t>L’avvio del procedimento di decadenza avviene attraverso l’invio tramite PEC al beneficiario di apposita comunicazione prevista dall’articolo 7 della legge 241/90.</w:t>
      </w:r>
    </w:p>
    <w:p w14:paraId="2C5003B0" w14:textId="77777777" w:rsidR="009B2400" w:rsidRPr="000D2D79" w:rsidRDefault="009B2400" w:rsidP="009B2400">
      <w:pPr>
        <w:jc w:val="both"/>
        <w:rPr>
          <w:rFonts w:ascii="Yu Gothic UI" w:eastAsia="Calibri" w:hAnsi="Yu Gothic UI"/>
          <w:sz w:val="20"/>
          <w:szCs w:val="20"/>
          <w:lang w:eastAsia="en-US"/>
        </w:rPr>
      </w:pPr>
      <w:r w:rsidRPr="000D2D79">
        <w:rPr>
          <w:rFonts w:ascii="Yu Gothic UI" w:eastAsia="Calibri" w:hAnsi="Yu Gothic UI"/>
          <w:sz w:val="20"/>
          <w:szCs w:val="20"/>
          <w:lang w:eastAsia="en-US"/>
        </w:rPr>
        <w:t>Nella comunicazione di avvio si invita il beneficiario a fornire controdeduzioni entro e non oltre quindici giorni dalla data di ricevimento.</w:t>
      </w:r>
    </w:p>
    <w:p w14:paraId="14AA3F19" w14:textId="08A880C1" w:rsidR="009B2400" w:rsidRPr="009B2400" w:rsidRDefault="009B2400" w:rsidP="009B2400">
      <w:pPr>
        <w:jc w:val="both"/>
        <w:rPr>
          <w:rFonts w:ascii="Yu Gothic UI" w:eastAsia="Calibri" w:hAnsi="Yu Gothic UI"/>
          <w:sz w:val="20"/>
          <w:szCs w:val="20"/>
          <w:lang w:eastAsia="en-US"/>
        </w:rPr>
      </w:pPr>
      <w:r w:rsidRPr="000D2D79">
        <w:rPr>
          <w:rFonts w:ascii="Yu Gothic UI" w:eastAsia="Calibri" w:hAnsi="Yu Gothic UI"/>
          <w:sz w:val="20"/>
          <w:szCs w:val="20"/>
          <w:lang w:eastAsia="en-US"/>
        </w:rPr>
        <w:t xml:space="preserve">Il GAL </w:t>
      </w:r>
      <w:r w:rsidR="000D2D79" w:rsidRPr="000D2D79">
        <w:rPr>
          <w:rFonts w:ascii="Yu Gothic UI" w:eastAsia="Calibri" w:hAnsi="Yu Gothic UI"/>
          <w:sz w:val="20"/>
          <w:szCs w:val="20"/>
          <w:lang w:eastAsia="en-US"/>
        </w:rPr>
        <w:t>Garda</w:t>
      </w:r>
      <w:r w:rsidR="000D2D79">
        <w:rPr>
          <w:rFonts w:ascii="Yu Gothic UI" w:eastAsia="Calibri" w:hAnsi="Yu Gothic UI"/>
          <w:sz w:val="20"/>
          <w:szCs w:val="20"/>
          <w:lang w:eastAsia="en-US"/>
        </w:rPr>
        <w:t xml:space="preserve"> e Colli Mantovani</w:t>
      </w:r>
      <w:r w:rsidRPr="009B2400">
        <w:rPr>
          <w:rFonts w:ascii="Yu Gothic UI" w:eastAsia="Calibri" w:hAnsi="Yu Gothic UI"/>
          <w:sz w:val="20"/>
          <w:szCs w:val="20"/>
          <w:lang w:eastAsia="en-US"/>
        </w:rPr>
        <w:t xml:space="preserve"> o OPR, attraverso i propri OODD, nel termine di quarantacinque giorni, esteso a settantacinque giorni nel caso di particolare complessità ovvero quando l’esame dei presupposti della decadenza riguarda più soggetti delegati coinvolti nel controllo e nello svolgimento dell’iter amministrativo, adottano il provvedimento di decadenza o di archiviazione e lo trasmettono via PEC al beneficiario. </w:t>
      </w:r>
    </w:p>
    <w:p w14:paraId="6243527C" w14:textId="77777777" w:rsidR="009B2400" w:rsidRPr="009B2400" w:rsidRDefault="009B2400" w:rsidP="009B2400">
      <w:pPr>
        <w:jc w:val="both"/>
        <w:rPr>
          <w:rFonts w:ascii="Yu Gothic UI" w:eastAsia="Calibri" w:hAnsi="Yu Gothic UI"/>
          <w:sz w:val="20"/>
          <w:szCs w:val="20"/>
          <w:lang w:eastAsia="en-US"/>
        </w:rPr>
      </w:pPr>
      <w:r w:rsidRPr="009B2400">
        <w:rPr>
          <w:rFonts w:ascii="Yu Gothic UI" w:eastAsia="Calibri" w:hAnsi="Yu Gothic UI"/>
          <w:sz w:val="20"/>
          <w:szCs w:val="20"/>
          <w:lang w:eastAsia="en-US"/>
        </w:rPr>
        <w:t>Qualora siano state erogate somme a titolo di saldo OPR, attraverso i propri OODD, richiede la restituzione delle somme già ricevute dal beneficiario, aumentate degli interessi legali maturati, utilizzando l’applicativo informatico Reg.Deb., fatte salve le cause di forza maggiore riconosciute. Qualora sia determinata la decadenza totale, la stessa viene registrata in Sis.Co dall’AFCP competente o da OPR.</w:t>
      </w:r>
    </w:p>
    <w:p w14:paraId="3112D0BD" w14:textId="7880918D" w:rsidR="005116EF" w:rsidRPr="00C31D1C" w:rsidRDefault="005116EF" w:rsidP="00FB0910">
      <w:pPr>
        <w:pStyle w:val="Titolo2"/>
      </w:pPr>
      <w:bookmarkStart w:id="123" w:name="_Ref202348614"/>
      <w:bookmarkStart w:id="124" w:name="_Toc231463789"/>
      <w:r w:rsidRPr="00C31D1C">
        <w:t>IMPEGNI</w:t>
      </w:r>
      <w:bookmarkEnd w:id="123"/>
      <w:bookmarkEnd w:id="124"/>
    </w:p>
    <w:p w14:paraId="60AFB375"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Il beneficiario, al momento della domanda assume gli impegni sottoelencati:</w:t>
      </w:r>
    </w:p>
    <w:p w14:paraId="4F84879D" w14:textId="77777777" w:rsidR="002C27C3" w:rsidRPr="002C27C3" w:rsidRDefault="002C27C3">
      <w:pPr>
        <w:numPr>
          <w:ilvl w:val="0"/>
          <w:numId w:val="12"/>
        </w:numPr>
        <w:jc w:val="both"/>
        <w:rPr>
          <w:rFonts w:ascii="Yu Gothic UI" w:eastAsia="Yu Gothic UI" w:hAnsi="Yu Gothic UI" w:cstheme="minorHAnsi"/>
          <w:sz w:val="20"/>
          <w:szCs w:val="20"/>
        </w:rPr>
      </w:pPr>
      <w:bookmarkStart w:id="125" w:name="_Toc144982785"/>
      <w:bookmarkStart w:id="126" w:name="_Toc144983092"/>
      <w:bookmarkStart w:id="127" w:name="_Toc144983193"/>
      <w:bookmarkStart w:id="128" w:name="_Toc144983294"/>
      <w:bookmarkStart w:id="129" w:name="_Toc144983407"/>
      <w:bookmarkStart w:id="130" w:name="_Toc144999109"/>
      <w:bookmarkStart w:id="131" w:name="_Toc144999224"/>
      <w:bookmarkStart w:id="132" w:name="_Toc145000513"/>
      <w:bookmarkStart w:id="133" w:name="_Toc145069468"/>
      <w:bookmarkStart w:id="134" w:name="_Toc145075470"/>
      <w:bookmarkStart w:id="135" w:name="_Toc145518638"/>
      <w:bookmarkStart w:id="136" w:name="_Toc146889313"/>
      <w:bookmarkStart w:id="137" w:name="_Toc154651070"/>
      <w:bookmarkStart w:id="138" w:name="_Toc155636367"/>
      <w:bookmarkStart w:id="139" w:name="_Toc162254515"/>
      <w:bookmarkStart w:id="140" w:name="_Toc145000514"/>
      <w:bookmarkStart w:id="141" w:name="_Toc145069469"/>
      <w:bookmarkStart w:id="142" w:name="_Toc145075471"/>
      <w:bookmarkStart w:id="143" w:name="_Toc145518639"/>
      <w:bookmarkStart w:id="144" w:name="_Toc146889314"/>
      <w:bookmarkStart w:id="145" w:name="_Toc154651071"/>
      <w:bookmarkStart w:id="146" w:name="_Toc155636368"/>
      <w:bookmarkStart w:id="147" w:name="_Toc162254516"/>
      <w:bookmarkStart w:id="148" w:name="_Toc145000515"/>
      <w:bookmarkStart w:id="149" w:name="_Toc145069470"/>
      <w:bookmarkStart w:id="150" w:name="_Toc145075472"/>
      <w:bookmarkStart w:id="151" w:name="_Toc145518640"/>
      <w:bookmarkStart w:id="152" w:name="_Toc146889315"/>
      <w:bookmarkStart w:id="153" w:name="_Toc154651072"/>
      <w:bookmarkStart w:id="154" w:name="_Toc155636369"/>
      <w:bookmarkStart w:id="155" w:name="_Toc162254517"/>
      <w:bookmarkStart w:id="156" w:name="_Toc145000516"/>
      <w:bookmarkStart w:id="157" w:name="_Toc145069471"/>
      <w:bookmarkStart w:id="158" w:name="_Toc145075473"/>
      <w:bookmarkStart w:id="159" w:name="_Toc145518641"/>
      <w:bookmarkStart w:id="160" w:name="_Toc146889316"/>
      <w:bookmarkStart w:id="161" w:name="_Toc154651073"/>
      <w:bookmarkStart w:id="162" w:name="_Toc155636370"/>
      <w:bookmarkStart w:id="163" w:name="_Toc162254518"/>
      <w:bookmarkStart w:id="164" w:name="_Toc145000517"/>
      <w:bookmarkStart w:id="165" w:name="_Toc145069472"/>
      <w:bookmarkStart w:id="166" w:name="_Toc145075474"/>
      <w:bookmarkStart w:id="167" w:name="_Toc145518642"/>
      <w:bookmarkStart w:id="168" w:name="_Toc146889317"/>
      <w:bookmarkStart w:id="169" w:name="_Toc154651074"/>
      <w:bookmarkStart w:id="170" w:name="_Toc155636371"/>
      <w:bookmarkStart w:id="171" w:name="_Toc162254519"/>
      <w:bookmarkStart w:id="172" w:name="_Toc145000518"/>
      <w:bookmarkStart w:id="173" w:name="_Toc145069473"/>
      <w:bookmarkStart w:id="174" w:name="_Toc145075475"/>
      <w:bookmarkStart w:id="175" w:name="_Toc145518643"/>
      <w:bookmarkStart w:id="176" w:name="_Toc146889318"/>
      <w:bookmarkStart w:id="177" w:name="_Toc154651075"/>
      <w:bookmarkStart w:id="178" w:name="_Toc155636372"/>
      <w:bookmarkStart w:id="179" w:name="_Toc162254520"/>
      <w:bookmarkStart w:id="180" w:name="_Toc163479801"/>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2C27C3">
        <w:rPr>
          <w:rFonts w:ascii="Yu Gothic UI" w:eastAsia="Yu Gothic UI" w:hAnsi="Yu Gothic UI" w:cstheme="minorHAnsi"/>
          <w:sz w:val="20"/>
          <w:szCs w:val="20"/>
        </w:rPr>
        <w:t xml:space="preserve">consentire il regolare svolgimento dei controlli in loco ed ex post e/o dei sopralluoghi effettuati dai soggetti incaricati al controllo; </w:t>
      </w:r>
    </w:p>
    <w:p w14:paraId="2A537265"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mantenere le condizioni di cui al paragrafo 4 (Condizioni per la presentazione della domanda) punto 1 fino al termine del periodo di impegno connesso agli investimenti ammessi a finanziamento;</w:t>
      </w:r>
    </w:p>
    <w:p w14:paraId="5E5856CB"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raggiungere gli obiettivi collegati ai punteggi previsti da progetto di investimento. In questo caso la decadenza dal contributo si verifica solo se il mancato raggiungimento degli obiettivi incide sull’ammissione a finanziamento della domanda;</w:t>
      </w:r>
    </w:p>
    <w:p w14:paraId="7E069C3C"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 xml:space="preserve">mantenere la destinazione d’uso, la funzionalità, l’utilizzo e la localizzazione degli investimenti finanziati, opere e impianti, per 10 anni dalla data di erogazione del contributo di saldo; </w:t>
      </w:r>
    </w:p>
    <w:p w14:paraId="5EA4989D"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 xml:space="preserve">realizzare gli interventi ammessi a finanziamento, fatte salve le varianti autorizzate; </w:t>
      </w:r>
    </w:p>
    <w:p w14:paraId="6B7FB1BF"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realizzare gli investimenti nei tempi indicati nel paragrafo 16, fatte salve le eventuali proroghe autorizzate;</w:t>
      </w:r>
    </w:p>
    <w:p w14:paraId="1CD2F01D"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lastRenderedPageBreak/>
        <w:t xml:space="preserve">realizzare gli investimenti ammessi a finanziamento con spesa ammissibile superiore alla soglia minima e che rispondono a requisiti di funzionalità, completezza e coerenza con gli obiettivi strategici indicati dal beneficiario nel </w:t>
      </w:r>
      <w:r w:rsidRPr="002C27C3">
        <w:rPr>
          <w:rFonts w:ascii="Yu Gothic UI" w:eastAsia="Yu Gothic UI" w:hAnsi="Yu Gothic UI" w:cstheme="minorHAnsi"/>
          <w:b/>
          <w:bCs/>
          <w:sz w:val="20"/>
          <w:szCs w:val="20"/>
        </w:rPr>
        <w:t>Progetto di investimento</w:t>
      </w:r>
      <w:r w:rsidRPr="002C27C3">
        <w:rPr>
          <w:rFonts w:ascii="Yu Gothic UI" w:eastAsia="Yu Gothic UI" w:hAnsi="Yu Gothic UI" w:cstheme="minorHAnsi"/>
          <w:sz w:val="20"/>
          <w:szCs w:val="20"/>
        </w:rPr>
        <w:t xml:space="preserve"> allegato alla domanda iniziale;</w:t>
      </w:r>
    </w:p>
    <w:p w14:paraId="63524899"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 xml:space="preserve">realizzare una spesa ammessa a pagamento superiore al 70% di quella ammessa in istruttoria, di cui al paragrafo 20, lettera g);  </w:t>
      </w:r>
    </w:p>
    <w:p w14:paraId="66B7FB08"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presentare la domanda di saldo del contributo entro il 90° giorno continuativo dalla data di scadenza per il completamento degli interventi;</w:t>
      </w:r>
    </w:p>
    <w:p w14:paraId="3B265FDC"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presentare tutta la documentazione prevista nel paragrafo 19.2 (erogazione del saldo) nei termini stabiliti anche con riferimento ad eventuali richieste di perfezionamento documentale;</w:t>
      </w:r>
    </w:p>
    <w:p w14:paraId="4A3861B9"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rispettare, in presenza di altri finanziamenti pubblici, i limiti di cumulo come stabilito al paragrafo 9;</w:t>
      </w:r>
    </w:p>
    <w:p w14:paraId="7009D823" w14:textId="34AD647C"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 xml:space="preserve">informare e pubblicizzare circa il ruolo del FEASR in conformità al reg UE 2022/129 e con quanto indicato dal decreto dell’Autorità di Gestione Regionale </w:t>
      </w:r>
      <w:r w:rsidR="00CF550E">
        <w:rPr>
          <w:rFonts w:ascii="Yu Gothic UI" w:eastAsia="Yu Gothic UI" w:hAnsi="Yu Gothic UI" w:cstheme="minorHAnsi"/>
          <w:sz w:val="20"/>
          <w:szCs w:val="20"/>
        </w:rPr>
        <w:t>D.</w:t>
      </w:r>
      <w:r w:rsidR="00CF550E" w:rsidRPr="00CF550E">
        <w:rPr>
          <w:rFonts w:ascii="Yu Gothic" w:eastAsia="Yu Gothic" w:hAnsi="Yu Gothic" w:cs="Arial"/>
          <w:sz w:val="20"/>
          <w:szCs w:val="20"/>
        </w:rPr>
        <w:t xml:space="preserve"> </w:t>
      </w:r>
      <w:r w:rsidR="00CF550E" w:rsidRPr="00CF550E">
        <w:rPr>
          <w:rFonts w:ascii="Yu Gothic UI" w:eastAsia="Yu Gothic UI" w:hAnsi="Yu Gothic UI" w:cstheme="minorHAnsi"/>
          <w:sz w:val="20"/>
          <w:szCs w:val="20"/>
        </w:rPr>
        <w:t>d</w:t>
      </w:r>
      <w:r w:rsidR="00CF550E">
        <w:rPr>
          <w:rFonts w:ascii="Yu Gothic UI" w:eastAsia="Yu Gothic UI" w:hAnsi="Yu Gothic UI" w:cstheme="minorHAnsi"/>
          <w:sz w:val="20"/>
          <w:szCs w:val="20"/>
        </w:rPr>
        <w:t>.u.o. 13 aprile 2026 nr. 4701</w:t>
      </w:r>
      <w:r w:rsidRPr="002C27C3">
        <w:rPr>
          <w:rFonts w:ascii="Yu Gothic UI" w:eastAsia="Yu Gothic UI" w:hAnsi="Yu Gothic UI" w:cstheme="minorHAnsi"/>
          <w:sz w:val="20"/>
          <w:szCs w:val="20"/>
        </w:rPr>
        <w:t>reperibile al seguente link:</w:t>
      </w:r>
      <w:r w:rsidR="00270F7F">
        <w:rPr>
          <w:rFonts w:ascii="Yu Gothic UI" w:eastAsia="Yu Gothic UI" w:hAnsi="Yu Gothic UI" w:cstheme="minorHAnsi"/>
          <w:sz w:val="20"/>
          <w:szCs w:val="20"/>
        </w:rPr>
        <w:t xml:space="preserve"> </w:t>
      </w:r>
      <w:hyperlink r:id="rId27" w:history="1">
        <w:r w:rsidR="00270F7F" w:rsidRPr="002C27C3">
          <w:rPr>
            <w:rStyle w:val="Collegamentoipertestuale"/>
            <w:rFonts w:ascii="Yu Gothic UI" w:eastAsia="Yu Gothic UI" w:hAnsi="Yu Gothic UI" w:cstheme="minorHAnsi"/>
            <w:sz w:val="16"/>
            <w:szCs w:val="16"/>
          </w:rPr>
          <w:t>https://psr.regione.lombardia.it/it/pc2127/psr-2023-2027/comunicare-il-programma-6/indicazioni-e-strumenti-per-le-azioni-di-comunicazione-e-informazione-3</w:t>
        </w:r>
      </w:hyperlink>
      <w:r w:rsidRPr="002C27C3">
        <w:rPr>
          <w:rFonts w:ascii="Yu Gothic UI" w:eastAsia="Yu Gothic UI" w:hAnsi="Yu Gothic UI" w:cstheme="minorHAnsi"/>
          <w:sz w:val="16"/>
          <w:szCs w:val="16"/>
        </w:rPr>
        <w:t>;</w:t>
      </w:r>
    </w:p>
    <w:p w14:paraId="44B5A010"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presentare la domanda di pagamento del saldo entro il 60° giorno dalla data di scadenza per il completamento degli interventi, così come stabilito dal paragrafo 19.2. La penalità scatta se la domanda risulta presentata tra il 61° e il 90° giorno dalla data di scadenza per il completamento degli interventi</w:t>
      </w:r>
    </w:p>
    <w:p w14:paraId="06CA6EA4" w14:textId="77777777" w:rsidR="002C27C3" w:rsidRPr="002C27C3" w:rsidRDefault="002C27C3">
      <w:pPr>
        <w:numPr>
          <w:ilvl w:val="0"/>
          <w:numId w:val="12"/>
        </w:num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rispettare la normativa sugli appalti, per i beneficiari pubblici.</w:t>
      </w:r>
    </w:p>
    <w:p w14:paraId="5AF3AC20"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Il mancato rispetto degli impegni dalla lettera a) alla lettera i) comporta la decadenza totale dai benefici concessi e la restituzione delle eventuali somme percepite, maggiorate degli interessi maturati.</w:t>
      </w:r>
    </w:p>
    <w:p w14:paraId="511F3A6A"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Il mancato rispetto dell’impegno di cui alla lettera j) comporta la decadenza delle spese alle quali la documentazione mancante fa riferimento.</w:t>
      </w:r>
    </w:p>
    <w:p w14:paraId="3610D8D6"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Il mancato rispetto dell’impegno di cui alla lettera k) comporta il mancato riconoscimento della spesa eccedente l’intensità dell’aiuto.</w:t>
      </w:r>
    </w:p>
    <w:p w14:paraId="3F5B6BE6"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Il mancato rispetto degli impegni dalla lettera l) alla lettera m) comporta la decadenza parziale dei benefici concessi.</w:t>
      </w:r>
    </w:p>
    <w:p w14:paraId="31472E72" w14:textId="3B075E2C"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 xml:space="preserve">L’incidenza della riduzione del contributo concesso per mancato rispetto di tali impegni: è riportata nell’Allegato </w:t>
      </w:r>
      <w:r w:rsidR="00AB5E5D">
        <w:rPr>
          <w:rFonts w:ascii="Yu Gothic UI" w:eastAsia="Yu Gothic UI" w:hAnsi="Yu Gothic UI" w:cstheme="minorHAnsi"/>
          <w:sz w:val="20"/>
          <w:szCs w:val="20"/>
        </w:rPr>
        <w:t>4</w:t>
      </w:r>
      <w:r w:rsidRPr="002C27C3">
        <w:rPr>
          <w:rFonts w:ascii="Yu Gothic UI" w:eastAsia="Yu Gothic UI" w:hAnsi="Yu Gothic UI" w:cstheme="minorHAnsi"/>
          <w:sz w:val="20"/>
          <w:szCs w:val="20"/>
        </w:rPr>
        <w:t xml:space="preserve"> delle presenti disposizioni attuative.</w:t>
      </w:r>
    </w:p>
    <w:p w14:paraId="12CDA7BB" w14:textId="77777777" w:rsidR="002C27C3" w:rsidRPr="002C27C3" w:rsidRDefault="002C27C3" w:rsidP="002C27C3">
      <w:pPr>
        <w:jc w:val="both"/>
        <w:rPr>
          <w:rFonts w:ascii="Yu Gothic UI" w:eastAsia="Yu Gothic UI" w:hAnsi="Yu Gothic UI" w:cstheme="minorHAnsi"/>
          <w:sz w:val="20"/>
          <w:szCs w:val="20"/>
        </w:rPr>
      </w:pPr>
      <w:r w:rsidRPr="002C27C3">
        <w:rPr>
          <w:rFonts w:ascii="Yu Gothic UI" w:eastAsia="Yu Gothic UI" w:hAnsi="Yu Gothic UI" w:cstheme="minorHAnsi"/>
          <w:sz w:val="20"/>
          <w:szCs w:val="20"/>
        </w:rPr>
        <w:t>La decadenza non si determina qualora siano intervenute cause di forza maggiore o circostanze eccezionali.</w:t>
      </w:r>
    </w:p>
    <w:p w14:paraId="75F81589" w14:textId="4FEB45AF" w:rsidR="00270F7F" w:rsidRPr="00270F7F" w:rsidRDefault="002C27C3" w:rsidP="00270F7F">
      <w:pPr>
        <w:jc w:val="both"/>
        <w:rPr>
          <w:rFonts w:ascii="Yu Gothic UI" w:eastAsia="Yu Gothic UI" w:hAnsi="Yu Gothic UI" w:cstheme="minorHAnsi"/>
          <w:b/>
          <w:bCs/>
          <w:sz w:val="20"/>
          <w:szCs w:val="20"/>
        </w:rPr>
      </w:pPr>
      <w:r w:rsidRPr="002C27C3">
        <w:rPr>
          <w:rFonts w:ascii="Yu Gothic UI" w:eastAsia="Yu Gothic UI" w:hAnsi="Yu Gothic UI" w:cstheme="minorHAnsi"/>
          <w:b/>
          <w:bCs/>
          <w:sz w:val="20"/>
          <w:szCs w:val="20"/>
        </w:rPr>
        <w:t>Il mancato rispetto delle procedure previste dal D.lgs. n. 36/2023 e ss.mm.ii. da parte dei beneficiari pubblici, comporta l’esclusione o la riduzione del contributo. L’entità della riduzione del contributo è stabilita in applicazione del D.Lgs n. 42/2023 ed è riportata in un successivo decreto del dirigente pro tempore Struttura Servizio Tecnico e Autorizzazione Pagamenti FEASR e FEAGA di OPR e sarà pubblicato sul sito di OPR (</w:t>
      </w:r>
      <w:hyperlink r:id="rId28" w:history="1">
        <w:r w:rsidR="00270F7F" w:rsidRPr="00E60653">
          <w:rPr>
            <w:rStyle w:val="Collegamentoipertestuale"/>
            <w:rFonts w:ascii="Yu Gothic UI" w:eastAsia="Calibri" w:hAnsi="Yu Gothic UI"/>
            <w:sz w:val="20"/>
            <w:szCs w:val="20"/>
            <w:lang w:eastAsia="en-US"/>
          </w:rPr>
          <w:t>https://opr.regione.lombardia.it/it/organismo-pagatore-regionale/psp-2023-2027-misure-strutturali</w:t>
        </w:r>
      </w:hyperlink>
      <w:r w:rsidR="00270F7F">
        <w:rPr>
          <w:rFonts w:ascii="Yu Gothic UI" w:eastAsia="Calibri" w:hAnsi="Yu Gothic UI"/>
          <w:sz w:val="20"/>
          <w:szCs w:val="20"/>
          <w:lang w:eastAsia="en-US"/>
        </w:rPr>
        <w:t>)</w:t>
      </w:r>
      <w:r w:rsidR="00270F7F">
        <w:rPr>
          <w:rFonts w:ascii="Yu Gothic UI" w:eastAsia="Yu Gothic UI" w:hAnsi="Yu Gothic UI" w:cs="Segoe UI Historic"/>
          <w:sz w:val="20"/>
          <w:szCs w:val="20"/>
          <w:lang w:eastAsia="en-US"/>
        </w:rPr>
        <w:t>;</w:t>
      </w:r>
    </w:p>
    <w:p w14:paraId="528FE95A" w14:textId="7C2AC6B7" w:rsidR="000D2D79" w:rsidRDefault="000D2D79">
      <w:pPr>
        <w:spacing w:after="160" w:line="278" w:lineRule="auto"/>
        <w:rPr>
          <w:rFonts w:ascii="Yu Gothic UI" w:eastAsia="Yu Gothic UI" w:hAnsi="Yu Gothic UI" w:cstheme="minorHAnsi"/>
          <w:b/>
          <w:bCs/>
          <w:sz w:val="20"/>
          <w:szCs w:val="20"/>
        </w:rPr>
      </w:pPr>
      <w:r>
        <w:rPr>
          <w:rFonts w:ascii="Yu Gothic UI" w:eastAsia="Yu Gothic UI" w:hAnsi="Yu Gothic UI" w:cstheme="minorHAnsi"/>
          <w:b/>
          <w:bCs/>
          <w:sz w:val="20"/>
          <w:szCs w:val="20"/>
        </w:rPr>
        <w:br w:type="page"/>
      </w:r>
    </w:p>
    <w:p w14:paraId="234B1F2C" w14:textId="77777777" w:rsidR="005116EF" w:rsidRPr="000D2D79" w:rsidRDefault="005116EF" w:rsidP="000D2D79">
      <w:pPr>
        <w:pStyle w:val="Titolo1"/>
      </w:pPr>
      <w:bookmarkStart w:id="181" w:name="_Toc231463790"/>
      <w:r w:rsidRPr="000D2D79">
        <w:lastRenderedPageBreak/>
        <w:t>PARTE III “DISPOSIZIONI COMUNI”</w:t>
      </w:r>
      <w:bookmarkEnd w:id="181"/>
    </w:p>
    <w:p w14:paraId="13F79249" w14:textId="77777777" w:rsidR="005116EF" w:rsidRPr="00C31D1C" w:rsidRDefault="005116EF" w:rsidP="005116EF">
      <w:pPr>
        <w:jc w:val="both"/>
        <w:rPr>
          <w:rFonts w:ascii="Yu Gothic UI" w:eastAsia="Yu Gothic UI" w:hAnsi="Yu Gothic UI" w:cstheme="minorHAnsi"/>
          <w:b/>
          <w:bCs/>
          <w:sz w:val="20"/>
          <w:szCs w:val="20"/>
        </w:rPr>
      </w:pPr>
    </w:p>
    <w:p w14:paraId="1BB3AFF2" w14:textId="4FBBD762" w:rsidR="005116EF" w:rsidRPr="00C31D1C" w:rsidRDefault="005116EF" w:rsidP="00FB0910">
      <w:pPr>
        <w:pStyle w:val="Titolo2"/>
      </w:pPr>
      <w:bookmarkStart w:id="182" w:name="_Toc231463791"/>
      <w:r w:rsidRPr="00C31D1C">
        <w:t>CAUSE DI FORZA MAGGIORE E CIRCOSTANZE ECCEZIONALI</w:t>
      </w:r>
      <w:bookmarkEnd w:id="182"/>
    </w:p>
    <w:p w14:paraId="0F32A4FA" w14:textId="77777777" w:rsidR="004C2896" w:rsidRPr="004C2896" w:rsidRDefault="004C2896" w:rsidP="004C2896">
      <w:pPr>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Sono cause di forza maggiore e di circostanze eccezionali di cui all’art. 3 del Reg. UE 2021/2116, gli eventi indipendenti dalla volontà del beneficiario, che non possono essere da questi previsti, pur con la dovuta diligenza, e che impediscono allo stesso di adempiere, in tutto o in parte, agli obblighi e agli impegni derivanti dal presente bando.</w:t>
      </w:r>
    </w:p>
    <w:p w14:paraId="24EFCD6F" w14:textId="77777777" w:rsidR="004C2896" w:rsidRPr="004C2896" w:rsidRDefault="004C2896" w:rsidP="004C2896">
      <w:pPr>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 xml:space="preserve">Le cause di forza maggiore </w:t>
      </w:r>
      <w:r w:rsidRPr="004C2896">
        <w:rPr>
          <w:rFonts w:ascii="Yu Gothic UI" w:eastAsia="Yu Gothic UI" w:hAnsi="Yu Gothic UI" w:cs="Segoe UI Historic"/>
          <w:b/>
          <w:bCs/>
          <w:sz w:val="20"/>
          <w:szCs w:val="20"/>
          <w:lang w:eastAsia="en-US"/>
        </w:rPr>
        <w:t xml:space="preserve">trovano applicazione principalmente </w:t>
      </w:r>
      <w:r w:rsidRPr="004C2896">
        <w:rPr>
          <w:rFonts w:ascii="Yu Gothic UI" w:eastAsia="Yu Gothic UI" w:hAnsi="Yu Gothic UI" w:cs="Segoe UI Historic"/>
          <w:sz w:val="20"/>
          <w:szCs w:val="20"/>
          <w:lang w:eastAsia="en-US"/>
        </w:rPr>
        <w:t>nelle seguenti fattispecie:</w:t>
      </w:r>
    </w:p>
    <w:p w14:paraId="1EA8E129" w14:textId="77777777" w:rsidR="004C2896" w:rsidRPr="004C2896" w:rsidRDefault="004C2896" w:rsidP="004C2896">
      <w:pPr>
        <w:ind w:left="426"/>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1. rinuncia senza restituzione del contributo, per quanto riguarda le spese già sostenute;</w:t>
      </w:r>
    </w:p>
    <w:p w14:paraId="4FD2A076" w14:textId="77777777" w:rsidR="004C2896" w:rsidRPr="004C2896" w:rsidRDefault="004C2896" w:rsidP="004C2896">
      <w:pPr>
        <w:ind w:left="426"/>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2. ritardo nella presentazione del progetto esecutivo;</w:t>
      </w:r>
    </w:p>
    <w:p w14:paraId="5E629C0B" w14:textId="77777777" w:rsidR="004C2896" w:rsidRPr="004C2896" w:rsidRDefault="004C2896" w:rsidP="004C2896">
      <w:pPr>
        <w:ind w:left="426"/>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3. ritardo nella richiesta di erogazione del saldo;</w:t>
      </w:r>
    </w:p>
    <w:p w14:paraId="08092F49" w14:textId="77777777" w:rsidR="004C2896" w:rsidRPr="004C2896" w:rsidRDefault="004C2896" w:rsidP="004C2896">
      <w:pPr>
        <w:ind w:left="426"/>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4. ritardo nella presentazione di integrazioni, istanze previste dalle presenti disposizioni o richieste dall’Amministrazione;</w:t>
      </w:r>
    </w:p>
    <w:p w14:paraId="6367BC77" w14:textId="77777777" w:rsidR="004C2896" w:rsidRPr="004C2896" w:rsidRDefault="004C2896" w:rsidP="004C2896">
      <w:pPr>
        <w:ind w:left="426"/>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5. proroga ulteriore rispetto all’unica proroga prevista per la realizzazione dell'intervento</w:t>
      </w:r>
    </w:p>
    <w:p w14:paraId="1DB5FCDF" w14:textId="77777777" w:rsidR="004C2896" w:rsidRPr="004C2896" w:rsidRDefault="004C2896" w:rsidP="004C2896">
      <w:pPr>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Il riconoscimento delle cause di forza maggiore e delle circostanze eccezionali è di competenza:</w:t>
      </w:r>
    </w:p>
    <w:p w14:paraId="69B2B01B" w14:textId="66A67CBB" w:rsidR="004C2896" w:rsidRPr="004C2896" w:rsidRDefault="00CD682A">
      <w:pPr>
        <w:numPr>
          <w:ilvl w:val="0"/>
          <w:numId w:val="10"/>
        </w:numPr>
        <w:autoSpaceDE w:val="0"/>
        <w:autoSpaceDN w:val="0"/>
        <w:adjustRightInd w:val="0"/>
        <w:contextualSpacing/>
        <w:jc w:val="both"/>
        <w:rPr>
          <w:rFonts w:ascii="Yu Gothic UI" w:eastAsia="Yu Gothic UI" w:hAnsi="Yu Gothic UI" w:cs="Segoe UI Historic"/>
          <w:sz w:val="20"/>
          <w:szCs w:val="20"/>
          <w:lang w:eastAsia="en-US"/>
        </w:rPr>
      </w:pPr>
      <w:r>
        <w:rPr>
          <w:rFonts w:ascii="Yu Gothic UI" w:eastAsia="Yu Gothic UI" w:hAnsi="Yu Gothic UI" w:cs="Segoe UI Historic"/>
          <w:sz w:val="20"/>
          <w:szCs w:val="20"/>
          <w:lang w:eastAsia="en-US"/>
        </w:rPr>
        <w:t>dell’AFCP</w:t>
      </w:r>
      <w:r w:rsidR="004C2896" w:rsidRPr="004C2896">
        <w:rPr>
          <w:rFonts w:ascii="Yu Gothic UI" w:eastAsia="Yu Gothic UI" w:hAnsi="Yu Gothic UI" w:cs="Segoe UI Historic"/>
          <w:sz w:val="20"/>
          <w:szCs w:val="20"/>
          <w:lang w:eastAsia="en-US"/>
        </w:rPr>
        <w:t xml:space="preserve"> nel caso di domande di aiuto; </w:t>
      </w:r>
    </w:p>
    <w:p w14:paraId="071AE563" w14:textId="77777777" w:rsidR="004C2896" w:rsidRPr="004C2896" w:rsidRDefault="004C2896">
      <w:pPr>
        <w:numPr>
          <w:ilvl w:val="0"/>
          <w:numId w:val="10"/>
        </w:numPr>
        <w:autoSpaceDE w:val="0"/>
        <w:autoSpaceDN w:val="0"/>
        <w:adjustRightInd w:val="0"/>
        <w:contextualSpacing/>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 xml:space="preserve">dell’Organismo Pagatore Regionale (OPR) nel caso di domande di pagamento. </w:t>
      </w:r>
    </w:p>
    <w:p w14:paraId="2DDEB7D2" w14:textId="77777777" w:rsidR="004C2896" w:rsidRPr="004C2896" w:rsidRDefault="004C2896" w:rsidP="004C2896">
      <w:pPr>
        <w:autoSpaceDE w:val="0"/>
        <w:autoSpaceDN w:val="0"/>
        <w:adjustRightInd w:val="0"/>
        <w:jc w:val="both"/>
        <w:rPr>
          <w:rFonts w:ascii="Yu Gothic UI" w:eastAsia="Yu Gothic UI" w:hAnsi="Yu Gothic UI" w:cs="Segoe UI Historic"/>
          <w:sz w:val="20"/>
          <w:szCs w:val="20"/>
          <w:lang w:eastAsia="en-US"/>
        </w:rPr>
      </w:pPr>
      <w:r w:rsidRPr="004C2896">
        <w:rPr>
          <w:rFonts w:ascii="Yu Gothic UI" w:eastAsia="Yu Gothic UI" w:hAnsi="Yu Gothic UI" w:cs="Segoe UI Historic"/>
          <w:sz w:val="20"/>
          <w:szCs w:val="20"/>
          <w:lang w:eastAsia="en-US"/>
        </w:rPr>
        <w:t xml:space="preserve">Il riconoscimento delle cause di forza maggiore e delle circostanze eccezionali deve essere richiesto con le modalità indicate nei successivi paragrafi, </w:t>
      </w:r>
      <w:r w:rsidRPr="004C2896">
        <w:rPr>
          <w:rFonts w:ascii="Yu Gothic UI" w:eastAsia="Yu Gothic UI" w:hAnsi="Yu Gothic UI" w:cs="Segoe UI Historic"/>
          <w:b/>
          <w:bCs/>
          <w:sz w:val="20"/>
          <w:szCs w:val="20"/>
          <w:lang w:eastAsia="en-US"/>
        </w:rPr>
        <w:t>entro 15 giorni lavorativi a decorrere dal momento in cui l’interessato è in grado di provvedervi</w:t>
      </w:r>
      <w:r w:rsidRPr="004C2896">
        <w:rPr>
          <w:rFonts w:ascii="Yu Gothic UI" w:eastAsia="Yu Gothic UI" w:hAnsi="Yu Gothic UI" w:cs="Segoe UI Historic"/>
          <w:sz w:val="20"/>
          <w:szCs w:val="20"/>
          <w:lang w:eastAsia="en-US"/>
        </w:rPr>
        <w:t>, pena il mancato riconoscimento delle cause di forza maggiore e/o delle circostanze eccezionali.</w:t>
      </w:r>
    </w:p>
    <w:p w14:paraId="1D90740C" w14:textId="25EAC1AA" w:rsidR="005116EF" w:rsidRPr="00C31D1C" w:rsidRDefault="005116EF" w:rsidP="00FB0910">
      <w:pPr>
        <w:pStyle w:val="Titolo3"/>
        <w:rPr>
          <w:rFonts w:eastAsia="Yu Gothic UI"/>
        </w:rPr>
      </w:pPr>
      <w:bookmarkStart w:id="183" w:name="_Toc231463792"/>
      <w:r w:rsidRPr="00C31D1C">
        <w:rPr>
          <w:rFonts w:eastAsia="Yu Gothic UI"/>
        </w:rPr>
        <w:t>Come richiedere le cause di forza maggiore e circostanze eccezionali nel caso di domande di aiuto</w:t>
      </w:r>
      <w:bookmarkEnd w:id="183"/>
    </w:p>
    <w:p w14:paraId="248D7EB3" w14:textId="77777777" w:rsidR="005116EF" w:rsidRPr="00EB413F" w:rsidRDefault="005116EF" w:rsidP="009B2400">
      <w:pPr>
        <w:jc w:val="both"/>
        <w:rPr>
          <w:rFonts w:ascii="Yu Gothic UI" w:eastAsia="Yu Gothic UI" w:hAnsi="Yu Gothic UI" w:cstheme="minorHAnsi"/>
          <w:sz w:val="20"/>
          <w:szCs w:val="20"/>
        </w:rPr>
      </w:pPr>
      <w:r w:rsidRPr="00EB413F">
        <w:rPr>
          <w:rFonts w:ascii="Yu Gothic UI" w:eastAsia="Yu Gothic UI" w:hAnsi="Yu Gothic UI" w:cstheme="minorHAnsi"/>
          <w:sz w:val="20"/>
          <w:szCs w:val="20"/>
        </w:rPr>
        <w:t>Il beneficiario deve presentare tramite Sis.Co. apposita domanda di autorizzazione corredata dalla documentazione comprovante le cause di forza maggiore e le circostanze eccezionali.</w:t>
      </w:r>
    </w:p>
    <w:p w14:paraId="5438C22F" w14:textId="27778936" w:rsidR="009114ED" w:rsidRPr="009114ED" w:rsidRDefault="009114ED" w:rsidP="009114ED">
      <w:pPr>
        <w:rPr>
          <w:rFonts w:ascii="Yu Gothic UI" w:eastAsia="Yu Gothic UI" w:hAnsi="Yu Gothic UI" w:cstheme="minorHAnsi"/>
          <w:sz w:val="20"/>
          <w:szCs w:val="20"/>
        </w:rPr>
      </w:pPr>
      <w:r w:rsidRPr="00544ECB">
        <w:rPr>
          <w:rFonts w:ascii="Yu Gothic UI" w:eastAsia="Yu Gothic UI" w:hAnsi="Yu Gothic UI" w:cstheme="minorHAnsi"/>
          <w:sz w:val="20"/>
          <w:szCs w:val="20"/>
        </w:rPr>
        <w:t xml:space="preserve">L’AFCP competente </w:t>
      </w:r>
      <w:r w:rsidR="005116EF" w:rsidRPr="00EB413F">
        <w:rPr>
          <w:rFonts w:ascii="Yu Gothic UI" w:eastAsia="Yu Gothic UI" w:hAnsi="Yu Gothic UI" w:cstheme="minorHAnsi"/>
          <w:sz w:val="20"/>
          <w:szCs w:val="20"/>
        </w:rPr>
        <w:t xml:space="preserve">verifica la richiesta presentata e, entro 15 giorni dalla richiesta, autorizza/non autorizza il beneficiario a presentare la domanda di causa di forza maggiore, dandone comunicazione all’interessato </w:t>
      </w:r>
      <w:r w:rsidRPr="009114ED">
        <w:rPr>
          <w:rFonts w:ascii="Yu Gothic UI" w:eastAsia="Yu Gothic UI" w:hAnsi="Yu Gothic UI" w:cstheme="minorHAnsi"/>
          <w:sz w:val="20"/>
          <w:szCs w:val="20"/>
        </w:rPr>
        <w:t xml:space="preserve">per conoscenza al Gal </w:t>
      </w:r>
      <w:r w:rsidR="000D2D79">
        <w:rPr>
          <w:rFonts w:ascii="Yu Gothic UI" w:eastAsia="Yu Gothic UI" w:hAnsi="Yu Gothic UI" w:cstheme="minorHAnsi"/>
          <w:sz w:val="20"/>
          <w:szCs w:val="20"/>
        </w:rPr>
        <w:t>Garda e Colli Mantovani</w:t>
      </w:r>
      <w:r w:rsidRPr="009114ED">
        <w:rPr>
          <w:rFonts w:ascii="Yu Gothic UI" w:eastAsia="Yu Gothic UI" w:hAnsi="Yu Gothic UI" w:cstheme="minorHAnsi"/>
          <w:sz w:val="20"/>
          <w:szCs w:val="20"/>
        </w:rPr>
        <w:t xml:space="preserve"> e a OPR.</w:t>
      </w:r>
    </w:p>
    <w:p w14:paraId="029D359B" w14:textId="207E60DD" w:rsidR="005116EF" w:rsidRPr="00EB413F" w:rsidRDefault="005116EF" w:rsidP="009B2400">
      <w:pPr>
        <w:jc w:val="both"/>
        <w:rPr>
          <w:rFonts w:ascii="Yu Gothic UI" w:eastAsia="Yu Gothic UI" w:hAnsi="Yu Gothic UI" w:cstheme="minorHAnsi"/>
          <w:sz w:val="20"/>
          <w:szCs w:val="20"/>
        </w:rPr>
      </w:pPr>
      <w:r w:rsidRPr="00EB413F">
        <w:rPr>
          <w:rFonts w:ascii="Yu Gothic UI" w:eastAsia="Yu Gothic UI" w:hAnsi="Yu Gothic UI" w:cstheme="minorHAnsi"/>
          <w:sz w:val="20"/>
          <w:szCs w:val="20"/>
        </w:rPr>
        <w:t>Il beneficiario entro 60 giorni dalla comunicazione dell’autorizzazione, presenta in Sis.Co. domanda autorizzata di causa di forza maggiore e circostanze eccezionali, ai sensi del Regolamento (UE) n. 2116/2021.</w:t>
      </w:r>
    </w:p>
    <w:p w14:paraId="0239A88B" w14:textId="6270E42E" w:rsidR="00BD5C83" w:rsidRPr="00BD5C83" w:rsidRDefault="00BD5C83" w:rsidP="00BD5C83">
      <w:pPr>
        <w:jc w:val="both"/>
        <w:rPr>
          <w:rFonts w:ascii="Yu Gothic UI" w:eastAsia="Yu Gothic UI" w:hAnsi="Yu Gothic UI" w:cs="Segoe UI Historic"/>
          <w:sz w:val="20"/>
          <w:szCs w:val="20"/>
          <w:lang w:eastAsia="en-US"/>
        </w:rPr>
      </w:pPr>
      <w:bookmarkStart w:id="184" w:name="_Hlk193461447"/>
      <w:r w:rsidRPr="00BD5C83">
        <w:rPr>
          <w:rFonts w:ascii="Yu Gothic UI" w:eastAsia="Yu Gothic UI" w:hAnsi="Yu Gothic UI" w:cs="Segoe UI Historic"/>
          <w:sz w:val="20"/>
          <w:szCs w:val="20"/>
          <w:lang w:eastAsia="en-US"/>
        </w:rPr>
        <w:t xml:space="preserve">L’AFCP, entro 60 giorni, istruisce la nuova domanda con le modalità previste al paragrafo 14 e ne comunica l’esito al GAL </w:t>
      </w:r>
      <w:r w:rsidR="000D2D79" w:rsidRPr="000D2D79">
        <w:rPr>
          <w:rFonts w:ascii="Yu Gothic UI" w:eastAsia="Yu Gothic UI" w:hAnsi="Yu Gothic UI" w:cs="Segoe UI Historic"/>
          <w:sz w:val="20"/>
          <w:szCs w:val="20"/>
          <w:lang w:eastAsia="en-US"/>
        </w:rPr>
        <w:t>Garda e Colli Mantovani</w:t>
      </w:r>
      <w:r w:rsidRPr="00BD5C83">
        <w:rPr>
          <w:rFonts w:ascii="Yu Gothic UI" w:eastAsia="Yu Gothic UI" w:hAnsi="Yu Gothic UI" w:cs="Segoe UI Historic"/>
          <w:sz w:val="20"/>
          <w:szCs w:val="20"/>
          <w:lang w:eastAsia="en-US"/>
        </w:rPr>
        <w:t xml:space="preserve">. Il GAL </w:t>
      </w:r>
      <w:r w:rsidR="000D2D79" w:rsidRPr="000D2D79">
        <w:rPr>
          <w:rFonts w:ascii="Yu Gothic UI" w:eastAsia="Yu Gothic UI" w:hAnsi="Yu Gothic UI" w:cs="Segoe UI Historic"/>
          <w:sz w:val="20"/>
          <w:szCs w:val="20"/>
          <w:lang w:eastAsia="en-US"/>
        </w:rPr>
        <w:t>Garda e Colli Mantovani</w:t>
      </w:r>
      <w:r w:rsidRPr="00BD5C83">
        <w:rPr>
          <w:rFonts w:ascii="Yu Gothic UI" w:eastAsia="Yu Gothic UI" w:hAnsi="Yu Gothic UI" w:cs="Segoe UI Historic"/>
          <w:sz w:val="20"/>
          <w:szCs w:val="20"/>
          <w:lang w:eastAsia="en-US"/>
        </w:rPr>
        <w:t>, nel caso di istruttoria positiva, aggiorna, se del caso, il decreto di concessione relativamente alla domanda oggetto e tramite PEC ne dà comunicazione al beneficiario e per conoscenza all’AFCP competente e a OPR.</w:t>
      </w:r>
    </w:p>
    <w:p w14:paraId="7DFE1F85" w14:textId="15E067AA" w:rsidR="005116EF" w:rsidRPr="00C31D1C" w:rsidRDefault="005116EF" w:rsidP="00FB0910">
      <w:pPr>
        <w:pStyle w:val="Titolo3"/>
        <w:rPr>
          <w:rFonts w:eastAsia="Yu Gothic UI"/>
        </w:rPr>
      </w:pPr>
      <w:bookmarkStart w:id="185" w:name="_Toc231463793"/>
      <w:bookmarkEnd w:id="184"/>
      <w:r w:rsidRPr="00C31D1C">
        <w:rPr>
          <w:rFonts w:eastAsia="Yu Gothic UI"/>
        </w:rPr>
        <w:t>Come richiedere le cause di forza maggiore e circostanze eccezionali nel caso di domande di pagamento</w:t>
      </w:r>
      <w:bookmarkEnd w:id="185"/>
    </w:p>
    <w:p w14:paraId="4F248E90" w14:textId="1C68E7ED" w:rsidR="005116EF" w:rsidRPr="00EB413F" w:rsidRDefault="005116EF" w:rsidP="009114ED">
      <w:pPr>
        <w:jc w:val="both"/>
        <w:rPr>
          <w:rFonts w:ascii="Yu Gothic UI" w:eastAsia="Yu Gothic UI" w:hAnsi="Yu Gothic UI" w:cstheme="minorHAnsi"/>
          <w:sz w:val="20"/>
          <w:szCs w:val="20"/>
        </w:rPr>
      </w:pPr>
      <w:bookmarkStart w:id="186" w:name="_Hlk193461501"/>
      <w:r w:rsidRPr="00EB413F">
        <w:rPr>
          <w:rFonts w:ascii="Yu Gothic UI" w:eastAsia="Yu Gothic UI" w:hAnsi="Yu Gothic UI" w:cstheme="minorHAnsi"/>
          <w:sz w:val="20"/>
          <w:szCs w:val="20"/>
        </w:rPr>
        <w:t>Il</w:t>
      </w:r>
      <w:r w:rsidR="009114ED">
        <w:rPr>
          <w:rFonts w:ascii="Yu Gothic UI" w:eastAsia="Yu Gothic UI" w:hAnsi="Yu Gothic UI" w:cstheme="minorHAnsi"/>
          <w:sz w:val="20"/>
          <w:szCs w:val="20"/>
        </w:rPr>
        <w:t xml:space="preserve"> </w:t>
      </w:r>
      <w:r w:rsidRPr="00EB413F">
        <w:rPr>
          <w:rFonts w:ascii="Yu Gothic UI" w:eastAsia="Yu Gothic UI" w:hAnsi="Yu Gothic UI" w:cstheme="minorHAnsi"/>
          <w:sz w:val="20"/>
          <w:szCs w:val="20"/>
        </w:rPr>
        <w:t>beneficiario deve presentare richiesta tramite PEC a OPR e all’OD competente, corredata della documentazione comprovante le cause di forza maggiore e circostanze eccezionali.</w:t>
      </w:r>
    </w:p>
    <w:bookmarkEnd w:id="186"/>
    <w:p w14:paraId="61771320" w14:textId="2707FB2A" w:rsidR="009114ED" w:rsidRPr="009114ED" w:rsidRDefault="009114ED" w:rsidP="009114ED">
      <w:pPr>
        <w:jc w:val="both"/>
        <w:rPr>
          <w:rFonts w:ascii="Yu Gothic UI" w:eastAsia="Yu Gothic UI" w:hAnsi="Yu Gothic UI" w:cs="Segoe UI Historic"/>
          <w:sz w:val="20"/>
          <w:szCs w:val="20"/>
          <w:lang w:eastAsia="en-US"/>
        </w:rPr>
      </w:pPr>
      <w:r w:rsidRPr="009114ED">
        <w:rPr>
          <w:rFonts w:ascii="Yu Gothic UI" w:eastAsia="Yu Gothic UI" w:hAnsi="Yu Gothic UI" w:cs="Segoe UI Historic"/>
          <w:sz w:val="20"/>
          <w:szCs w:val="20"/>
          <w:lang w:eastAsia="en-US"/>
        </w:rPr>
        <w:lastRenderedPageBreak/>
        <w:t xml:space="preserve">OPR verifica la richiesta presentata e accoglie/non accoglie le cause di forza maggiore o circostanze eccezionali comunicando l’esito al richiedente e per </w:t>
      </w:r>
      <w:r w:rsidRPr="000D2D79">
        <w:rPr>
          <w:rFonts w:ascii="Yu Gothic UI" w:eastAsia="Yu Gothic UI" w:hAnsi="Yu Gothic UI" w:cs="Segoe UI Historic"/>
          <w:sz w:val="20"/>
          <w:szCs w:val="20"/>
          <w:lang w:eastAsia="en-US"/>
        </w:rPr>
        <w:t xml:space="preserve">conoscenza al Gal </w:t>
      </w:r>
      <w:r w:rsidR="000D2D79" w:rsidRPr="000D2D79">
        <w:rPr>
          <w:rFonts w:ascii="Yu Gothic UI" w:eastAsia="Yu Gothic UI" w:hAnsi="Yu Gothic UI" w:cs="Segoe UI Historic"/>
          <w:sz w:val="20"/>
          <w:szCs w:val="20"/>
          <w:lang w:eastAsia="en-US"/>
        </w:rPr>
        <w:t xml:space="preserve">Garda e Colli Mantovani </w:t>
      </w:r>
      <w:r w:rsidRPr="000D2D79">
        <w:rPr>
          <w:rFonts w:ascii="Yu Gothic UI" w:eastAsia="Yu Gothic UI" w:hAnsi="Yu Gothic UI" w:cs="Segoe UI Historic"/>
          <w:sz w:val="20"/>
          <w:szCs w:val="20"/>
          <w:lang w:eastAsia="en-US"/>
        </w:rPr>
        <w:t>e all’OD</w:t>
      </w:r>
      <w:r w:rsidRPr="009114ED">
        <w:rPr>
          <w:rFonts w:ascii="Yu Gothic UI" w:eastAsia="Yu Gothic UI" w:hAnsi="Yu Gothic UI" w:cs="Segoe UI Historic"/>
          <w:sz w:val="20"/>
          <w:szCs w:val="20"/>
          <w:lang w:eastAsia="en-US"/>
        </w:rPr>
        <w:t xml:space="preserve"> competente.</w:t>
      </w:r>
    </w:p>
    <w:p w14:paraId="27CF3295" w14:textId="77777777" w:rsidR="005116EF" w:rsidRPr="004C2896" w:rsidRDefault="005116EF" w:rsidP="005116EF">
      <w:pPr>
        <w:jc w:val="both"/>
        <w:rPr>
          <w:rFonts w:ascii="Yu Gothic UI" w:eastAsia="Yu Gothic UI" w:hAnsi="Yu Gothic UI" w:cstheme="minorHAnsi"/>
          <w:sz w:val="20"/>
          <w:szCs w:val="20"/>
        </w:rPr>
      </w:pPr>
      <w:r w:rsidRPr="004C2896">
        <w:rPr>
          <w:rFonts w:ascii="Yu Gothic UI" w:eastAsia="Yu Gothic UI" w:hAnsi="Yu Gothic UI" w:cstheme="minorHAnsi"/>
          <w:sz w:val="20"/>
          <w:szCs w:val="20"/>
        </w:rPr>
        <w:t>Il riconoscimento delle cause di forza maggiore e delle circostanze eccezionali non comporta la restituzione di eventuali contributi già liquidati al beneficiario, purché lo stesso dimostri, attraverso idonea documentazione, di avere sostenuto le spese per gli interventi finanziati.</w:t>
      </w:r>
    </w:p>
    <w:p w14:paraId="52D43C8B" w14:textId="77777777" w:rsidR="005116EF" w:rsidRPr="004C2896" w:rsidRDefault="005116EF" w:rsidP="005116EF">
      <w:pPr>
        <w:jc w:val="both"/>
        <w:rPr>
          <w:rFonts w:ascii="Yu Gothic UI" w:eastAsia="Yu Gothic UI" w:hAnsi="Yu Gothic UI" w:cs="Segoe UI Historic"/>
          <w:sz w:val="20"/>
          <w:szCs w:val="20"/>
        </w:rPr>
      </w:pPr>
      <w:r w:rsidRPr="004C2896">
        <w:rPr>
          <w:rFonts w:ascii="Yu Gothic UI" w:eastAsia="Yu Gothic UI" w:hAnsi="Yu Gothic UI" w:cstheme="minorHAnsi"/>
          <w:sz w:val="20"/>
          <w:szCs w:val="20"/>
        </w:rPr>
        <w:t>Qualora non siano riconosciute le cause di forza maggiore e circostanze eccezionali, il beneficiario deve provvedere alla restituzione delle eventuali somme percepite, maggiorate degli interessi maturati</w:t>
      </w:r>
      <w:r w:rsidRPr="004C2896">
        <w:rPr>
          <w:rFonts w:ascii="Yu Gothic UI" w:eastAsia="Yu Gothic UI" w:hAnsi="Yu Gothic UI" w:cs="Segoe UI Historic"/>
          <w:sz w:val="20"/>
          <w:szCs w:val="20"/>
        </w:rPr>
        <w:t>.</w:t>
      </w:r>
    </w:p>
    <w:p w14:paraId="74DC529B" w14:textId="35DF22EF" w:rsidR="005116EF" w:rsidRPr="00C31D1C" w:rsidRDefault="005116EF" w:rsidP="00FB0910">
      <w:pPr>
        <w:pStyle w:val="Titolo2"/>
      </w:pPr>
      <w:bookmarkStart w:id="187" w:name="_Toc231463794"/>
      <w:r w:rsidRPr="00C31D1C">
        <w:t>DOMANDA AUTORIZZATA DI RETTIFICA</w:t>
      </w:r>
      <w:bookmarkEnd w:id="187"/>
    </w:p>
    <w:p w14:paraId="63F02EA6" w14:textId="77777777" w:rsidR="005116EF" w:rsidRPr="00EB413F" w:rsidRDefault="005116EF" w:rsidP="00BD5C83">
      <w:pPr>
        <w:autoSpaceDE w:val="0"/>
        <w:autoSpaceDN w:val="0"/>
        <w:adjustRightInd w:val="0"/>
        <w:jc w:val="both"/>
        <w:rPr>
          <w:rFonts w:ascii="Yu Gothic UI" w:eastAsia="Yu Gothic UI" w:hAnsi="Yu Gothic UI" w:cstheme="minorHAnsi"/>
          <w:sz w:val="20"/>
          <w:szCs w:val="20"/>
        </w:rPr>
      </w:pPr>
      <w:r w:rsidRPr="00EB413F">
        <w:rPr>
          <w:rFonts w:ascii="Yu Gothic UI" w:eastAsia="Yu Gothic UI" w:hAnsi="Yu Gothic UI" w:cstheme="minorHAnsi"/>
          <w:sz w:val="20"/>
          <w:szCs w:val="20"/>
        </w:rPr>
        <w:t xml:space="preserve">Ai sensi dell’articolo 59, comma 6 del Regolamento (UE) 2021/2116, le domande di aiuto e le domande di pagamento possono essere rettificate dopo la loro presentazione senza incidere sul diritto all'aiuto, a condizione che gli </w:t>
      </w:r>
      <w:bookmarkStart w:id="188" w:name="_Hlk150360337"/>
      <w:r w:rsidRPr="00EB413F">
        <w:rPr>
          <w:rFonts w:ascii="Yu Gothic UI" w:eastAsia="Yu Gothic UI" w:hAnsi="Yu Gothic UI" w:cstheme="minorHAnsi"/>
          <w:sz w:val="20"/>
          <w:szCs w:val="20"/>
        </w:rPr>
        <w:t xml:space="preserve">elementi o le omissioni da rettificare </w:t>
      </w:r>
      <w:bookmarkEnd w:id="188"/>
      <w:r w:rsidRPr="00EB413F">
        <w:rPr>
          <w:rFonts w:ascii="Yu Gothic UI" w:eastAsia="Yu Gothic UI" w:hAnsi="Yu Gothic UI" w:cstheme="minorHAnsi"/>
          <w:sz w:val="20"/>
          <w:szCs w:val="20"/>
        </w:rPr>
        <w:t xml:space="preserve">siano stati commessi in buona fede </w:t>
      </w:r>
      <w:r w:rsidRPr="005216B8">
        <w:rPr>
          <w:rFonts w:ascii="Yu Gothic UI" w:eastAsia="Yu Gothic UI" w:hAnsi="Yu Gothic UI" w:cstheme="minorHAnsi"/>
          <w:sz w:val="20"/>
          <w:szCs w:val="20"/>
        </w:rPr>
        <w:t>come riconosciuto dall’AdGr o dall’OPR e che la rettifica sia effettuata prima che il richiedente sia stato informato di essere stato selezionato per un controllo in loco o prima che l’AdGr o l’OPR abbia preso una decisione in merito alla</w:t>
      </w:r>
      <w:r w:rsidRPr="00EB413F">
        <w:rPr>
          <w:rFonts w:ascii="Yu Gothic UI" w:eastAsia="Yu Gothic UI" w:hAnsi="Yu Gothic UI" w:cstheme="minorHAnsi"/>
          <w:sz w:val="20"/>
          <w:szCs w:val="20"/>
        </w:rPr>
        <w:t xml:space="preserve"> domanda.</w:t>
      </w:r>
    </w:p>
    <w:p w14:paraId="103A8C2C" w14:textId="77777777" w:rsidR="005116EF" w:rsidRPr="00EB413F" w:rsidRDefault="005116EF" w:rsidP="00BD5C83">
      <w:pPr>
        <w:autoSpaceDE w:val="0"/>
        <w:autoSpaceDN w:val="0"/>
        <w:adjustRightInd w:val="0"/>
        <w:jc w:val="both"/>
        <w:rPr>
          <w:rFonts w:ascii="Yu Gothic UI" w:eastAsia="Yu Gothic UI" w:hAnsi="Yu Gothic UI" w:cstheme="minorHAnsi"/>
          <w:sz w:val="20"/>
          <w:szCs w:val="20"/>
        </w:rPr>
      </w:pPr>
      <w:r w:rsidRPr="00EB413F">
        <w:rPr>
          <w:rFonts w:ascii="Yu Gothic UI" w:eastAsia="Yu Gothic UI" w:hAnsi="Yu Gothic UI" w:cstheme="minorHAnsi"/>
          <w:sz w:val="20"/>
          <w:szCs w:val="20"/>
        </w:rPr>
        <w:t>Si considerano elementi o omissioni rettificabili:</w:t>
      </w:r>
    </w:p>
    <w:p w14:paraId="31202836" w14:textId="77777777" w:rsidR="005116EF" w:rsidRPr="00EB413F" w:rsidRDefault="005116EF">
      <w:pPr>
        <w:pStyle w:val="Paragrafoelenco"/>
        <w:numPr>
          <w:ilvl w:val="1"/>
          <w:numId w:val="1"/>
        </w:numPr>
        <w:autoSpaceDE w:val="0"/>
        <w:autoSpaceDN w:val="0"/>
        <w:adjustRightInd w:val="0"/>
        <w:jc w:val="both"/>
        <w:rPr>
          <w:rFonts w:ascii="Yu Gothic UI" w:eastAsia="Yu Gothic UI" w:hAnsi="Yu Gothic UI" w:cstheme="minorHAnsi"/>
          <w:sz w:val="20"/>
          <w:szCs w:val="20"/>
        </w:rPr>
      </w:pPr>
      <w:r w:rsidRPr="00EB413F">
        <w:rPr>
          <w:rFonts w:ascii="Yu Gothic UI" w:eastAsia="Yu Gothic UI" w:hAnsi="Yu Gothic UI" w:cstheme="minorHAnsi"/>
          <w:sz w:val="20"/>
          <w:szCs w:val="20"/>
        </w:rPr>
        <w:t>gli errori di compilazione, che risultano evidenti in base a un esame minimale di una domanda, quale ad esempio la presenza di un codice errato</w:t>
      </w:r>
    </w:p>
    <w:p w14:paraId="39B36A3F" w14:textId="77777777" w:rsidR="005116EF" w:rsidRPr="00EB413F" w:rsidRDefault="005116EF">
      <w:pPr>
        <w:pStyle w:val="Paragrafoelenco"/>
        <w:numPr>
          <w:ilvl w:val="1"/>
          <w:numId w:val="1"/>
        </w:numPr>
        <w:autoSpaceDE w:val="0"/>
        <w:autoSpaceDN w:val="0"/>
        <w:adjustRightInd w:val="0"/>
        <w:spacing w:after="120"/>
        <w:ind w:left="357" w:hanging="357"/>
        <w:jc w:val="both"/>
        <w:rPr>
          <w:rFonts w:ascii="Yu Gothic UI" w:eastAsia="Yu Gothic UI" w:hAnsi="Yu Gothic UI" w:cstheme="minorHAnsi"/>
          <w:sz w:val="20"/>
          <w:szCs w:val="20"/>
        </w:rPr>
      </w:pPr>
      <w:r w:rsidRPr="00EB413F">
        <w:rPr>
          <w:rFonts w:ascii="Yu Gothic UI" w:eastAsia="Yu Gothic UI" w:hAnsi="Yu Gothic UI" w:cstheme="minorHAnsi"/>
          <w:sz w:val="20"/>
          <w:szCs w:val="20"/>
        </w:rPr>
        <w:t>gli errori derivanti da verifiche di coerenza (informazioni contraddittorie) tra l’importo della spesa richiesta in domanda e la documentazione allegata.</w:t>
      </w:r>
    </w:p>
    <w:p w14:paraId="16CD1AD6" w14:textId="77777777" w:rsidR="004C2896" w:rsidRPr="004C2896" w:rsidRDefault="004C2896" w:rsidP="004C2896">
      <w:pPr>
        <w:autoSpaceDE w:val="0"/>
        <w:autoSpaceDN w:val="0"/>
        <w:adjustRightInd w:val="0"/>
        <w:spacing w:after="240"/>
        <w:jc w:val="both"/>
        <w:rPr>
          <w:rFonts w:ascii="Yu Gothic UI" w:eastAsia="Yu Gothic UI" w:hAnsi="Yu Gothic UI" w:cstheme="minorHAnsi"/>
          <w:b/>
          <w:bCs/>
          <w:sz w:val="20"/>
          <w:szCs w:val="20"/>
        </w:rPr>
      </w:pPr>
      <w:r w:rsidRPr="004C2896">
        <w:rPr>
          <w:rFonts w:ascii="Yu Gothic UI" w:eastAsia="Yu Gothic UI" w:hAnsi="Yu Gothic UI" w:cstheme="minorHAnsi"/>
          <w:b/>
          <w:bCs/>
          <w:sz w:val="20"/>
          <w:szCs w:val="20"/>
        </w:rPr>
        <w:t>Non si considera elemento o omissione rettificabile la mancanza di documentazione allegata alla domanda di aiuto.</w:t>
      </w:r>
    </w:p>
    <w:p w14:paraId="0E405C03" w14:textId="558B3964" w:rsidR="004C2896" w:rsidRDefault="004C2896" w:rsidP="004C2896">
      <w:pPr>
        <w:autoSpaceDE w:val="0"/>
        <w:autoSpaceDN w:val="0"/>
        <w:adjustRightInd w:val="0"/>
        <w:spacing w:after="240"/>
        <w:jc w:val="both"/>
        <w:rPr>
          <w:rFonts w:ascii="Yu Gothic UI" w:eastAsia="Yu Gothic UI" w:hAnsi="Yu Gothic UI" w:cstheme="minorHAnsi"/>
          <w:sz w:val="20"/>
          <w:szCs w:val="20"/>
        </w:rPr>
      </w:pPr>
      <w:r w:rsidRPr="004C2896">
        <w:rPr>
          <w:rFonts w:ascii="Yu Gothic UI" w:eastAsia="Yu Gothic UI" w:hAnsi="Yu Gothic UI" w:cstheme="minorHAnsi"/>
          <w:sz w:val="20"/>
          <w:szCs w:val="20"/>
        </w:rPr>
        <w:t>Il richiedente/beneficiario può presentare solo una domanda di rettifica, fermo restando la data della domanda iniziale di aiuto al fine del rispetto degli adempimenti conseguenti.</w:t>
      </w:r>
    </w:p>
    <w:p w14:paraId="6F244450" w14:textId="3DAFDCEA" w:rsidR="005116EF" w:rsidRPr="00C31D1C" w:rsidRDefault="005116EF" w:rsidP="00FB0910">
      <w:pPr>
        <w:pStyle w:val="Titolo3"/>
        <w:rPr>
          <w:rFonts w:eastAsia="Yu Gothic UI"/>
        </w:rPr>
      </w:pPr>
      <w:bookmarkStart w:id="189" w:name="_Toc231463795"/>
      <w:r w:rsidRPr="00C31D1C">
        <w:rPr>
          <w:rFonts w:eastAsia="Yu Gothic UI"/>
        </w:rPr>
        <w:t>Richiesta di rettifica della domanda di aiuto</w:t>
      </w:r>
      <w:bookmarkEnd w:id="189"/>
    </w:p>
    <w:p w14:paraId="2365E6C8" w14:textId="26DBD438" w:rsidR="00BD5C83" w:rsidRPr="000D2D79" w:rsidRDefault="00BD5C83" w:rsidP="00BD5C83">
      <w:pPr>
        <w:jc w:val="both"/>
        <w:rPr>
          <w:rFonts w:ascii="Yu Gothic UI" w:eastAsia="Calibri" w:hAnsi="Yu Gothic UI"/>
          <w:sz w:val="20"/>
          <w:szCs w:val="20"/>
          <w:lang w:eastAsia="en-US"/>
        </w:rPr>
      </w:pPr>
      <w:r w:rsidRPr="000D2D79">
        <w:rPr>
          <w:rFonts w:ascii="Yu Gothic UI" w:eastAsia="Calibri" w:hAnsi="Yu Gothic UI" w:cs="Century Gothic"/>
          <w:sz w:val="20"/>
          <w:szCs w:val="20"/>
          <w:lang w:eastAsia="en-US"/>
        </w:rPr>
        <w:t xml:space="preserve">Il richiedente che intenda presentare domanda di rettifica deve inoltrare, tramite Sis.Co., </w:t>
      </w:r>
      <w:r w:rsidRPr="000D2D79">
        <w:rPr>
          <w:rFonts w:ascii="Yu Gothic UI" w:eastAsia="Yu Gothic UI" w:hAnsi="Yu Gothic UI" w:cs="Segoe UI Historic"/>
          <w:sz w:val="20"/>
          <w:szCs w:val="20"/>
          <w:lang w:eastAsia="en-US"/>
        </w:rPr>
        <w:t xml:space="preserve">entro il termine di validazione delle istruttorie di cui al paragrafo 13.2, </w:t>
      </w:r>
      <w:r w:rsidRPr="000D2D79">
        <w:rPr>
          <w:rFonts w:ascii="Yu Gothic UI" w:eastAsia="Calibri" w:hAnsi="Yu Gothic UI" w:cs="Century Gothic"/>
          <w:sz w:val="20"/>
          <w:szCs w:val="20"/>
          <w:lang w:eastAsia="en-US"/>
        </w:rPr>
        <w:t xml:space="preserve">all’AFCP competente e al GAL </w:t>
      </w:r>
      <w:r w:rsidR="000D2D79" w:rsidRPr="000D2D79">
        <w:rPr>
          <w:rFonts w:ascii="Yu Gothic UI" w:eastAsia="Calibri" w:hAnsi="Yu Gothic UI" w:cs="Century Gothic"/>
          <w:sz w:val="20"/>
          <w:szCs w:val="20"/>
          <w:lang w:eastAsia="en-US"/>
        </w:rPr>
        <w:t xml:space="preserve">Garda e Colli Mantovani </w:t>
      </w:r>
      <w:r w:rsidRPr="000D2D79">
        <w:rPr>
          <w:rFonts w:ascii="Yu Gothic UI" w:eastAsia="Calibri" w:hAnsi="Yu Gothic UI" w:cs="Century Gothic"/>
          <w:sz w:val="20"/>
          <w:szCs w:val="20"/>
          <w:lang w:eastAsia="en-US"/>
        </w:rPr>
        <w:t xml:space="preserve">un’apposita richiesta di autorizzazione alla rettifica della domanda di aiuto, debitamente motivata e corredata </w:t>
      </w:r>
      <w:r w:rsidRPr="000D2D79">
        <w:rPr>
          <w:rFonts w:ascii="Yu Gothic UI" w:eastAsia="Calibri" w:hAnsi="Yu Gothic UI"/>
          <w:sz w:val="20"/>
          <w:szCs w:val="20"/>
          <w:lang w:eastAsia="en-US"/>
        </w:rPr>
        <w:t>della eventuale documentazione.</w:t>
      </w:r>
    </w:p>
    <w:p w14:paraId="17535170" w14:textId="26280578" w:rsidR="00BD5C83" w:rsidRPr="000D2D79" w:rsidRDefault="00BD5C83" w:rsidP="00BD5C83">
      <w:pPr>
        <w:tabs>
          <w:tab w:val="left" w:pos="426"/>
        </w:tabs>
        <w:contextualSpacing/>
        <w:jc w:val="both"/>
        <w:rPr>
          <w:rFonts w:ascii="Yu Gothic UI" w:eastAsia="Calibri" w:hAnsi="Yu Gothic UI" w:cs="Century Gothic"/>
          <w:sz w:val="20"/>
          <w:szCs w:val="20"/>
          <w:lang w:eastAsia="en-US"/>
        </w:rPr>
      </w:pPr>
      <w:r w:rsidRPr="000D2D79">
        <w:rPr>
          <w:rFonts w:ascii="Yu Gothic UI" w:eastAsia="Calibri" w:hAnsi="Yu Gothic UI" w:cs="Century Gothic"/>
          <w:sz w:val="20"/>
          <w:szCs w:val="20"/>
          <w:lang w:eastAsia="en-US"/>
        </w:rPr>
        <w:t>L’AFCP competente</w:t>
      </w:r>
      <w:r w:rsidRPr="000D2D79">
        <w:rPr>
          <w:rFonts w:ascii="Yu Gothic UI" w:eastAsia="Calibri" w:hAnsi="Yu Gothic UI"/>
          <w:sz w:val="20"/>
          <w:szCs w:val="20"/>
          <w:lang w:eastAsia="en-US"/>
        </w:rPr>
        <w:t xml:space="preserve"> valuta la suddetta richiesta </w:t>
      </w:r>
      <w:r w:rsidRPr="000D2D79">
        <w:rPr>
          <w:rFonts w:ascii="Yu Gothic UI" w:eastAsia="Calibri" w:hAnsi="Yu Gothic UI" w:cs="Century Gothic"/>
          <w:sz w:val="20"/>
          <w:szCs w:val="20"/>
          <w:lang w:eastAsia="en-US"/>
        </w:rPr>
        <w:t xml:space="preserve">e, tramite Sis.Co., autorizza/non autorizza il richiedente alla presentazione della domanda di </w:t>
      </w:r>
      <w:r w:rsidRPr="000D2D79">
        <w:rPr>
          <w:rFonts w:ascii="Yu Gothic UI" w:eastAsia="Yu Gothic UI" w:hAnsi="Yu Gothic UI" w:cs="Segoe UI Historic"/>
          <w:sz w:val="20"/>
          <w:szCs w:val="20"/>
          <w:lang w:eastAsia="en-US"/>
        </w:rPr>
        <w:t>rettifica della domanda di aiuto</w:t>
      </w:r>
      <w:r w:rsidRPr="000D2D79">
        <w:rPr>
          <w:rFonts w:ascii="Yu Gothic UI" w:eastAsia="Calibri" w:hAnsi="Yu Gothic UI" w:cs="Century Gothic"/>
          <w:sz w:val="20"/>
          <w:szCs w:val="20"/>
          <w:lang w:eastAsia="en-US"/>
        </w:rPr>
        <w:t xml:space="preserve"> e ne comunica l’esito</w:t>
      </w:r>
      <w:r w:rsidRPr="000D2D79">
        <w:rPr>
          <w:rFonts w:ascii="Yu Gothic UI" w:eastAsia="Calibri" w:hAnsi="Yu Gothic UI"/>
          <w:sz w:val="20"/>
          <w:szCs w:val="20"/>
          <w:lang w:eastAsia="en-US"/>
        </w:rPr>
        <w:t xml:space="preserve"> al richiedente e al GAL </w:t>
      </w:r>
      <w:r w:rsidR="000D2D79" w:rsidRPr="000D2D79">
        <w:rPr>
          <w:rFonts w:ascii="Yu Gothic UI" w:eastAsia="Calibri" w:hAnsi="Yu Gothic UI"/>
          <w:sz w:val="20"/>
          <w:szCs w:val="20"/>
          <w:lang w:eastAsia="en-US"/>
        </w:rPr>
        <w:t>Garda e Colli Mantovani.</w:t>
      </w:r>
    </w:p>
    <w:p w14:paraId="127A7FB0" w14:textId="0B26F2B7" w:rsidR="005116EF" w:rsidRPr="000D2D79" w:rsidRDefault="005116EF" w:rsidP="00BD5C83">
      <w:pPr>
        <w:jc w:val="both"/>
        <w:rPr>
          <w:rFonts w:ascii="Yu Gothic UI" w:eastAsia="Yu Gothic UI" w:hAnsi="Yu Gothic UI" w:cstheme="minorHAnsi"/>
          <w:sz w:val="20"/>
          <w:szCs w:val="20"/>
        </w:rPr>
      </w:pPr>
      <w:r w:rsidRPr="000D2D79">
        <w:rPr>
          <w:rFonts w:ascii="Yu Gothic UI" w:eastAsia="Yu Gothic UI" w:hAnsi="Yu Gothic UI" w:cstheme="minorHAnsi"/>
          <w:sz w:val="20"/>
          <w:szCs w:val="20"/>
        </w:rPr>
        <w:t>Il richiedente, in caso di autorizzazione alla rettifica, deve presentare in Sis.Co. una nuova domanda di aiuto con le modalità previste ai paragrafi 1</w:t>
      </w:r>
      <w:r w:rsidR="00D42186">
        <w:rPr>
          <w:rFonts w:ascii="Yu Gothic UI" w:eastAsia="Yu Gothic UI" w:hAnsi="Yu Gothic UI" w:cstheme="minorHAnsi"/>
          <w:sz w:val="20"/>
          <w:szCs w:val="20"/>
        </w:rPr>
        <w:t>2</w:t>
      </w:r>
      <w:r w:rsidRPr="000D2D79">
        <w:rPr>
          <w:rFonts w:ascii="Yu Gothic UI" w:eastAsia="Yu Gothic UI" w:hAnsi="Yu Gothic UI" w:cstheme="minorHAnsi"/>
          <w:sz w:val="20"/>
          <w:szCs w:val="20"/>
        </w:rPr>
        <w:t>.2, 1</w:t>
      </w:r>
      <w:r w:rsidR="00D42186">
        <w:rPr>
          <w:rFonts w:ascii="Yu Gothic UI" w:eastAsia="Yu Gothic UI" w:hAnsi="Yu Gothic UI" w:cstheme="minorHAnsi"/>
          <w:sz w:val="20"/>
          <w:szCs w:val="20"/>
        </w:rPr>
        <w:t>2</w:t>
      </w:r>
      <w:r w:rsidRPr="000D2D79">
        <w:rPr>
          <w:rFonts w:ascii="Yu Gothic UI" w:eastAsia="Yu Gothic UI" w:hAnsi="Yu Gothic UI" w:cstheme="minorHAnsi"/>
          <w:sz w:val="20"/>
          <w:szCs w:val="20"/>
        </w:rPr>
        <w:t>.3 e 1</w:t>
      </w:r>
      <w:r w:rsidR="00D42186">
        <w:rPr>
          <w:rFonts w:ascii="Yu Gothic UI" w:eastAsia="Yu Gothic UI" w:hAnsi="Yu Gothic UI" w:cstheme="minorHAnsi"/>
          <w:sz w:val="20"/>
          <w:szCs w:val="20"/>
        </w:rPr>
        <w:t>2</w:t>
      </w:r>
      <w:r w:rsidRPr="000D2D79">
        <w:rPr>
          <w:rFonts w:ascii="Yu Gothic UI" w:eastAsia="Yu Gothic UI" w:hAnsi="Yu Gothic UI" w:cstheme="minorHAnsi"/>
          <w:sz w:val="20"/>
          <w:szCs w:val="20"/>
        </w:rPr>
        <w:t>.4.</w:t>
      </w:r>
    </w:p>
    <w:p w14:paraId="7E59CC54" w14:textId="76758D26" w:rsidR="00BD5C83" w:rsidRPr="00BD5C83" w:rsidRDefault="00BD5C83" w:rsidP="00BD5C83">
      <w:pPr>
        <w:jc w:val="both"/>
        <w:rPr>
          <w:rFonts w:ascii="Yu Gothic UI" w:eastAsia="Calibri" w:hAnsi="Yu Gothic UI"/>
          <w:sz w:val="20"/>
          <w:szCs w:val="20"/>
          <w:lang w:eastAsia="en-US"/>
        </w:rPr>
      </w:pPr>
      <w:r w:rsidRPr="000D2D79">
        <w:rPr>
          <w:rFonts w:ascii="Yu Gothic UI" w:eastAsia="Calibri" w:hAnsi="Yu Gothic UI"/>
          <w:sz w:val="20"/>
          <w:szCs w:val="20"/>
          <w:lang w:eastAsia="en-US"/>
        </w:rPr>
        <w:t xml:space="preserve">L’AFCP competente istruisce la nuova domanda di aiuto con le modalità previste al paragrafo 13 e ne comunica l’esito </w:t>
      </w:r>
      <w:r w:rsidRPr="000D2D79">
        <w:rPr>
          <w:rFonts w:ascii="Yu Gothic UI" w:eastAsia="Yu Gothic UI" w:hAnsi="Yu Gothic UI" w:cs="Segoe UI Historic"/>
          <w:sz w:val="20"/>
          <w:szCs w:val="20"/>
          <w:lang w:eastAsia="en-US"/>
        </w:rPr>
        <w:t xml:space="preserve">al richiedente e </w:t>
      </w:r>
      <w:r w:rsidRPr="000D2D79">
        <w:rPr>
          <w:rFonts w:ascii="Yu Gothic UI" w:eastAsia="Calibri" w:hAnsi="Yu Gothic UI"/>
          <w:sz w:val="20"/>
          <w:szCs w:val="20"/>
          <w:lang w:eastAsia="en-US"/>
        </w:rPr>
        <w:t xml:space="preserve">al GAL </w:t>
      </w:r>
      <w:r w:rsidR="000D2D79" w:rsidRPr="000D2D79">
        <w:rPr>
          <w:rFonts w:ascii="Yu Gothic UI" w:eastAsia="Calibri" w:hAnsi="Yu Gothic UI"/>
          <w:sz w:val="20"/>
          <w:szCs w:val="20"/>
          <w:lang w:eastAsia="en-US"/>
        </w:rPr>
        <w:t xml:space="preserve">Garda e Colli Mantovani, </w:t>
      </w:r>
      <w:r w:rsidRPr="000D2D79">
        <w:rPr>
          <w:rFonts w:ascii="Yu Gothic UI" w:eastAsia="Calibri" w:hAnsi="Yu Gothic UI"/>
          <w:sz w:val="20"/>
          <w:szCs w:val="20"/>
          <w:lang w:eastAsia="en-US"/>
        </w:rPr>
        <w:t>che ne tiene conto ai fini dell’approvazione del provvedimento di cui al paragrafo 14.</w:t>
      </w:r>
    </w:p>
    <w:p w14:paraId="77ACB6B4" w14:textId="77777777" w:rsidR="005116EF" w:rsidRPr="003F53A1" w:rsidRDefault="005116EF" w:rsidP="00BD5C83">
      <w:pPr>
        <w:jc w:val="both"/>
        <w:rPr>
          <w:rFonts w:ascii="Yu Gothic UI" w:eastAsia="Yu Gothic UI" w:hAnsi="Yu Gothic UI" w:cstheme="minorHAnsi"/>
          <w:sz w:val="20"/>
          <w:szCs w:val="20"/>
        </w:rPr>
      </w:pPr>
      <w:r w:rsidRPr="003F53A1">
        <w:rPr>
          <w:rFonts w:ascii="Yu Gothic UI" w:eastAsia="Yu Gothic UI" w:hAnsi="Yu Gothic UI" w:cstheme="minorHAnsi"/>
          <w:sz w:val="20"/>
          <w:szCs w:val="20"/>
        </w:rPr>
        <w:t>La domanda di rettifica corregge e sostituisce la domanda iniziale di aiuto.</w:t>
      </w:r>
    </w:p>
    <w:p w14:paraId="37EA0DEE" w14:textId="77777777" w:rsidR="005116EF" w:rsidRPr="003F53A1" w:rsidRDefault="005116EF" w:rsidP="00BD5C83">
      <w:pPr>
        <w:jc w:val="both"/>
        <w:rPr>
          <w:rFonts w:ascii="Yu Gothic UI" w:eastAsia="Yu Gothic UI" w:hAnsi="Yu Gothic UI" w:cstheme="minorHAnsi"/>
          <w:b/>
          <w:bCs/>
          <w:sz w:val="20"/>
          <w:szCs w:val="20"/>
        </w:rPr>
      </w:pPr>
      <w:r w:rsidRPr="003F53A1">
        <w:rPr>
          <w:rFonts w:ascii="Yu Gothic UI" w:eastAsia="Yu Gothic UI" w:hAnsi="Yu Gothic UI" w:cstheme="minorHAnsi"/>
          <w:b/>
          <w:bCs/>
          <w:sz w:val="20"/>
          <w:szCs w:val="20"/>
        </w:rPr>
        <w:t>Nel caso di non autorizzazione alla rettifica, rimane valida la domanda di aiuto inizialmente presentata.</w:t>
      </w:r>
    </w:p>
    <w:p w14:paraId="2925301D" w14:textId="77777777" w:rsidR="005116EF" w:rsidRPr="00E96BE0" w:rsidRDefault="005116EF" w:rsidP="005116EF">
      <w:pPr>
        <w:rPr>
          <w:highlight w:val="yellow"/>
        </w:rPr>
      </w:pPr>
    </w:p>
    <w:p w14:paraId="2421B01F" w14:textId="77777777" w:rsidR="00E93C2C" w:rsidRPr="00C31D1C" w:rsidRDefault="00E93C2C" w:rsidP="005116EF">
      <w:pPr>
        <w:jc w:val="both"/>
        <w:rPr>
          <w:rFonts w:ascii="Yu Gothic UI" w:eastAsia="Yu Gothic UI" w:hAnsi="Yu Gothic UI" w:cstheme="minorHAnsi"/>
          <w:b/>
          <w:bCs/>
          <w:sz w:val="20"/>
          <w:szCs w:val="20"/>
        </w:rPr>
      </w:pPr>
    </w:p>
    <w:p w14:paraId="0F5DBA94" w14:textId="26C26CBE" w:rsidR="005116EF" w:rsidRPr="00C31D1C" w:rsidRDefault="005116EF" w:rsidP="00FB0910">
      <w:pPr>
        <w:pStyle w:val="Titolo3"/>
        <w:rPr>
          <w:rFonts w:eastAsia="Yu Gothic UI"/>
        </w:rPr>
      </w:pPr>
      <w:bookmarkStart w:id="190" w:name="_Toc231463796"/>
      <w:r w:rsidRPr="00C31D1C">
        <w:rPr>
          <w:rFonts w:eastAsia="Yu Gothic UI"/>
        </w:rPr>
        <w:t>Richiesta di rettifica della domanda di pagamento</w:t>
      </w:r>
      <w:bookmarkEnd w:id="190"/>
    </w:p>
    <w:p w14:paraId="19CB726B"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Il beneficiario deve chiedere tramite PEC, all’OD, la possibilità di correggere la domanda di pagamento dando</w:t>
      </w:r>
    </w:p>
    <w:p w14:paraId="2CF1449F"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evidenza dell’errore di compilazione.</w:t>
      </w:r>
    </w:p>
    <w:p w14:paraId="3EE241C2" w14:textId="77777777" w:rsidR="005116EF"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L’OD, dopo valutazione, comunica al beneficiario l’accoglimento/non accoglimento della richiesta.</w:t>
      </w:r>
    </w:p>
    <w:p w14:paraId="18A21542" w14:textId="6324C9DE" w:rsidR="005116EF" w:rsidRPr="002448AC" w:rsidRDefault="00FB0910" w:rsidP="00FB0910">
      <w:pPr>
        <w:pStyle w:val="Titolo2"/>
      </w:pPr>
      <w:bookmarkStart w:id="191" w:name="_Toc231463797"/>
      <w:r>
        <w:t>C</w:t>
      </w:r>
      <w:r w:rsidR="005116EF" w:rsidRPr="002448AC">
        <w:t>AMBIO DEL SOGGETTO RICHIEDENTE O BENEFICIARIO</w:t>
      </w:r>
      <w:bookmarkEnd w:id="191"/>
    </w:p>
    <w:p w14:paraId="1D164D6F" w14:textId="628545F8" w:rsidR="005116EF" w:rsidRPr="002448AC" w:rsidRDefault="005116EF" w:rsidP="00FB0910">
      <w:pPr>
        <w:pStyle w:val="Titolo3"/>
        <w:rPr>
          <w:rFonts w:eastAsia="Yu Gothic UI"/>
        </w:rPr>
      </w:pPr>
      <w:bookmarkStart w:id="192" w:name="_Toc231463798"/>
      <w:r w:rsidRPr="002448AC">
        <w:rPr>
          <w:rFonts w:eastAsia="Yu Gothic UI"/>
        </w:rPr>
        <w:t>Condizioni per richiedere il cambio del soggetto beneficiario</w:t>
      </w:r>
      <w:bookmarkEnd w:id="192"/>
    </w:p>
    <w:p w14:paraId="1AE36C1B" w14:textId="77777777" w:rsidR="004C2896" w:rsidRPr="004C2896" w:rsidRDefault="004C2896" w:rsidP="004C2896">
      <w:pPr>
        <w:pStyle w:val="Default"/>
        <w:jc w:val="both"/>
        <w:rPr>
          <w:rFonts w:ascii="Yu Gothic UI" w:hAnsi="Yu Gothic UI" w:cstheme="minorHAnsi"/>
          <w:sz w:val="20"/>
          <w:szCs w:val="20"/>
        </w:rPr>
      </w:pPr>
      <w:r w:rsidRPr="004C2896">
        <w:rPr>
          <w:rFonts w:ascii="Yu Gothic UI" w:hAnsi="Yu Gothic UI" w:cstheme="minorHAnsi"/>
          <w:sz w:val="20"/>
          <w:szCs w:val="20"/>
        </w:rPr>
        <w:t>Il cambio del richiedente o del beneficiario può avvenire in qualsiasi momento e a condizione che:</w:t>
      </w:r>
    </w:p>
    <w:p w14:paraId="21B70181" w14:textId="77777777" w:rsidR="004C2896" w:rsidRPr="004C2896" w:rsidRDefault="004C2896">
      <w:pPr>
        <w:pStyle w:val="Default"/>
        <w:numPr>
          <w:ilvl w:val="0"/>
          <w:numId w:val="13"/>
        </w:numPr>
        <w:ind w:left="567" w:hanging="283"/>
        <w:jc w:val="both"/>
        <w:rPr>
          <w:rFonts w:ascii="Yu Gothic UI" w:hAnsi="Yu Gothic UI" w:cstheme="minorHAnsi"/>
          <w:sz w:val="20"/>
          <w:szCs w:val="20"/>
        </w:rPr>
      </w:pPr>
      <w:r w:rsidRPr="004C2896">
        <w:rPr>
          <w:rFonts w:ascii="Yu Gothic UI" w:hAnsi="Yu Gothic UI" w:cstheme="minorHAnsi"/>
          <w:sz w:val="20"/>
          <w:szCs w:val="20"/>
        </w:rPr>
        <w:t>il subentrante sia in possesso dei requisiti, soggettivi e oggettivi, necessari per l’accesso al contributo;</w:t>
      </w:r>
    </w:p>
    <w:p w14:paraId="04C18676" w14:textId="77777777" w:rsidR="004C2896" w:rsidRPr="004C2896" w:rsidRDefault="004C2896">
      <w:pPr>
        <w:pStyle w:val="Default"/>
        <w:numPr>
          <w:ilvl w:val="0"/>
          <w:numId w:val="13"/>
        </w:numPr>
        <w:ind w:left="567" w:hanging="283"/>
        <w:jc w:val="both"/>
        <w:rPr>
          <w:rFonts w:ascii="Yu Gothic UI" w:hAnsi="Yu Gothic UI" w:cstheme="minorHAnsi"/>
          <w:sz w:val="20"/>
          <w:szCs w:val="20"/>
        </w:rPr>
      </w:pPr>
      <w:r w:rsidRPr="004C2896">
        <w:rPr>
          <w:rFonts w:ascii="Yu Gothic UI" w:hAnsi="Yu Gothic UI" w:cstheme="minorHAnsi"/>
          <w:sz w:val="20"/>
          <w:szCs w:val="20"/>
        </w:rPr>
        <w:t>il subentrante si impegni formalmente a mantenere tutti gli impegni assunti dal cedente;</w:t>
      </w:r>
    </w:p>
    <w:p w14:paraId="0F50131E" w14:textId="77777777" w:rsidR="004C2896" w:rsidRDefault="004C2896">
      <w:pPr>
        <w:pStyle w:val="Default"/>
        <w:numPr>
          <w:ilvl w:val="0"/>
          <w:numId w:val="13"/>
        </w:numPr>
        <w:ind w:left="567" w:hanging="283"/>
        <w:jc w:val="both"/>
        <w:rPr>
          <w:rFonts w:ascii="Yu Gothic UI" w:hAnsi="Yu Gothic UI" w:cstheme="minorHAnsi"/>
          <w:sz w:val="20"/>
          <w:szCs w:val="20"/>
        </w:rPr>
      </w:pPr>
      <w:r w:rsidRPr="004C2896">
        <w:rPr>
          <w:rFonts w:ascii="Yu Gothic UI" w:hAnsi="Yu Gothic UI" w:cstheme="minorHAnsi"/>
          <w:sz w:val="20"/>
          <w:szCs w:val="20"/>
        </w:rPr>
        <w:t>il subentro non provochi una diminuzione del punteggio attribuito, tale da causare l’esclusione della domanda dalla graduatoria delle domande finanziate (solo in caso di cambio beneficiario).</w:t>
      </w:r>
    </w:p>
    <w:p w14:paraId="421B155C" w14:textId="5B537B60" w:rsidR="004C2896" w:rsidRPr="004C2896" w:rsidRDefault="004C2896" w:rsidP="00FB0910">
      <w:pPr>
        <w:pStyle w:val="Titolo3"/>
        <w:rPr>
          <w:rFonts w:eastAsia="Yu Gothic UI"/>
        </w:rPr>
      </w:pPr>
      <w:bookmarkStart w:id="193" w:name="_Toc171669585"/>
      <w:bookmarkStart w:id="194" w:name="_Toc171669742"/>
      <w:bookmarkStart w:id="195" w:name="_Toc172209583"/>
      <w:bookmarkStart w:id="196" w:name="_Toc231463799"/>
      <w:r w:rsidRPr="004C2896">
        <w:rPr>
          <w:rFonts w:eastAsia="Yu Gothic UI"/>
        </w:rPr>
        <w:t>Come richiedere il cambio del soggetto beneficiario</w:t>
      </w:r>
      <w:bookmarkEnd w:id="193"/>
      <w:bookmarkEnd w:id="194"/>
      <w:bookmarkEnd w:id="195"/>
      <w:bookmarkEnd w:id="196"/>
    </w:p>
    <w:p w14:paraId="0A3FEF00" w14:textId="77777777" w:rsidR="004C2896" w:rsidRPr="004C2896" w:rsidRDefault="004C2896" w:rsidP="004C2896">
      <w:pPr>
        <w:pStyle w:val="Default"/>
        <w:rPr>
          <w:rFonts w:ascii="Yu Gothic UI" w:eastAsia="Yu Gothic UI" w:hAnsi="Yu Gothic UI" w:cs="Tahoma"/>
          <w:sz w:val="20"/>
          <w:szCs w:val="20"/>
        </w:rPr>
      </w:pPr>
      <w:r w:rsidRPr="004C2896">
        <w:rPr>
          <w:rFonts w:ascii="Yu Gothic UI" w:eastAsia="Yu Gothic UI" w:hAnsi="Yu Gothic UI" w:cs="Tahoma"/>
          <w:sz w:val="20"/>
          <w:szCs w:val="20"/>
        </w:rPr>
        <w:t xml:space="preserve">Il subentrante deve presentare tramite Sis.Co. apposita richiesta di autorizzazione al subentro entro 90 giorni continuativi dal perfezionamento della transazione. </w:t>
      </w:r>
    </w:p>
    <w:p w14:paraId="51C085CD" w14:textId="77777777" w:rsidR="004C2896" w:rsidRPr="004C2896" w:rsidRDefault="004C2896" w:rsidP="004C2896">
      <w:pPr>
        <w:pStyle w:val="Default"/>
        <w:rPr>
          <w:rFonts w:ascii="Yu Gothic UI" w:eastAsia="Yu Gothic UI" w:hAnsi="Yu Gothic UI" w:cs="Tahoma"/>
          <w:sz w:val="20"/>
          <w:szCs w:val="20"/>
        </w:rPr>
      </w:pPr>
      <w:r w:rsidRPr="004C2896">
        <w:rPr>
          <w:rFonts w:ascii="Yu Gothic UI" w:eastAsia="Yu Gothic UI" w:hAnsi="Yu Gothic UI" w:cs="Tahoma"/>
          <w:sz w:val="20"/>
          <w:szCs w:val="20"/>
        </w:rPr>
        <w:t>La richiesta deve essere corredata della documentazione comprovante:</w:t>
      </w:r>
    </w:p>
    <w:p w14:paraId="61D9E928" w14:textId="77777777" w:rsidR="004C2896" w:rsidRPr="004C2896" w:rsidRDefault="004C2896">
      <w:pPr>
        <w:pStyle w:val="Default"/>
        <w:numPr>
          <w:ilvl w:val="0"/>
          <w:numId w:val="2"/>
        </w:numPr>
        <w:ind w:hanging="218"/>
        <w:jc w:val="both"/>
        <w:rPr>
          <w:rFonts w:ascii="Yu Gothic UI" w:eastAsia="Yu Gothic UI" w:hAnsi="Yu Gothic UI" w:cs="Tahoma"/>
          <w:sz w:val="20"/>
          <w:szCs w:val="20"/>
        </w:rPr>
      </w:pPr>
      <w:r w:rsidRPr="004C2896">
        <w:rPr>
          <w:rFonts w:ascii="Yu Gothic UI" w:eastAsia="Yu Gothic UI" w:hAnsi="Yu Gothic UI" w:cs="Tahoma"/>
          <w:sz w:val="20"/>
          <w:szCs w:val="20"/>
        </w:rPr>
        <w:t>il possesso dei requisiti, soggettivi e oggettivi;</w:t>
      </w:r>
    </w:p>
    <w:p w14:paraId="7FD27BA5" w14:textId="77777777" w:rsidR="004C2896" w:rsidRPr="004C2896" w:rsidRDefault="004C2896">
      <w:pPr>
        <w:pStyle w:val="Default"/>
        <w:numPr>
          <w:ilvl w:val="0"/>
          <w:numId w:val="2"/>
        </w:numPr>
        <w:ind w:hanging="218"/>
        <w:jc w:val="both"/>
        <w:rPr>
          <w:rFonts w:ascii="Yu Gothic UI" w:eastAsia="Yu Gothic UI" w:hAnsi="Yu Gothic UI" w:cs="Tahoma"/>
          <w:sz w:val="20"/>
          <w:szCs w:val="20"/>
        </w:rPr>
      </w:pPr>
      <w:r w:rsidRPr="004C2896">
        <w:rPr>
          <w:rFonts w:ascii="Yu Gothic UI" w:eastAsia="Yu Gothic UI" w:hAnsi="Yu Gothic UI" w:cs="Tahoma"/>
          <w:sz w:val="20"/>
          <w:szCs w:val="20"/>
        </w:rPr>
        <w:t>la titolarità al subentro;</w:t>
      </w:r>
    </w:p>
    <w:p w14:paraId="48DE5A28" w14:textId="77777777" w:rsidR="004C2896" w:rsidRPr="004C2896" w:rsidRDefault="004C2896">
      <w:pPr>
        <w:pStyle w:val="Default"/>
        <w:numPr>
          <w:ilvl w:val="0"/>
          <w:numId w:val="2"/>
        </w:numPr>
        <w:ind w:hanging="218"/>
        <w:jc w:val="both"/>
        <w:rPr>
          <w:rFonts w:ascii="Yu Gothic UI" w:eastAsia="Yu Gothic UI" w:hAnsi="Yu Gothic UI" w:cs="Tahoma"/>
          <w:sz w:val="20"/>
          <w:szCs w:val="20"/>
        </w:rPr>
      </w:pPr>
      <w:r w:rsidRPr="004C2896">
        <w:rPr>
          <w:rFonts w:ascii="Yu Gothic UI" w:eastAsia="Yu Gothic UI" w:hAnsi="Yu Gothic UI" w:cs="Tahoma"/>
          <w:sz w:val="20"/>
          <w:szCs w:val="20"/>
        </w:rPr>
        <w:t>la rinuncia alla domanda da parte del soggetto cedente;</w:t>
      </w:r>
    </w:p>
    <w:p w14:paraId="15359C0E" w14:textId="77777777" w:rsidR="004C2896" w:rsidRPr="004C2896" w:rsidRDefault="004C2896">
      <w:pPr>
        <w:pStyle w:val="Default"/>
        <w:numPr>
          <w:ilvl w:val="0"/>
          <w:numId w:val="2"/>
        </w:numPr>
        <w:ind w:hanging="218"/>
        <w:jc w:val="both"/>
        <w:rPr>
          <w:rFonts w:ascii="Yu Gothic UI" w:eastAsia="Yu Gothic UI" w:hAnsi="Yu Gothic UI" w:cs="Tahoma"/>
          <w:color w:val="auto"/>
          <w:sz w:val="20"/>
          <w:szCs w:val="20"/>
        </w:rPr>
      </w:pPr>
      <w:r w:rsidRPr="004C2896">
        <w:rPr>
          <w:rFonts w:ascii="Yu Gothic UI" w:eastAsia="Yu Gothic UI" w:hAnsi="Yu Gothic UI" w:cs="Tahoma"/>
          <w:color w:val="auto"/>
          <w:sz w:val="20"/>
          <w:szCs w:val="20"/>
        </w:rPr>
        <w:t>l’assunzione, da parte del subentrante, di tutti gli impegni a carico del cedente.</w:t>
      </w:r>
    </w:p>
    <w:p w14:paraId="442AD78C" w14:textId="232A35DD" w:rsidR="00BD5C83" w:rsidRPr="000D2D79" w:rsidRDefault="004C2896" w:rsidP="004E7A9C">
      <w:pPr>
        <w:pStyle w:val="Default"/>
        <w:jc w:val="both"/>
        <w:rPr>
          <w:rFonts w:ascii="Yu Gothic UI" w:eastAsia="Yu Gothic UI" w:hAnsi="Yu Gothic UI" w:cs="Tahoma"/>
          <w:sz w:val="20"/>
          <w:szCs w:val="20"/>
          <w14:ligatures w14:val="standardContextual"/>
        </w:rPr>
      </w:pPr>
      <w:r w:rsidRPr="004E7A9C">
        <w:rPr>
          <w:rFonts w:ascii="Yu Gothic UI" w:eastAsia="Yu Gothic UI" w:hAnsi="Yu Gothic UI" w:cs="Tahoma"/>
          <w:color w:val="auto"/>
          <w:sz w:val="20"/>
          <w:szCs w:val="20"/>
        </w:rPr>
        <w:t xml:space="preserve">Entro 15 giorni dalla presentazione della richiesta </w:t>
      </w:r>
      <w:r w:rsidRPr="004E7A9C">
        <w:rPr>
          <w:rFonts w:ascii="Yu Gothic UI" w:eastAsia="Yu Gothic UI" w:hAnsi="Yu Gothic UI" w:cs="Tahoma"/>
          <w:sz w:val="20"/>
          <w:szCs w:val="20"/>
        </w:rPr>
        <w:t>l</w:t>
      </w:r>
      <w:r w:rsidR="00BD5C83" w:rsidRPr="004E7A9C">
        <w:rPr>
          <w:rFonts w:ascii="Yu Gothic UI" w:eastAsia="Yu Gothic UI" w:hAnsi="Yu Gothic UI" w:cs="Tahoma"/>
          <w:sz w:val="20"/>
          <w:szCs w:val="20"/>
          <w14:ligatures w14:val="standardContextual"/>
        </w:rPr>
        <w:t>’AFCP competente</w:t>
      </w:r>
      <w:r w:rsidR="004E7A9C" w:rsidRPr="004E7A9C">
        <w:rPr>
          <w:rFonts w:ascii="Yu Gothic UI" w:eastAsia="Yu Gothic UI" w:hAnsi="Yu Gothic UI" w:cs="Tahoma"/>
          <w:sz w:val="20"/>
          <w:szCs w:val="20"/>
        </w:rPr>
        <w:t xml:space="preserve"> </w:t>
      </w:r>
      <w:r w:rsidR="004E7A9C" w:rsidRPr="004E7A9C">
        <w:rPr>
          <w:rFonts w:ascii="Yu Gothic UI" w:eastAsia="Yu Gothic UI" w:hAnsi="Yu Gothic UI" w:cs="Tahoma"/>
          <w:color w:val="auto"/>
          <w:sz w:val="20"/>
          <w:szCs w:val="20"/>
        </w:rPr>
        <w:t xml:space="preserve">verifica se la proposta di subentro presentata è ammissibile e, se del caso, autorizza in Sis.Co. il subentrante alla presentazione della domanda di cambio del soggetto </w:t>
      </w:r>
      <w:r w:rsidR="004E7A9C" w:rsidRPr="000D2D79">
        <w:rPr>
          <w:rFonts w:ascii="Yu Gothic UI" w:eastAsia="Yu Gothic UI" w:hAnsi="Yu Gothic UI" w:cs="Tahoma"/>
          <w:color w:val="auto"/>
          <w:sz w:val="20"/>
          <w:szCs w:val="20"/>
        </w:rPr>
        <w:t xml:space="preserve">richiedente/beneficiario, comunicando l’esito al subentrante, al cedente, all’Organismo Pagatore Regionale e al </w:t>
      </w:r>
      <w:r w:rsidR="00BD5C83" w:rsidRPr="000D2D79">
        <w:rPr>
          <w:rFonts w:ascii="Yu Gothic UI" w:eastAsia="Yu Gothic UI" w:hAnsi="Yu Gothic UI" w:cs="Tahoma"/>
          <w:sz w:val="20"/>
          <w:szCs w:val="20"/>
          <w14:ligatures w14:val="standardContextual"/>
        </w:rPr>
        <w:t xml:space="preserve">GAL </w:t>
      </w:r>
      <w:r w:rsidR="000D2D79" w:rsidRPr="000D2D79">
        <w:rPr>
          <w:rFonts w:ascii="Yu Gothic UI" w:eastAsia="Yu Gothic UI" w:hAnsi="Yu Gothic UI" w:cs="Tahoma"/>
          <w:sz w:val="20"/>
          <w:szCs w:val="20"/>
          <w14:ligatures w14:val="standardContextual"/>
        </w:rPr>
        <w:t>Garda e Colli Mantovani.</w:t>
      </w:r>
    </w:p>
    <w:p w14:paraId="1B83FB31" w14:textId="77777777" w:rsidR="004E7A9C" w:rsidRPr="000D2D79" w:rsidRDefault="004E7A9C" w:rsidP="004E7A9C">
      <w:pPr>
        <w:autoSpaceDE w:val="0"/>
        <w:autoSpaceDN w:val="0"/>
        <w:adjustRightInd w:val="0"/>
        <w:jc w:val="both"/>
        <w:rPr>
          <w:rFonts w:ascii="Yu Gothic UI" w:eastAsia="Yu Gothic UI" w:hAnsi="Yu Gothic UI" w:cs="Tahoma"/>
          <w:sz w:val="20"/>
          <w:szCs w:val="20"/>
          <w:lang w:eastAsia="en-US"/>
          <w14:ligatures w14:val="standardContextual"/>
        </w:rPr>
      </w:pPr>
      <w:r w:rsidRPr="000D2D79">
        <w:rPr>
          <w:rFonts w:ascii="Yu Gothic UI" w:eastAsia="Yu Gothic UI" w:hAnsi="Yu Gothic UI" w:cs="Tahoma"/>
          <w:color w:val="000000"/>
          <w:sz w:val="20"/>
          <w:szCs w:val="20"/>
          <w:lang w:eastAsia="en-US"/>
          <w14:ligatures w14:val="standardContextual"/>
        </w:rPr>
        <w:t xml:space="preserve">Il soggetto subentrante, </w:t>
      </w:r>
      <w:r w:rsidRPr="000D2D79">
        <w:rPr>
          <w:rFonts w:ascii="Yu Gothic UI" w:eastAsia="Yu Gothic UI" w:hAnsi="Yu Gothic UI" w:cs="Tahoma"/>
          <w:sz w:val="20"/>
          <w:szCs w:val="20"/>
          <w:lang w:eastAsia="en-US"/>
          <w14:ligatures w14:val="standardContextual"/>
        </w:rPr>
        <w:t>entro 60 giorni dalla comunicazione dell’autorizzazione al subentro, deve presentare a Sis.Co. la nuova domanda con le modalità previste ai paragrafi 12.2, 12.3 e 12.4.</w:t>
      </w:r>
    </w:p>
    <w:p w14:paraId="314854A7" w14:textId="24B47956" w:rsidR="004E7A9C" w:rsidRPr="000D2D79" w:rsidRDefault="004E7A9C" w:rsidP="004E7A9C">
      <w:pPr>
        <w:autoSpaceDE w:val="0"/>
        <w:autoSpaceDN w:val="0"/>
        <w:adjustRightInd w:val="0"/>
        <w:jc w:val="both"/>
        <w:rPr>
          <w:rFonts w:ascii="Yu Gothic UI" w:eastAsia="Yu Gothic UI" w:hAnsi="Yu Gothic UI" w:cs="Tahoma"/>
          <w:sz w:val="20"/>
          <w:szCs w:val="20"/>
          <w:lang w:eastAsia="en-US"/>
          <w14:ligatures w14:val="standardContextual"/>
        </w:rPr>
      </w:pPr>
      <w:r w:rsidRPr="000D2D79">
        <w:rPr>
          <w:rFonts w:ascii="Yu Gothic UI" w:eastAsia="Yu Gothic UI" w:hAnsi="Yu Gothic UI" w:cs="Tahoma"/>
          <w:sz w:val="20"/>
          <w:szCs w:val="20"/>
          <w:lang w:eastAsia="en-US"/>
          <w14:ligatures w14:val="standardContextual"/>
        </w:rPr>
        <w:t>L’AFCP, entro 60 giorni, istruisce la nuova domanda con le modalità previste al paragrafo 13.</w:t>
      </w:r>
    </w:p>
    <w:p w14:paraId="3EE459F1" w14:textId="77777777" w:rsidR="004E7A9C" w:rsidRPr="000D2D79" w:rsidRDefault="004E7A9C" w:rsidP="004E7A9C">
      <w:pPr>
        <w:autoSpaceDE w:val="0"/>
        <w:autoSpaceDN w:val="0"/>
        <w:adjustRightInd w:val="0"/>
        <w:jc w:val="both"/>
        <w:rPr>
          <w:rFonts w:ascii="Yu Gothic UI" w:eastAsia="Yu Gothic UI" w:hAnsi="Yu Gothic UI" w:cs="Tahoma"/>
          <w:sz w:val="20"/>
          <w:szCs w:val="20"/>
          <w:lang w:eastAsia="en-US"/>
          <w14:ligatures w14:val="standardContextual"/>
        </w:rPr>
      </w:pPr>
      <w:r w:rsidRPr="000D2D79">
        <w:rPr>
          <w:rFonts w:ascii="Yu Gothic UI" w:eastAsia="Yu Gothic UI" w:hAnsi="Yu Gothic UI" w:cs="Tahoma"/>
          <w:sz w:val="20"/>
          <w:szCs w:val="20"/>
          <w:lang w:eastAsia="en-US"/>
          <w14:ligatures w14:val="standardContextual"/>
        </w:rPr>
        <w:t>Nel caso del cambio del soggetto beneficiario, l’esito della valutazione può comportare:</w:t>
      </w:r>
    </w:p>
    <w:p w14:paraId="595B5322" w14:textId="77777777" w:rsidR="004E7A9C" w:rsidRPr="000D2D79" w:rsidRDefault="004E7A9C">
      <w:pPr>
        <w:numPr>
          <w:ilvl w:val="0"/>
          <w:numId w:val="10"/>
        </w:numPr>
        <w:autoSpaceDE w:val="0"/>
        <w:autoSpaceDN w:val="0"/>
        <w:adjustRightInd w:val="0"/>
        <w:jc w:val="both"/>
        <w:rPr>
          <w:rFonts w:ascii="Yu Gothic UI" w:eastAsia="Yu Gothic UI" w:hAnsi="Yu Gothic UI" w:cs="Tahoma"/>
          <w:sz w:val="20"/>
          <w:szCs w:val="20"/>
          <w:lang w:eastAsia="en-US"/>
          <w14:ligatures w14:val="standardContextual"/>
        </w:rPr>
      </w:pPr>
      <w:r w:rsidRPr="000D2D79">
        <w:rPr>
          <w:rFonts w:ascii="Yu Gothic UI" w:eastAsia="Yu Gothic UI" w:hAnsi="Yu Gothic UI" w:cs="Tahoma"/>
          <w:sz w:val="20"/>
          <w:szCs w:val="20"/>
          <w:lang w:eastAsia="en-US"/>
          <w14:ligatures w14:val="standardContextual"/>
        </w:rPr>
        <w:t>istruttoria negativa;</w:t>
      </w:r>
    </w:p>
    <w:p w14:paraId="1F911E5D" w14:textId="77777777" w:rsidR="004E7A9C" w:rsidRPr="000D2D79" w:rsidRDefault="004E7A9C">
      <w:pPr>
        <w:numPr>
          <w:ilvl w:val="0"/>
          <w:numId w:val="10"/>
        </w:numPr>
        <w:autoSpaceDE w:val="0"/>
        <w:autoSpaceDN w:val="0"/>
        <w:adjustRightInd w:val="0"/>
        <w:jc w:val="both"/>
        <w:rPr>
          <w:rFonts w:ascii="Yu Gothic UI" w:eastAsia="Yu Gothic UI" w:hAnsi="Yu Gothic UI" w:cs="Tahoma"/>
          <w:sz w:val="20"/>
          <w:szCs w:val="20"/>
          <w:lang w:eastAsia="en-US"/>
          <w14:ligatures w14:val="standardContextual"/>
        </w:rPr>
      </w:pPr>
      <w:r w:rsidRPr="000D2D79">
        <w:rPr>
          <w:rFonts w:ascii="Yu Gothic UI" w:eastAsia="Yu Gothic UI" w:hAnsi="Yu Gothic UI" w:cs="Tahoma"/>
          <w:sz w:val="20"/>
          <w:szCs w:val="20"/>
          <w:lang w:eastAsia="en-US"/>
          <w14:ligatures w14:val="standardContextual"/>
        </w:rPr>
        <w:t>istruttoria positiva con revisione del punteggio attribuito e/o della percentuale di finanziamento e/o del contributo spettante. In ogni caso, dopo l’ammissione a contributo, non è possibile aumentare il punteggio di priorità, la percentuale di finanziamento e l’entità del contributo;</w:t>
      </w:r>
    </w:p>
    <w:p w14:paraId="1D46958D" w14:textId="77777777" w:rsidR="004E7A9C" w:rsidRPr="000D2D79" w:rsidRDefault="004E7A9C">
      <w:pPr>
        <w:numPr>
          <w:ilvl w:val="0"/>
          <w:numId w:val="10"/>
        </w:numPr>
        <w:autoSpaceDE w:val="0"/>
        <w:autoSpaceDN w:val="0"/>
        <w:adjustRightInd w:val="0"/>
        <w:jc w:val="both"/>
        <w:rPr>
          <w:rFonts w:ascii="Yu Gothic UI" w:eastAsia="Yu Gothic UI" w:hAnsi="Yu Gothic UI" w:cs="Tahoma"/>
          <w:sz w:val="20"/>
          <w:szCs w:val="20"/>
          <w:lang w:eastAsia="en-US"/>
          <w14:ligatures w14:val="standardContextual"/>
        </w:rPr>
      </w:pPr>
      <w:r w:rsidRPr="000D2D79">
        <w:rPr>
          <w:rFonts w:ascii="Yu Gothic UI" w:eastAsia="Yu Gothic UI" w:hAnsi="Yu Gothic UI" w:cs="Tahoma"/>
          <w:sz w:val="20"/>
          <w:szCs w:val="20"/>
          <w:lang w:eastAsia="en-US"/>
          <w14:ligatures w14:val="standardContextual"/>
        </w:rPr>
        <w:t>istruttoria positiva senza alcuna variazione.</w:t>
      </w:r>
    </w:p>
    <w:p w14:paraId="36B7B1CC" w14:textId="2C27C8E0" w:rsidR="004E7A9C" w:rsidRPr="00E1068A" w:rsidRDefault="004E7A9C" w:rsidP="004E7A9C">
      <w:pPr>
        <w:pStyle w:val="Default"/>
        <w:jc w:val="both"/>
        <w:rPr>
          <w:rFonts w:ascii="Yu Gothic UI" w:eastAsia="Yu Gothic UI" w:hAnsi="Yu Gothic UI" w:cs="Tahoma"/>
          <w:sz w:val="20"/>
          <w:szCs w:val="20"/>
        </w:rPr>
      </w:pPr>
      <w:r w:rsidRPr="000D2D79">
        <w:rPr>
          <w:rFonts w:ascii="Yu Gothic UI" w:eastAsia="Yu Gothic UI" w:hAnsi="Yu Gothic UI" w:cs="Tahoma"/>
          <w:sz w:val="20"/>
          <w:szCs w:val="20"/>
        </w:rPr>
        <w:t>Il GAL</w:t>
      </w:r>
      <w:r w:rsidR="000D2D79" w:rsidRPr="000D2D79">
        <w:rPr>
          <w:rFonts w:ascii="Yu Gothic UI" w:eastAsia="Yu Gothic UI" w:hAnsi="Yu Gothic UI" w:cs="Tahoma"/>
          <w:sz w:val="20"/>
          <w:szCs w:val="20"/>
        </w:rPr>
        <w:t xml:space="preserve"> Garda e Colli Mantovani,</w:t>
      </w:r>
      <w:r w:rsidRPr="000D2D79">
        <w:rPr>
          <w:rFonts w:ascii="Yu Gothic UI" w:eastAsia="Yu Gothic UI" w:hAnsi="Yu Gothic UI" w:cs="Tahoma"/>
          <w:sz w:val="20"/>
          <w:szCs w:val="20"/>
        </w:rPr>
        <w:t xml:space="preserve"> nei casi di istruttoria positiva, aggiorna il decreto di concessione relativamente alla domanda oggetto</w:t>
      </w:r>
      <w:r w:rsidRPr="00E1068A">
        <w:rPr>
          <w:rFonts w:ascii="Yu Gothic UI" w:eastAsia="Yu Gothic UI" w:hAnsi="Yu Gothic UI" w:cs="Tahoma"/>
          <w:sz w:val="20"/>
          <w:szCs w:val="20"/>
        </w:rPr>
        <w:t xml:space="preserve"> di cambio del beneficiario e tramite PEC ne dà comunicazione al beneficiario cedente e al beneficiario subentrante.</w:t>
      </w:r>
    </w:p>
    <w:p w14:paraId="402CA6E4" w14:textId="77777777" w:rsidR="004E7A9C" w:rsidRPr="00BD5C83" w:rsidRDefault="004E7A9C" w:rsidP="004E7A9C">
      <w:pPr>
        <w:pStyle w:val="Default"/>
        <w:jc w:val="both"/>
        <w:rPr>
          <w:rFonts w:ascii="Yu Gothic UI" w:eastAsia="Yu Gothic UI" w:hAnsi="Yu Gothic UI" w:cs="Tahoma"/>
          <w:sz w:val="20"/>
          <w:szCs w:val="20"/>
        </w:rPr>
      </w:pPr>
      <w:r w:rsidRPr="00E1068A">
        <w:rPr>
          <w:rFonts w:ascii="Yu Gothic UI" w:eastAsia="Yu Gothic UI" w:hAnsi="Yu Gothic UI" w:cs="Tahoma"/>
          <w:sz w:val="20"/>
          <w:szCs w:val="20"/>
        </w:rPr>
        <w:t>Qualora non sia autorizzato il subentro, il beneficiario cedente deve provvedere alla restituzione delle eventuali somme percepite, maggiorate degli interessi maturati.</w:t>
      </w:r>
    </w:p>
    <w:p w14:paraId="23203197" w14:textId="77777777" w:rsidR="005116EF" w:rsidRPr="002448AC" w:rsidRDefault="005116EF" w:rsidP="005116EF">
      <w:pPr>
        <w:pStyle w:val="Default"/>
        <w:jc w:val="both"/>
        <w:rPr>
          <w:rFonts w:ascii="Yu Gothic UI" w:eastAsia="Yu Gothic UI" w:hAnsi="Yu Gothic UI" w:cstheme="minorHAnsi"/>
          <w:sz w:val="20"/>
          <w:szCs w:val="20"/>
        </w:rPr>
      </w:pPr>
    </w:p>
    <w:p w14:paraId="251B2FB8" w14:textId="0EC12FED" w:rsidR="005116EF" w:rsidRPr="005216B8" w:rsidRDefault="005116EF" w:rsidP="00FB0910">
      <w:pPr>
        <w:pStyle w:val="Titolo3"/>
        <w:rPr>
          <w:rFonts w:eastAsia="Yu Gothic UI"/>
        </w:rPr>
      </w:pPr>
      <w:bookmarkStart w:id="197" w:name="_Toc181025811"/>
      <w:bookmarkStart w:id="198" w:name="_Toc231463800"/>
      <w:r w:rsidRPr="005216B8">
        <w:rPr>
          <w:rFonts w:eastAsia="Yu Gothic UI"/>
        </w:rPr>
        <w:t>Come richiedere il cambio del beneficiario dopo il pagamento del saldo</w:t>
      </w:r>
      <w:bookmarkEnd w:id="197"/>
      <w:bookmarkEnd w:id="198"/>
      <w:r w:rsidRPr="005216B8">
        <w:rPr>
          <w:rFonts w:eastAsia="Yu Gothic UI"/>
        </w:rPr>
        <w:t xml:space="preserve"> </w:t>
      </w:r>
    </w:p>
    <w:p w14:paraId="1F0272B9" w14:textId="77777777" w:rsidR="005116EF" w:rsidRPr="005216B8" w:rsidRDefault="005116EF" w:rsidP="005216B8">
      <w:pPr>
        <w:jc w:val="both"/>
        <w:rPr>
          <w:rFonts w:ascii="Yu Gothic UI" w:eastAsia="Yu Gothic UI" w:hAnsi="Yu Gothic UI" w:cstheme="minorHAnsi"/>
          <w:sz w:val="20"/>
          <w:szCs w:val="20"/>
        </w:rPr>
      </w:pPr>
      <w:r w:rsidRPr="005216B8">
        <w:rPr>
          <w:rFonts w:ascii="Yu Gothic UI" w:eastAsia="Yu Gothic UI" w:hAnsi="Yu Gothic UI" w:cstheme="minorHAnsi"/>
          <w:sz w:val="20"/>
          <w:szCs w:val="20"/>
        </w:rPr>
        <w:t>Il subentrante deve presentare apposita richiesta di autorizzazione al subentro, tramite Sis.Co., entro 90 giorni continuativi dal trasferimento di conduzione dei terreni o degli animali dal cedente al cessionario. La richiesta deve essere corredata della documentazione comprovante:</w:t>
      </w:r>
    </w:p>
    <w:p w14:paraId="3BF7E49F" w14:textId="77777777" w:rsidR="005116EF" w:rsidRPr="005216B8" w:rsidRDefault="005116EF">
      <w:pPr>
        <w:pStyle w:val="Default"/>
        <w:numPr>
          <w:ilvl w:val="0"/>
          <w:numId w:val="3"/>
        </w:numPr>
        <w:jc w:val="both"/>
        <w:rPr>
          <w:rFonts w:ascii="Yu Gothic UI" w:eastAsia="Yu Gothic UI" w:hAnsi="Yu Gothic UI" w:cstheme="minorHAnsi"/>
          <w:sz w:val="20"/>
          <w:szCs w:val="20"/>
        </w:rPr>
      </w:pPr>
      <w:r w:rsidRPr="005216B8">
        <w:rPr>
          <w:rFonts w:ascii="Yu Gothic UI" w:eastAsia="Yu Gothic UI" w:hAnsi="Yu Gothic UI" w:cstheme="minorHAnsi"/>
          <w:sz w:val="20"/>
          <w:szCs w:val="20"/>
        </w:rPr>
        <w:t>la titolarità al subentro</w:t>
      </w:r>
    </w:p>
    <w:p w14:paraId="300A7131" w14:textId="77777777" w:rsidR="005116EF" w:rsidRPr="005216B8" w:rsidRDefault="005116EF">
      <w:pPr>
        <w:pStyle w:val="Default"/>
        <w:numPr>
          <w:ilvl w:val="0"/>
          <w:numId w:val="3"/>
        </w:numPr>
        <w:jc w:val="both"/>
        <w:rPr>
          <w:rFonts w:ascii="Yu Gothic UI" w:eastAsia="Yu Gothic UI" w:hAnsi="Yu Gothic UI" w:cstheme="minorHAnsi"/>
          <w:sz w:val="20"/>
          <w:szCs w:val="20"/>
        </w:rPr>
      </w:pPr>
      <w:r w:rsidRPr="005216B8">
        <w:rPr>
          <w:rFonts w:ascii="Yu Gothic UI" w:eastAsia="Yu Gothic UI" w:hAnsi="Yu Gothic UI" w:cstheme="minorHAnsi"/>
          <w:sz w:val="20"/>
          <w:szCs w:val="20"/>
        </w:rPr>
        <w:t>il possesso dei requisiti, soggettivi e oggettivi</w:t>
      </w:r>
    </w:p>
    <w:p w14:paraId="1BA53EF1" w14:textId="77777777" w:rsidR="005116EF" w:rsidRPr="005216B8" w:rsidRDefault="005116EF">
      <w:pPr>
        <w:pStyle w:val="Default"/>
        <w:numPr>
          <w:ilvl w:val="0"/>
          <w:numId w:val="3"/>
        </w:numPr>
        <w:jc w:val="both"/>
        <w:rPr>
          <w:rFonts w:ascii="Yu Gothic UI" w:eastAsia="Yu Gothic UI" w:hAnsi="Yu Gothic UI" w:cstheme="minorHAnsi"/>
          <w:sz w:val="20"/>
          <w:szCs w:val="20"/>
        </w:rPr>
      </w:pPr>
      <w:r w:rsidRPr="005216B8">
        <w:rPr>
          <w:rFonts w:ascii="Yu Gothic UI" w:eastAsia="Yu Gothic UI" w:hAnsi="Yu Gothic UI" w:cstheme="minorHAnsi"/>
          <w:sz w:val="20"/>
          <w:szCs w:val="20"/>
        </w:rPr>
        <w:t>l’assunzione di tutti gli impegni assunti dal cedente.</w:t>
      </w:r>
    </w:p>
    <w:p w14:paraId="2D6C6ABC" w14:textId="643298AE" w:rsidR="005116EF" w:rsidRPr="000D2D79" w:rsidRDefault="005216B8" w:rsidP="005216B8">
      <w:pPr>
        <w:jc w:val="both"/>
        <w:rPr>
          <w:rFonts w:ascii="Yu Gothic UI" w:eastAsia="Yu Gothic UI" w:hAnsi="Yu Gothic UI" w:cstheme="minorHAnsi"/>
          <w:sz w:val="20"/>
          <w:szCs w:val="20"/>
        </w:rPr>
      </w:pPr>
      <w:r>
        <w:rPr>
          <w:rFonts w:ascii="Yu Gothic UI" w:eastAsia="Yu Gothic UI" w:hAnsi="Yu Gothic UI" w:cstheme="minorHAnsi"/>
          <w:sz w:val="20"/>
          <w:szCs w:val="20"/>
        </w:rPr>
        <w:t>L’AFCP</w:t>
      </w:r>
      <w:r w:rsidR="005116EF" w:rsidRPr="005216B8">
        <w:rPr>
          <w:rFonts w:ascii="Yu Gothic UI" w:eastAsia="Yu Gothic UI" w:hAnsi="Yu Gothic UI" w:cstheme="minorHAnsi"/>
          <w:sz w:val="20"/>
          <w:szCs w:val="20"/>
        </w:rPr>
        <w:t xml:space="preserve"> valuta la suddetta richiesta e, tramite Sis.Co., </w:t>
      </w:r>
      <w:r w:rsidR="005116EF" w:rsidRPr="000D2D79">
        <w:rPr>
          <w:rFonts w:ascii="Yu Gothic UI" w:eastAsia="Yu Gothic UI" w:hAnsi="Yu Gothic UI" w:cstheme="minorHAnsi"/>
          <w:sz w:val="20"/>
          <w:szCs w:val="20"/>
        </w:rPr>
        <w:t>autorizza/non autorizza il subentro e ne comunica l’esito al beneficiario cedente, al beneficiario subentrante e a OPR</w:t>
      </w:r>
      <w:r w:rsidRPr="000D2D79">
        <w:rPr>
          <w:rFonts w:ascii="Yu Gothic UI" w:eastAsia="Yu Gothic UI" w:hAnsi="Yu Gothic UI" w:cstheme="minorHAnsi"/>
          <w:sz w:val="20"/>
          <w:szCs w:val="20"/>
        </w:rPr>
        <w:t xml:space="preserve"> e al GAL </w:t>
      </w:r>
      <w:r w:rsidR="000D2D79" w:rsidRPr="000D2D79">
        <w:rPr>
          <w:rFonts w:ascii="Yu Gothic UI" w:eastAsia="Yu Gothic UI" w:hAnsi="Yu Gothic UI" w:cstheme="minorHAnsi"/>
          <w:sz w:val="20"/>
          <w:szCs w:val="20"/>
        </w:rPr>
        <w:t>Garda e Colli Mantovani.</w:t>
      </w:r>
    </w:p>
    <w:p w14:paraId="33477734" w14:textId="77777777" w:rsidR="005116EF" w:rsidRPr="000D2D79" w:rsidRDefault="005116EF" w:rsidP="005116EF">
      <w:pPr>
        <w:jc w:val="both"/>
        <w:rPr>
          <w:rFonts w:ascii="Yu Gothic UI" w:eastAsia="Yu Gothic UI" w:hAnsi="Yu Gothic UI" w:cstheme="minorHAnsi"/>
          <w:sz w:val="20"/>
          <w:szCs w:val="20"/>
        </w:rPr>
      </w:pPr>
      <w:r w:rsidRPr="000D2D79">
        <w:rPr>
          <w:rFonts w:ascii="Yu Gothic UI" w:eastAsia="Yu Gothic UI" w:hAnsi="Yu Gothic UI" w:cstheme="minorHAnsi"/>
          <w:sz w:val="20"/>
          <w:szCs w:val="20"/>
        </w:rPr>
        <w:t>L’esito della valutazione può comportare:</w:t>
      </w:r>
    </w:p>
    <w:p w14:paraId="57B4D59D" w14:textId="77777777" w:rsidR="005116EF" w:rsidRPr="000D2D79" w:rsidRDefault="005116EF">
      <w:pPr>
        <w:pStyle w:val="Default"/>
        <w:numPr>
          <w:ilvl w:val="0"/>
          <w:numId w:val="4"/>
        </w:numPr>
        <w:jc w:val="both"/>
        <w:rPr>
          <w:rFonts w:ascii="Yu Gothic UI" w:eastAsia="Yu Gothic UI" w:hAnsi="Yu Gothic UI" w:cstheme="minorHAnsi"/>
          <w:sz w:val="20"/>
          <w:szCs w:val="20"/>
        </w:rPr>
      </w:pPr>
      <w:r w:rsidRPr="000D2D79">
        <w:rPr>
          <w:rFonts w:ascii="Yu Gothic UI" w:eastAsia="Yu Gothic UI" w:hAnsi="Yu Gothic UI" w:cstheme="minorHAnsi"/>
          <w:sz w:val="20"/>
          <w:szCs w:val="20"/>
        </w:rPr>
        <w:t>la non autorizzazione al subentro</w:t>
      </w:r>
    </w:p>
    <w:p w14:paraId="4F73CC10" w14:textId="77777777" w:rsidR="005116EF" w:rsidRPr="000D2D79" w:rsidRDefault="005116EF">
      <w:pPr>
        <w:pStyle w:val="Default"/>
        <w:numPr>
          <w:ilvl w:val="0"/>
          <w:numId w:val="4"/>
        </w:numPr>
        <w:jc w:val="both"/>
        <w:rPr>
          <w:rFonts w:ascii="Yu Gothic UI" w:eastAsia="Yu Gothic UI" w:hAnsi="Yu Gothic UI" w:cstheme="minorHAnsi"/>
          <w:sz w:val="20"/>
          <w:szCs w:val="20"/>
        </w:rPr>
      </w:pPr>
      <w:r w:rsidRPr="000D2D79">
        <w:rPr>
          <w:rFonts w:ascii="Yu Gothic UI" w:eastAsia="Yu Gothic UI" w:hAnsi="Yu Gothic UI" w:cstheme="minorHAnsi"/>
          <w:sz w:val="20"/>
          <w:szCs w:val="20"/>
        </w:rPr>
        <w:t>l’autorizzazione al subentro senza alcuna variazione.</w:t>
      </w:r>
    </w:p>
    <w:p w14:paraId="28686E76" w14:textId="77777777" w:rsidR="005116EF" w:rsidRPr="000D2D79" w:rsidRDefault="005116EF" w:rsidP="005116EF">
      <w:pPr>
        <w:jc w:val="both"/>
        <w:rPr>
          <w:rFonts w:ascii="Yu Gothic UI" w:eastAsia="Yu Gothic UI" w:hAnsi="Yu Gothic UI" w:cstheme="minorHAnsi"/>
          <w:b/>
          <w:bCs/>
          <w:sz w:val="20"/>
          <w:szCs w:val="20"/>
        </w:rPr>
      </w:pPr>
      <w:r w:rsidRPr="000D2D79">
        <w:rPr>
          <w:rFonts w:ascii="Yu Gothic UI" w:eastAsia="Yu Gothic UI" w:hAnsi="Yu Gothic UI" w:cstheme="minorHAnsi"/>
          <w:b/>
          <w:bCs/>
          <w:sz w:val="20"/>
          <w:szCs w:val="20"/>
        </w:rPr>
        <w:t>Il subentrante, in caso positivo, non deve presentare in Sis.Co. una nuova domanda di contributo.</w:t>
      </w:r>
    </w:p>
    <w:p w14:paraId="496266E1" w14:textId="77777777" w:rsidR="005116EF" w:rsidRPr="000D2D79" w:rsidRDefault="005116EF" w:rsidP="005116EF">
      <w:pPr>
        <w:jc w:val="both"/>
        <w:rPr>
          <w:rFonts w:ascii="Yu Gothic UI" w:eastAsia="Yu Gothic UI" w:hAnsi="Yu Gothic UI" w:cstheme="minorHAnsi"/>
          <w:sz w:val="20"/>
          <w:szCs w:val="20"/>
        </w:rPr>
      </w:pPr>
      <w:r w:rsidRPr="000D2D79">
        <w:rPr>
          <w:rFonts w:ascii="Yu Gothic UI" w:eastAsia="Yu Gothic UI" w:hAnsi="Yu Gothic UI" w:cstheme="minorHAnsi"/>
          <w:sz w:val="20"/>
          <w:szCs w:val="20"/>
        </w:rPr>
        <w:t>Qualora non sia autorizzato il subentro, il beneficiario cedente deve provvedere alla restituzione delle eventuali somme percepite, maggiorate degli interessi maturati.</w:t>
      </w:r>
    </w:p>
    <w:p w14:paraId="180D0C21" w14:textId="6528FC62" w:rsidR="005116EF" w:rsidRPr="000D2D79" w:rsidRDefault="005116EF" w:rsidP="00FB0910">
      <w:pPr>
        <w:pStyle w:val="Titolo2"/>
      </w:pPr>
      <w:bookmarkStart w:id="199" w:name="_Toc231463801"/>
      <w:r w:rsidRPr="000D2D79">
        <w:t>RINUNCIA</w:t>
      </w:r>
      <w:bookmarkEnd w:id="199"/>
    </w:p>
    <w:p w14:paraId="46322C28" w14:textId="7E7BBD49" w:rsidR="00BD5C83" w:rsidRPr="000D2D79" w:rsidRDefault="00BD5C83" w:rsidP="00BD5C83">
      <w:pPr>
        <w:autoSpaceDE w:val="0"/>
        <w:autoSpaceDN w:val="0"/>
        <w:adjustRightInd w:val="0"/>
        <w:jc w:val="both"/>
        <w:rPr>
          <w:rFonts w:ascii="Yu Gothic UI" w:eastAsia="Yu Gothic UI" w:hAnsi="Yu Gothic UI" w:cs="Segoe UI Historic"/>
          <w:sz w:val="20"/>
          <w:szCs w:val="20"/>
          <w:lang w:eastAsia="en-US"/>
        </w:rPr>
      </w:pPr>
      <w:r w:rsidRPr="000D2D79">
        <w:rPr>
          <w:rFonts w:ascii="Yu Gothic UI" w:eastAsia="Yu Gothic UI" w:hAnsi="Yu Gothic UI" w:cs="Segoe UI Historic"/>
          <w:sz w:val="20"/>
          <w:szCs w:val="20"/>
          <w:lang w:eastAsia="en-US"/>
        </w:rPr>
        <w:t xml:space="preserve">I soggetti beneficiari che intendano rinunciare totalmente alla realizzazione del progetto </w:t>
      </w:r>
      <w:bookmarkStart w:id="200" w:name="_Hlk159858494"/>
      <w:r w:rsidRPr="000D2D79">
        <w:rPr>
          <w:rFonts w:ascii="Yu Gothic UI" w:eastAsia="Calibri" w:hAnsi="Yu Gothic UI"/>
          <w:sz w:val="20"/>
          <w:szCs w:val="20"/>
          <w:lang w:eastAsia="en-US"/>
        </w:rPr>
        <w:t>prima di aver percepito quote di contributo</w:t>
      </w:r>
      <w:bookmarkEnd w:id="200"/>
      <w:r w:rsidRPr="000D2D79">
        <w:rPr>
          <w:rFonts w:ascii="Yu Gothic UI" w:eastAsia="Calibri" w:hAnsi="Yu Gothic UI"/>
          <w:sz w:val="20"/>
          <w:szCs w:val="20"/>
          <w:lang w:eastAsia="en-US"/>
        </w:rPr>
        <w:t xml:space="preserve">, </w:t>
      </w:r>
      <w:r w:rsidRPr="000D2D79">
        <w:rPr>
          <w:rFonts w:ascii="Yu Gothic UI" w:eastAsia="Yu Gothic UI" w:hAnsi="Yu Gothic UI" w:cs="Segoe UI Historic"/>
          <w:sz w:val="20"/>
          <w:szCs w:val="20"/>
          <w:lang w:eastAsia="en-US"/>
        </w:rPr>
        <w:t>devono darne immediata comunicazione al GAL</w:t>
      </w:r>
      <w:r w:rsidR="000D2D79" w:rsidRPr="000D2D79">
        <w:t xml:space="preserve"> </w:t>
      </w:r>
      <w:r w:rsidR="000D2D79" w:rsidRPr="000D2D79">
        <w:rPr>
          <w:rFonts w:ascii="Yu Gothic UI" w:eastAsia="Yu Gothic UI" w:hAnsi="Yu Gothic UI" w:cs="Segoe UI Historic"/>
          <w:sz w:val="20"/>
          <w:szCs w:val="20"/>
          <w:lang w:eastAsia="en-US"/>
        </w:rPr>
        <w:t>Garda e Colli Mantovani</w:t>
      </w:r>
      <w:r w:rsidRPr="000D2D79">
        <w:rPr>
          <w:rFonts w:ascii="Yu Gothic UI" w:eastAsia="Yu Gothic UI" w:hAnsi="Yu Gothic UI" w:cs="Segoe UI Historic"/>
          <w:sz w:val="20"/>
          <w:szCs w:val="20"/>
          <w:lang w:eastAsia="en-US"/>
        </w:rPr>
        <w:t>, all’AFCP competente e ad OPR tramite la compilazione di specifico modulo disponibile in Sis.Co..</w:t>
      </w:r>
    </w:p>
    <w:p w14:paraId="06DC145F" w14:textId="1751EA8D" w:rsidR="00BD5C83" w:rsidRDefault="00BD5C83" w:rsidP="00BD5C83">
      <w:pPr>
        <w:autoSpaceDE w:val="0"/>
        <w:autoSpaceDN w:val="0"/>
        <w:adjustRightInd w:val="0"/>
        <w:jc w:val="both"/>
        <w:rPr>
          <w:rFonts w:ascii="Yu Gothic UI" w:eastAsia="Yu Gothic UI" w:hAnsi="Yu Gothic UI" w:cs="Segoe UI Historic"/>
          <w:sz w:val="20"/>
          <w:szCs w:val="20"/>
          <w:lang w:eastAsia="en-US"/>
        </w:rPr>
      </w:pPr>
      <w:r w:rsidRPr="000D2D79">
        <w:rPr>
          <w:rFonts w:ascii="Yu Gothic UI" w:eastAsia="Yu Gothic UI" w:hAnsi="Yu Gothic UI" w:cs="Segoe UI Historic"/>
          <w:sz w:val="20"/>
          <w:szCs w:val="20"/>
          <w:lang w:eastAsia="en-US"/>
        </w:rPr>
        <w:t>Qualora siano già state erogate quote di contributo</w:t>
      </w:r>
      <w:r w:rsidRPr="000D2D79">
        <w:rPr>
          <w:rFonts w:ascii="Yu Gothic UI" w:eastAsia="Calibri" w:hAnsi="Yu Gothic UI"/>
          <w:sz w:val="20"/>
          <w:szCs w:val="20"/>
          <w:lang w:eastAsia="en-US"/>
        </w:rPr>
        <w:t xml:space="preserve">, i beneficiari devono comunicare la rinuncia all’OPR/OD e al GAL </w:t>
      </w:r>
      <w:r w:rsidR="000D2D79" w:rsidRPr="000D2D79">
        <w:rPr>
          <w:rFonts w:ascii="Yu Gothic UI" w:eastAsia="Calibri" w:hAnsi="Yu Gothic UI"/>
          <w:sz w:val="20"/>
          <w:szCs w:val="20"/>
          <w:lang w:eastAsia="en-US"/>
        </w:rPr>
        <w:t xml:space="preserve">Garda e Colli Mantovani </w:t>
      </w:r>
      <w:r w:rsidRPr="000D2D79">
        <w:rPr>
          <w:rFonts w:ascii="Yu Gothic UI" w:eastAsia="Calibri" w:hAnsi="Yu Gothic UI"/>
          <w:sz w:val="20"/>
          <w:szCs w:val="20"/>
          <w:lang w:eastAsia="en-US"/>
        </w:rPr>
        <w:t>tramite PEC. La rinuncia in questa fase comporta</w:t>
      </w:r>
      <w:r w:rsidRPr="00BD5C83">
        <w:rPr>
          <w:rFonts w:ascii="Yu Gothic UI" w:eastAsia="Calibri" w:hAnsi="Yu Gothic UI"/>
          <w:sz w:val="20"/>
          <w:szCs w:val="20"/>
          <w:lang w:eastAsia="en-US"/>
        </w:rPr>
        <w:t xml:space="preserve"> la restituzione delle somme già ricevute, </w:t>
      </w:r>
      <w:r w:rsidRPr="00BD5C83">
        <w:rPr>
          <w:rFonts w:ascii="Yu Gothic UI" w:eastAsia="Yu Gothic UI" w:hAnsi="Yu Gothic UI" w:cs="Segoe UI Historic"/>
          <w:sz w:val="20"/>
          <w:szCs w:val="20"/>
          <w:lang w:eastAsia="en-US"/>
        </w:rPr>
        <w:t xml:space="preserve">aumentate degli interessi legali maturati, fatte salve le cause di forza maggiore e circostanze eccezionali riconosciute, </w:t>
      </w:r>
    </w:p>
    <w:p w14:paraId="78446ABF" w14:textId="2C63AC77" w:rsidR="005116EF" w:rsidRPr="002448AC" w:rsidRDefault="005116EF" w:rsidP="00BD5C83">
      <w:pPr>
        <w:autoSpaceDE w:val="0"/>
        <w:autoSpaceDN w:val="0"/>
        <w:adjustRightInd w:val="0"/>
        <w:jc w:val="both"/>
        <w:rPr>
          <w:rFonts w:ascii="Yu Gothic UI" w:eastAsia="Yu Gothic UI" w:hAnsi="Yu Gothic UI" w:cstheme="minorHAnsi"/>
          <w:sz w:val="20"/>
          <w:szCs w:val="20"/>
        </w:rPr>
      </w:pPr>
      <w:r w:rsidRPr="002448AC">
        <w:rPr>
          <w:rFonts w:ascii="Yu Gothic UI" w:eastAsia="Yu Gothic UI" w:hAnsi="Yu Gothic UI" w:cstheme="minorHAnsi"/>
          <w:sz w:val="20"/>
          <w:szCs w:val="20"/>
        </w:rPr>
        <w:t>La rinuncia non è ammessa qualora l’autorità competente abbia già:</w:t>
      </w:r>
    </w:p>
    <w:p w14:paraId="73C01406" w14:textId="77777777" w:rsidR="005116EF" w:rsidRPr="002448AC" w:rsidRDefault="005116EF">
      <w:pPr>
        <w:pStyle w:val="Paragrafoelenco"/>
        <w:numPr>
          <w:ilvl w:val="0"/>
          <w:numId w:val="5"/>
        </w:numPr>
        <w:autoSpaceDE w:val="0"/>
        <w:autoSpaceDN w:val="0"/>
        <w:adjustRightInd w:val="0"/>
        <w:jc w:val="both"/>
        <w:rPr>
          <w:rFonts w:ascii="Yu Gothic UI" w:eastAsia="Yu Gothic UI" w:hAnsi="Yu Gothic UI" w:cstheme="minorHAnsi"/>
          <w:sz w:val="20"/>
          <w:szCs w:val="20"/>
        </w:rPr>
      </w:pPr>
      <w:r w:rsidRPr="002448AC">
        <w:rPr>
          <w:rFonts w:ascii="Yu Gothic UI" w:eastAsia="Yu Gothic UI" w:hAnsi="Yu Gothic UI" w:cstheme="minorHAnsi"/>
          <w:sz w:val="20"/>
          <w:szCs w:val="20"/>
        </w:rPr>
        <w:t>informato il beneficiario circa la presenza di irregolarità nella domanda, riscontrate a seguito di un controllo amministrativo o in loco, se la rinuncia riguarda gli interventi che presentano irregolarità</w:t>
      </w:r>
    </w:p>
    <w:p w14:paraId="2ACD2716" w14:textId="77777777" w:rsidR="005116EF" w:rsidRDefault="005116EF">
      <w:pPr>
        <w:pStyle w:val="Paragrafoelenco"/>
        <w:numPr>
          <w:ilvl w:val="0"/>
          <w:numId w:val="5"/>
        </w:numPr>
        <w:autoSpaceDE w:val="0"/>
        <w:autoSpaceDN w:val="0"/>
        <w:adjustRightInd w:val="0"/>
        <w:jc w:val="both"/>
        <w:rPr>
          <w:rFonts w:ascii="Yu Gothic UI" w:eastAsia="Yu Gothic UI" w:hAnsi="Yu Gothic UI" w:cstheme="minorHAnsi"/>
          <w:sz w:val="20"/>
          <w:szCs w:val="20"/>
        </w:rPr>
      </w:pPr>
      <w:r w:rsidRPr="002448AC">
        <w:rPr>
          <w:rFonts w:ascii="Yu Gothic UI" w:eastAsia="Yu Gothic UI" w:hAnsi="Yu Gothic UI" w:cstheme="minorHAnsi"/>
          <w:sz w:val="20"/>
          <w:szCs w:val="20"/>
        </w:rPr>
        <w:t>comunicato al beneficiario la volontà di effettuare un controllo in loco.</w:t>
      </w:r>
    </w:p>
    <w:p w14:paraId="7EAF2F9D" w14:textId="6691F4C4" w:rsidR="004E7A9C" w:rsidRPr="004E7A9C" w:rsidRDefault="004E7A9C" w:rsidP="00FB0910">
      <w:pPr>
        <w:pStyle w:val="Titolo2"/>
      </w:pPr>
      <w:bookmarkStart w:id="201" w:name="_Toc171669588"/>
      <w:bookmarkStart w:id="202" w:name="_Toc171669745"/>
      <w:bookmarkStart w:id="203" w:name="_Toc172209586"/>
      <w:bookmarkStart w:id="204" w:name="_Ref202348797"/>
      <w:bookmarkStart w:id="205" w:name="_Toc231463802"/>
      <w:bookmarkStart w:id="206" w:name="_Hlk193971718"/>
      <w:r w:rsidRPr="004E7A9C">
        <w:t>REGIME DI AIUTO</w:t>
      </w:r>
      <w:bookmarkEnd w:id="201"/>
      <w:bookmarkEnd w:id="202"/>
      <w:bookmarkEnd w:id="203"/>
      <w:bookmarkEnd w:id="204"/>
      <w:bookmarkEnd w:id="205"/>
    </w:p>
    <w:bookmarkEnd w:id="206"/>
    <w:p w14:paraId="21C283FC" w14:textId="13B489E2"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 contributi a favore dei soggetti privati che rientrano nella definizione di PMI saranno concessi in attuazione del regime di aiuto SA.11</w:t>
      </w:r>
      <w:r w:rsidR="00962580">
        <w:rPr>
          <w:rFonts w:ascii="Yu Gothic UI" w:eastAsia="Yu Gothic UI" w:hAnsi="Yu Gothic UI" w:cstheme="minorHAnsi"/>
          <w:sz w:val="20"/>
          <w:szCs w:val="20"/>
        </w:rPr>
        <w:t xml:space="preserve">7070 </w:t>
      </w:r>
      <w:r w:rsidRPr="004E7A9C">
        <w:rPr>
          <w:rFonts w:ascii="Yu Gothic UI" w:eastAsia="Yu Gothic UI" w:hAnsi="Yu Gothic UI" w:cstheme="minorHAnsi"/>
          <w:sz w:val="20"/>
          <w:szCs w:val="20"/>
        </w:rPr>
        <w:t xml:space="preserve">(2024/XA), comunicato in esenzione alla Commissione europea. </w:t>
      </w:r>
    </w:p>
    <w:p w14:paraId="3E4E2E64" w14:textId="75ADE700"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regime di aiuto, SA.11</w:t>
      </w:r>
      <w:r w:rsidR="00962580">
        <w:rPr>
          <w:rFonts w:ascii="Yu Gothic UI" w:eastAsia="Yu Gothic UI" w:hAnsi="Yu Gothic UI" w:cstheme="minorHAnsi"/>
          <w:sz w:val="20"/>
          <w:szCs w:val="20"/>
        </w:rPr>
        <w:t>7070</w:t>
      </w:r>
      <w:r w:rsidRPr="004E7A9C">
        <w:rPr>
          <w:rFonts w:ascii="Yu Gothic UI" w:eastAsia="Yu Gothic UI" w:hAnsi="Yu Gothic UI" w:cstheme="minorHAnsi"/>
          <w:sz w:val="20"/>
          <w:szCs w:val="20"/>
        </w:rPr>
        <w:t xml:space="preserve"> (2024/XA) ¸ prevede che i contributi siano concessi ed erogati nel rispetto delle disposizioni del Reg. (UE) 2022/2472 ed in particolare:</w:t>
      </w:r>
    </w:p>
    <w:p w14:paraId="585695FB" w14:textId="77777777"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dell’art. 1 “Ambito di applicazione”, di cui si richiama:</w:t>
      </w:r>
    </w:p>
    <w:p w14:paraId="0CC4AE5B"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paragrafo 1, lett. a), punto ii) ai sensi del quale il Reg. (UE) 2022/2472 si applica agli aiuti a favore delle microimprese e delle piccole e medie imprese (PMI) attive in attività extra-agricole nelle zone rurali che non rientrano nell’ambito di applicazione dell’articolo 42 del trattato, nella misura in cui tali aiuti sono concessi ai sensi del Reg. (UE) 2021/2115 e sono cofinanziati dal Fondo europeo agricolo per lo sviluppo rurale (FEASR).</w:t>
      </w:r>
    </w:p>
    <w:p w14:paraId="7061894F" w14:textId="6B68A8D0"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lastRenderedPageBreak/>
        <w:t>il paragrafo 3</w:t>
      </w:r>
      <w:r w:rsidR="00962580">
        <w:rPr>
          <w:rFonts w:ascii="Yu Gothic UI" w:eastAsia="Yu Gothic UI" w:hAnsi="Yu Gothic UI" w:cstheme="minorHAnsi"/>
          <w:sz w:val="20"/>
          <w:szCs w:val="20"/>
        </w:rPr>
        <w:t xml:space="preserve"> che, alle</w:t>
      </w:r>
      <w:r w:rsidRPr="004E7A9C">
        <w:rPr>
          <w:rFonts w:ascii="Yu Gothic UI" w:eastAsia="Yu Gothic UI" w:hAnsi="Yu Gothic UI" w:cstheme="minorHAnsi"/>
          <w:sz w:val="20"/>
          <w:szCs w:val="20"/>
        </w:rPr>
        <w:t xml:space="preserve"> lett. c) e d)</w:t>
      </w:r>
      <w:r w:rsidR="00962580">
        <w:rPr>
          <w:rFonts w:ascii="Yu Gothic UI" w:eastAsia="Yu Gothic UI" w:hAnsi="Yu Gothic UI" w:cstheme="minorHAnsi"/>
          <w:sz w:val="20"/>
          <w:szCs w:val="20"/>
        </w:rPr>
        <w:t>,</w:t>
      </w:r>
      <w:r w:rsidRPr="004E7A9C">
        <w:rPr>
          <w:rFonts w:ascii="Yu Gothic UI" w:eastAsia="Yu Gothic UI" w:hAnsi="Yu Gothic UI" w:cstheme="minorHAnsi"/>
          <w:sz w:val="20"/>
          <w:szCs w:val="20"/>
        </w:rPr>
        <w:t xml:space="preserve"> </w:t>
      </w:r>
      <w:r w:rsidR="00962580">
        <w:rPr>
          <w:rFonts w:ascii="Yu Gothic UI" w:eastAsia="Yu Gothic UI" w:hAnsi="Yu Gothic UI" w:cstheme="minorHAnsi"/>
          <w:sz w:val="20"/>
          <w:szCs w:val="20"/>
        </w:rPr>
        <w:t>dispone</w:t>
      </w:r>
      <w:r w:rsidRPr="004E7A9C">
        <w:rPr>
          <w:rFonts w:ascii="Yu Gothic UI" w:eastAsia="Yu Gothic UI" w:hAnsi="Yu Gothic UI" w:cstheme="minorHAnsi"/>
          <w:sz w:val="20"/>
          <w:szCs w:val="20"/>
        </w:rPr>
        <w:t xml:space="preserve"> che il Reg. (UE) 2022/2472 non si applica: c) agli aiuti a favore di attività attinenti all'esportazione verso paesi terzi o Stati membri, segnatamente agli aiuti direttamente connessi ai quantitativi esportati, alla costituzione e all'esercizio di reti di distribuzione o ad altre spese correnti connesse all'attività di esportazione; d) agli aiuti subordinati all'uso di prodotti nazionali rispetto a quelli d'importazione;</w:t>
      </w:r>
    </w:p>
    <w:p w14:paraId="68DD9B00"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paragrafo 4, lett. a), ai sensi del quale il Reg. (UE) 2022/2472 non si applica ai regimi di aiuto che non escludono esplicitamente il pagamento di aiuti individuali a favore di un'impresa destinataria di un ordine di recupero pendente a seguito di una precedente decisione della Commissione che dichiara gli aiuti illegittimi e incompatibili con il mercato interno;</w:t>
      </w:r>
    </w:p>
    <w:p w14:paraId="18904038"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paragrafo 5, ai sensi del quale il Reg. (UE) 2022/2472 non si applica agli aiuti alle imprese in difficoltà;</w:t>
      </w:r>
    </w:p>
    <w:p w14:paraId="70FC696D"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paragrafo 6, ai sensi del quale il Reg. (UE) 2022/2472 non si applica agli aiuti che comportano, in quanto tali, per le condizioni cui sono subordinati o per il metodo di finanziamento, una violazione indissociabile del diritto dell’Unione europea, in particolare: a) gli aiuti la cui concessione è subordinata all’obbligo per il beneficiario di utilizzare prodotti o servizi nazionali; b) gli aiuti che limitano la possibilità del beneficiario di sfruttare i risultati nel settore della ricerca, sviluppo e innovazione in altri Stati membri;</w:t>
      </w:r>
    </w:p>
    <w:p w14:paraId="1E656692" w14:textId="77777777"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dell’art. 2 “Definizioni”, di cui si richiama:</w:t>
      </w:r>
    </w:p>
    <w:p w14:paraId="331CBF23"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il punto 11), “aiuto concesso nell’ambito di un piano strategico della PAC”: sostegno concesso a norma del Reg. (UE) 2021/2115 come aiuto cofinanziato dal FEASR o a titolo di finanziamenti nazionali integrativi di tale aiuto cofinanziato; </w:t>
      </w:r>
    </w:p>
    <w:p w14:paraId="70DD8238"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il punto 12), "intensità di aiuto": importo lordo dell'aiuto espresso come percentuale dei costi ammissibili, al lordo di imposte o altri oneri; </w:t>
      </w:r>
    </w:p>
    <w:p w14:paraId="7CD99CBF"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punto 13), "regime di aiuti": qualsiasi atto in base al quale, senza che siano necessarie ulteriori misure di attuazione, possono essere concessi aiuti individuali a favore di imprese definite in maniera generale e astratta nell'atto stesso così come qualsiasi atto in base al quale un aiuto non legato a un progetto specifico può essere concesso a una o più imprese per un periodo di tempo indefinito e per un ammontare indefinito;</w:t>
      </w:r>
    </w:p>
    <w:p w14:paraId="435F35B6"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il punto 17), "piano strategico della PAC”: piano strategico della PAC come definito all’art. 1, paragrafo 1, lett. c) del Regolamento (UE) 2021/2115; </w:t>
      </w:r>
    </w:p>
    <w:p w14:paraId="369C575E"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punto 21), "data di concessione degli aiuti": data in cui al beneficiario è accordato, a norma del regime giuridico nazionale applicabile, il diritto di ricevere gli aiuti;</w:t>
      </w:r>
    </w:p>
    <w:p w14:paraId="26D0793B"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punto 31), "aiuti individuali": a) gli aiuti ad hoc, nonché b) gli aiuti concessi a singoli beneficiari nel quadro di un regime di aiuti;</w:t>
      </w:r>
    </w:p>
    <w:p w14:paraId="26C79C3C"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punto 34), “grandi imprese”: imprese che non soddisfano i criteri di cui all’Allegato I del Reg. (UE) 2022/2472;</w:t>
      </w:r>
    </w:p>
    <w:p w14:paraId="52C16E6E"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punto 39), “investimenti non produttivi”: investimenti che non portano a un aumento netto del valore o della redditività dell’azienda agricola;</w:t>
      </w:r>
    </w:p>
    <w:p w14:paraId="61B65A7C"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punto 52), “PMI” o “microimprese, piccole e medie imprese”: imprese che soddisfano i criteri di cui all’Allegato I del Reg. (UE) 2022/2472;</w:t>
      </w:r>
    </w:p>
    <w:p w14:paraId="2BBA2FCC"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il punto 53), “avvio dei lavori del progetto o dell’attività”: data di inizio delle attività o dei lavori di costruzione relativi all’investimento oppure la data del primo impegno giuridicamente vincolante a </w:t>
      </w:r>
      <w:r w:rsidRPr="004E7A9C">
        <w:rPr>
          <w:rFonts w:ascii="Yu Gothic UI" w:eastAsia="Yu Gothic UI" w:hAnsi="Yu Gothic UI" w:cstheme="minorHAnsi"/>
          <w:sz w:val="20"/>
          <w:szCs w:val="20"/>
        </w:rPr>
        <w:lastRenderedPageBreak/>
        <w:t>ordinare attrezzature o impiegare servizi o di qualsiasi altro impegno che renda irreversibile il progetto o l’attività, a seconda di quale condizione si verifichi prima. L’acquisto di terreno e i lavori preparatori quali la richiesta di permessi o la realizzazione di studi di fattibilità non sono considerati come avvio dei lavori o dell’attività;</w:t>
      </w:r>
    </w:p>
    <w:p w14:paraId="46594659" w14:textId="77777777" w:rsidR="004E7A9C" w:rsidRPr="004E7A9C" w:rsidRDefault="004E7A9C">
      <w:pPr>
        <w:numPr>
          <w:ilvl w:val="0"/>
          <w:numId w:val="15"/>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il punto 59, “impresa in difficoltà”: impresa in difficoltà quale definita all’art. 2, punto 18, del Reg. (UE) 651/2014 definita come un'impresa che soddisfa almeno una delle seguenti circostanze: a) nel caso di una società a responsabilità limitata (diversa da una PMI costituitasi da meno di tre anni),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del Parlamento europeo e del Consiglio e, se del caso, il "capitale sociale" comprende eventuali premi di emissione; b) nel caso di una società in cui almeno alcuni soci abbiano la responsabilità illimitata per i debiti della società (diversa da una PMI costituitasi da meno di tre anni),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 c) qualora l'impresa sia oggetto di procedura concorsuale per insolvenza o soddisfi le condizioni previste dal diritto nazionale per l'apertura nei suoi confronti di una tale procedura su richiesta dei suoi creditori; d) qualora l'impresa abbia ricevuto un aiuto per il salvataggio e non abbia ancora rimborsato il prestito o revocato la garanzia, o abbia ricevuto un aiuto per la ristrutturazione e sia ancora soggetta a un piano di ristrutturazione; e) nel caso di un'impresa diversa da una PMI, qualora, negli ultimi due anni: i) il rapporto debito/patrimonio netto contabile dell'impresa sia stato superiore a 7,5 e ii) il quoziente di copertura degli interessi dell'impresa (EBITDA/interessi) sia stato inferiore a 1,0;</w:t>
      </w:r>
    </w:p>
    <w:p w14:paraId="69EC9062" w14:textId="46CD6C61"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dell’art. 3 “Condizioni per l’esenzione” che dispone che i regimi di aiuto, gli aiuti individuali concessi nell'ambito di regimi e gli aiuti ad hoc sono compatibili con il mercato interno ai sensi dell'articolo 107, paragrafi 2 o 3, del trattato e sono esentati dall'obbligo di notifica di cui all'articolo 108, paragrafo 3, dello stesso purché soddisfino tutte le condizioni di cui al capo I del regolamento, nonché le condizioni specifiche per la pertinente categoria di aiuti di cui al capo III del </w:t>
      </w:r>
      <w:r w:rsidR="00274D87">
        <w:rPr>
          <w:rFonts w:ascii="Yu Gothic UI" w:eastAsia="Yu Gothic UI" w:hAnsi="Yu Gothic UI" w:cstheme="minorHAnsi"/>
          <w:sz w:val="20"/>
          <w:szCs w:val="20"/>
        </w:rPr>
        <w:t xml:space="preserve">medesimo </w:t>
      </w:r>
      <w:r w:rsidRPr="004E7A9C">
        <w:rPr>
          <w:rFonts w:ascii="Yu Gothic UI" w:eastAsia="Yu Gothic UI" w:hAnsi="Yu Gothic UI" w:cstheme="minorHAnsi"/>
          <w:sz w:val="20"/>
          <w:szCs w:val="20"/>
        </w:rPr>
        <w:t>regolamento;</w:t>
      </w:r>
    </w:p>
    <w:p w14:paraId="336BE774" w14:textId="77777777"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dell’art. 4 “Soglie di notifica” ed in particolare il paragrafo 1, lettera t), che dispone che il regolamento (UE) n. 2022/2472 non si applica agli aiuti individuali di cui all'articolo 55 “Aiuti agli investimenti per i servizi di base e le infrastrutture nelle zone rurali” il cui equivalente sovvenzione lordo superi la soglia di EUR 10 milioni per progetto di investimento. Tali soglie non devono essere eluse mediante frazionamento artificiale dei regimi o dei progetti di aiuto; </w:t>
      </w:r>
    </w:p>
    <w:p w14:paraId="4D9B1D8A" w14:textId="77777777"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dell’art. 5 “Trasparenza degli aiuti” che dispone che il Reg. (UE) 2022/2472 si applica esclusivamente agli aiuti trasparenti. Gli aiuti sono considerati trasparenti se è possibile calcolare con precisione l'equivalente sovvenzione lordo ex ante senza che sia necessario effettuare un'analisi del rischio ("aiuti trasparenti"). Ai sensi del paragrafo 3, lett. a), del medesimo art. 5 sono considerati trasparenti gli aiuti concessi sotto forma di sovvenzioni;</w:t>
      </w:r>
    </w:p>
    <w:p w14:paraId="52C90D26" w14:textId="77777777"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lastRenderedPageBreak/>
        <w:t>dell’art. 6 “Effetto di incentivazione” che, al paragrafo 1, dispone che il Reg. (UE) 2022/2472 si applica unicamente agli aiuti che hanno un effetto di incentivazione. Ai sensi del paragrafo 2 del medesimo articolo, si ritiene che gli aiuti abbiano un effetto di incentivazione se, prima dell’avvio dei lavori relativi al progetto o all’attività, il beneficiario ha presentato domanda scritta di aiuto allo Stato membro interessato. La domanda di aiuto contiene almeno le seguenti informazioni: a) nome e dimensioni dell'impresa; b) descrizione del progetto o dell'attività, comprese le date di inizio e fine; c) ubicazione del progetto o dell'attività; d) elenco dei costi ammissibili; e) tipologia degli aiuti (sovvenzione, prestito, garanzia, anticipo rimborsabile, apporto di capitale o altro) e importo del finanziamento pubblico necessario per il progetto;</w:t>
      </w:r>
    </w:p>
    <w:p w14:paraId="060A58BA" w14:textId="5ACB7C24"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dell’art. 7 “Intensità di aiuto e costi ammissibili” che dispone che ai fini del calcolo dell'intensità di aiuto e dei costi ammissibili, tutte le cifre utilizzate sono intese al lordo di qualsiasi imposta o altro onere. I costi ammissibili sono accompagnati da prove documentarie chiare, specifiche e aggiornate. L'imposta sul valore aggiunto (IVA) non è ammissibile;</w:t>
      </w:r>
    </w:p>
    <w:p w14:paraId="55FA9CF4" w14:textId="405D7E09"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dell’art. 8 “Cumulo”, che dispone che per verificare il rispetto delle soglie di notifica di cui all’art. 4 del Reg. (UE) 2022/2472 e delle intensità di aiuto di cui al Capo III del medesimo Regolamento, si tiene conto dell’importo totale degli aiuti di Stato a favore dell’attività, del progetto o dell’impresa sovvenzionati. Il contributo concesso può essere cumulato con altri aiuti di Stato, purché riguardi diversi costi ammissibili individuabili o in caso di stessi costi ammissibili a condizione che il cumulo non comporti il superamento dell'intensità di aiuto o dell'importo di aiuto applicabile </w:t>
      </w:r>
      <w:r w:rsidR="00274D87">
        <w:rPr>
          <w:rFonts w:ascii="Yu Gothic UI" w:eastAsia="Yu Gothic UI" w:hAnsi="Yu Gothic UI" w:cstheme="minorHAnsi"/>
          <w:sz w:val="20"/>
          <w:szCs w:val="20"/>
        </w:rPr>
        <w:t>agli aiuti</w:t>
      </w:r>
      <w:r w:rsidRPr="004E7A9C">
        <w:rPr>
          <w:rFonts w:ascii="Yu Gothic UI" w:eastAsia="Yu Gothic UI" w:hAnsi="Yu Gothic UI" w:cstheme="minorHAnsi"/>
          <w:sz w:val="20"/>
          <w:szCs w:val="20"/>
        </w:rPr>
        <w:t xml:space="preserve"> in questione</w:t>
      </w:r>
      <w:r w:rsidR="00274D87">
        <w:rPr>
          <w:rFonts w:ascii="Yu Gothic UI" w:eastAsia="Yu Gothic UI" w:hAnsi="Yu Gothic UI" w:cstheme="minorHAnsi"/>
          <w:sz w:val="20"/>
          <w:szCs w:val="20"/>
        </w:rPr>
        <w:t xml:space="preserve"> in base allo stesso Reg. (UE) 2022/2472</w:t>
      </w:r>
      <w:r w:rsidRPr="004E7A9C">
        <w:rPr>
          <w:rFonts w:ascii="Yu Gothic UI" w:eastAsia="Yu Gothic UI" w:hAnsi="Yu Gothic UI" w:cstheme="minorHAnsi"/>
          <w:sz w:val="20"/>
          <w:szCs w:val="20"/>
        </w:rPr>
        <w:t>. In ogni caso non possono essere sostenute dal FEASR le medesime voci di spesa che hanno ricevuto un sostegno da un altro fondo di cui all’art. 1, paragrafo 1, del Reg. (UE) 1060 o da un altro strumento dell’Unione o dal medesimo piano strategico della PAC;</w:t>
      </w:r>
    </w:p>
    <w:p w14:paraId="0A641E20" w14:textId="77777777"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dell’art. 9 “Pubblicazione e informazione” che dispone che lo Stato membro interessato assicura la pubblicazione in un sito web esaustivo a livello regionale o nazionale delle seguenti informazioni sugli aiuti di Stato: a) le informazioni sintetiche di cui all’articolo 11 o un link alle stesse; b) il testo integrale di ciascuna misura di aiuto di all’articolo 11, comprese eventuali modifiche, o un link che dia accesso a tale testo; c) le informazioni di cui all'allegato III del presente regolamento in merito a ciascun aiuto individuale di importo superiore a 100 000 EUR per i beneficiari attivi in attività che non rientrano nell’ambito di applicazione dell’art. 42 del trattato. Le informazioni di cui al paragrafo 1 del medesimo art. 9 sono organizzate e accessibili in un formato standardizzato, descritto all’Allegato III del Reg. (UE) 2022/2472, e permettono funzioni di ricerca e scaricamento efficaci. Le informazioni menzionate al paragrafo 1 dell’art. 9 lett. c) sono pubblicate entro sei mesi dalla data di concessione degli aiuti o, per gli aiuti concessi sotto forma di agevolazioni fiscali, entro un anno dalla data prevista per la presentazione della dichiarazione fiscale, e sono disponibili per un periodo di almeno dieci anni dalla data in cui l’aiuto è stato concesso;</w:t>
      </w:r>
    </w:p>
    <w:p w14:paraId="3DE4712A" w14:textId="77777777"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dell’art. 10 “Revoca del beneficio dell'esenzione per categoria” che dispone che se uno Stato membro concede aiuti che non soddisfano le condizioni previste nei capi I, II e III del Reg. (UE) 2022/2472, la Commissione, dopo avere permesso allo Stato membro di esprimersi, può adottare una decisione che stabilisce che la totalità o una parte delle future misure di aiuto prese dallo Stato membro interessato, altrimenti conformi alle condizioni del medesimo regolamento, dovranno esserle notificate ai sensi dell'articolo 108, paragrafo 3, del trattato. Gli aiuti da notificare possono essere limitati a determinate tipologie di aiuti, agli aiuti concessi a favore di determinati beneficiari o agli aiuti adottati da determinate autorità dello Stato membro interessato;</w:t>
      </w:r>
    </w:p>
    <w:p w14:paraId="7FD6334B" w14:textId="77777777" w:rsidR="004E7A9C" w:rsidRP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lastRenderedPageBreak/>
        <w:t xml:space="preserve">dell’art. 11 “Relazioni” che dispone che gli Stati membri trasmettono alla Commissione, attraverso il sistema di notifica elettronica di quest’ultima, le informazioni sintetiche su ciascuna misura di aiuto esentata a norma del Reg. (UE) 2022/2472 nel formato standardizzato di cui all’allegato II, insieme ad un link che dia accesso al testo integrale della misura di aiuto, comprese eventuali modifiche, entro 20 giorni lavorativi dalla sua entrata in vigore. Gli stati membri trasmettono alla Commissione in formato elettronico una relazione annuale di cui al Capo III del regolamento (CE) n. 794/2004, sull’applicazione del Reg. (UE) 2022/2472 relativamente all’intero anno o alla porzione di anno in cui esso si applica; </w:t>
      </w:r>
    </w:p>
    <w:p w14:paraId="577AB8AF" w14:textId="77777777" w:rsidR="004E7A9C" w:rsidRDefault="004E7A9C">
      <w:pPr>
        <w:numPr>
          <w:ilvl w:val="0"/>
          <w:numId w:val="16"/>
        </w:numPr>
        <w:autoSpaceDE w:val="0"/>
        <w:autoSpaceDN w:val="0"/>
        <w:adjustRightInd w:val="0"/>
        <w:ind w:left="284" w:hanging="284"/>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dell’art. 13 “Controllo”, ai sensi del quale gli Stati membri conservino registri dettagliati contenenti le informazioni e i documenti giustificativi necessari per verificare il rispetto di tutte le condizioni di cui al Regolamento (UE) 2022/2472. I registri vengono conservati per dieci anni dalla data in cui sono stati concessi gli aiuti ad hoc o gli ultimi aiuti a norma del regime. Lo Stato membro interessato fornisce alla Commissione, entro venti giorni lavorativi oppure entro un periodo più lungo fissato nella richiesta stessa, tutte le informazioni e i documenti giustificativi che la Commissione ritiene necessari per controllare l'applicazione del Regolamento (UE) 2022/2472.</w:t>
      </w:r>
    </w:p>
    <w:p w14:paraId="1A0BF5E8" w14:textId="5DB8F7E9"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Inoltre, le agevolazioni a favore di soggetti privati che rientrano nella definizione di PMI, saranno concesse in osservanza dell’art. 55 del Regolamento (UE) 2022/2472, ai sensi del quale gli aiuti per i servizi di base e le infrastrutture nelle zone rurali concessi nell’ambito di un Piano strategico nazionale della PAC  sono compatibili con il mercato interno ai sensi dell’art. 107, paragrafo 3, lett. c) del trattato e sono esentati dall’obbligo di notifica di cui all’art. 108 paragrafo 3 dello stesso se sono attuati dopo l’approvazione del pertinente piano strategico della PAC da parte della Commissione e se soddisfano le condizioni di cui all’art. 55 e al capo I del Reg. (UE) 2022/2472.</w:t>
      </w:r>
    </w:p>
    <w:p w14:paraId="57E58113" w14:textId="721261FC"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Conformemente al paragrafo 2</w:t>
      </w:r>
      <w:r w:rsidR="00274D87">
        <w:rPr>
          <w:rFonts w:ascii="Yu Gothic UI" w:eastAsia="Yu Gothic UI" w:hAnsi="Yu Gothic UI" w:cstheme="minorHAnsi"/>
          <w:sz w:val="20"/>
          <w:szCs w:val="20"/>
        </w:rPr>
        <w:t>, lett. a) punto ii),</w:t>
      </w:r>
      <w:r w:rsidRPr="004E7A9C">
        <w:rPr>
          <w:rFonts w:ascii="Yu Gothic UI" w:eastAsia="Yu Gothic UI" w:hAnsi="Yu Gothic UI" w:cstheme="minorHAnsi"/>
          <w:sz w:val="20"/>
          <w:szCs w:val="20"/>
        </w:rPr>
        <w:t xml:space="preserve"> dell’art. 55 del Regolamento (UE) 2022/2472, gli aiuti sono concessi nell’ambito di un piano strategico della PAC in conformità del Reg. (UE) 2021/2115 quali aiuti cofinanziati dal FEASR.</w:t>
      </w:r>
    </w:p>
    <w:p w14:paraId="29B033B3" w14:textId="77777777" w:rsidR="00274D87" w:rsidRPr="00BA1286" w:rsidRDefault="004E7A9C" w:rsidP="00274D87">
      <w:pPr>
        <w:autoSpaceDE w:val="0"/>
        <w:autoSpaceDN w:val="0"/>
        <w:adjustRightInd w:val="0"/>
        <w:jc w:val="both"/>
        <w:rPr>
          <w:rFonts w:ascii="Yu Gothic UI" w:eastAsia="Yu Gothic UI" w:hAnsi="Yu Gothic UI" w:cstheme="minorHAnsi"/>
          <w:sz w:val="20"/>
          <w:szCs w:val="20"/>
        </w:rPr>
      </w:pPr>
      <w:r w:rsidRPr="00BA1286">
        <w:rPr>
          <w:rFonts w:ascii="Yu Gothic UI" w:eastAsia="Yu Gothic UI" w:hAnsi="Yu Gothic UI" w:cstheme="minorHAnsi"/>
          <w:sz w:val="20"/>
          <w:szCs w:val="20"/>
        </w:rPr>
        <w:t>Ai sensi dell’art. 55, paragrafo 3, del Regolamento (UE) 2022/2472, gli aiuti possono finanziare</w:t>
      </w:r>
      <w:r w:rsidR="00274D87" w:rsidRPr="00BA1286">
        <w:rPr>
          <w:rFonts w:ascii="Yu Gothic UI" w:eastAsia="Yu Gothic UI" w:hAnsi="Yu Gothic UI" w:cstheme="minorHAnsi"/>
          <w:sz w:val="20"/>
          <w:szCs w:val="20"/>
        </w:rPr>
        <w:t>:</w:t>
      </w:r>
    </w:p>
    <w:p w14:paraId="1A958DCC" w14:textId="5AF6EB8B" w:rsidR="004E7A9C" w:rsidRPr="00BA1286" w:rsidRDefault="00274D87" w:rsidP="00274D87">
      <w:pPr>
        <w:autoSpaceDE w:val="0"/>
        <w:autoSpaceDN w:val="0"/>
        <w:adjustRightInd w:val="0"/>
        <w:jc w:val="both"/>
        <w:rPr>
          <w:rFonts w:ascii="Yu Gothic UI" w:eastAsia="Yu Gothic UI" w:hAnsi="Yu Gothic UI" w:cstheme="minorHAnsi"/>
          <w:sz w:val="20"/>
          <w:szCs w:val="20"/>
        </w:rPr>
      </w:pPr>
      <w:r w:rsidRPr="00BA1286">
        <w:rPr>
          <w:rFonts w:ascii="Yu Gothic UI" w:eastAsia="Yu Gothic UI" w:hAnsi="Yu Gothic UI" w:cstheme="minorHAnsi"/>
          <w:sz w:val="20"/>
          <w:szCs w:val="20"/>
        </w:rPr>
        <w:t xml:space="preserve">a) </w:t>
      </w:r>
      <w:r w:rsidR="004E7A9C" w:rsidRPr="00BA1286">
        <w:rPr>
          <w:rFonts w:ascii="Yu Gothic UI" w:eastAsia="Yu Gothic UI" w:hAnsi="Yu Gothic UI" w:cstheme="minorHAnsi"/>
          <w:sz w:val="20"/>
          <w:szCs w:val="20"/>
        </w:rPr>
        <w:t xml:space="preserve">investimenti finalizzati alla creazione, al miglioramento o all’espansione di </w:t>
      </w:r>
      <w:r w:rsidR="00C4343C" w:rsidRPr="00BA1286">
        <w:rPr>
          <w:rFonts w:ascii="Yu Gothic UI" w:eastAsia="Yu Gothic UI" w:hAnsi="Yu Gothic UI" w:cstheme="minorHAnsi"/>
          <w:sz w:val="20"/>
          <w:szCs w:val="20"/>
        </w:rPr>
        <w:t>ogni tipo di infrastruttura</w:t>
      </w:r>
      <w:r w:rsidR="004E7A9C" w:rsidRPr="00BA1286">
        <w:rPr>
          <w:rFonts w:ascii="Yu Gothic UI" w:eastAsia="Yu Gothic UI" w:hAnsi="Yu Gothic UI" w:cstheme="minorHAnsi"/>
          <w:sz w:val="20"/>
          <w:szCs w:val="20"/>
        </w:rPr>
        <w:t xml:space="preserve"> con costi ammissibili limitati a 2 milioni di euro (“infrastruttura su piccola scala”)</w:t>
      </w:r>
      <w:r w:rsidR="00C4343C" w:rsidRPr="00BA1286">
        <w:rPr>
          <w:rFonts w:ascii="Yu Gothic UI" w:eastAsia="Yu Gothic UI" w:hAnsi="Yu Gothic UI" w:cstheme="minorHAnsi"/>
          <w:sz w:val="20"/>
          <w:szCs w:val="20"/>
        </w:rPr>
        <w:t>, ad eccezione degli investimenti nelle energie rinnovabili e nel risparmio energetico e nelle infrastrutture a banda larga che non sono ammissibili;</w:t>
      </w:r>
    </w:p>
    <w:p w14:paraId="04C933EC" w14:textId="4D8AEBA3" w:rsidR="00C4343C" w:rsidRPr="00BA1286" w:rsidRDefault="00C4343C" w:rsidP="00274D87">
      <w:pPr>
        <w:autoSpaceDE w:val="0"/>
        <w:autoSpaceDN w:val="0"/>
        <w:adjustRightInd w:val="0"/>
        <w:jc w:val="both"/>
        <w:rPr>
          <w:rFonts w:ascii="Yu Gothic UI" w:eastAsia="Yu Gothic UI" w:hAnsi="Yu Gothic UI" w:cstheme="minorHAnsi"/>
          <w:sz w:val="20"/>
          <w:szCs w:val="20"/>
        </w:rPr>
      </w:pPr>
      <w:r w:rsidRPr="00BA1286">
        <w:rPr>
          <w:rFonts w:ascii="Yu Gothic UI" w:eastAsia="Yu Gothic UI" w:hAnsi="Yu Gothic UI" w:cstheme="minorHAnsi"/>
          <w:sz w:val="20"/>
          <w:szCs w:val="20"/>
        </w:rPr>
        <w:t>b) investimenti finalizzati all’introduzione, al miglioramento o all’espansione di servizi di base a livello locale per la popolazione rurale, compresi i servizi sociali, le attività culturali e ricreative, e della relativa infrastruttura;</w:t>
      </w:r>
    </w:p>
    <w:p w14:paraId="44A4508E" w14:textId="5748671B" w:rsidR="00C4343C" w:rsidRPr="00BA1286" w:rsidRDefault="00C4343C" w:rsidP="00274D87">
      <w:pPr>
        <w:autoSpaceDE w:val="0"/>
        <w:autoSpaceDN w:val="0"/>
        <w:adjustRightInd w:val="0"/>
        <w:jc w:val="both"/>
        <w:rPr>
          <w:rFonts w:ascii="Yu Gothic UI" w:eastAsia="Yu Gothic UI" w:hAnsi="Yu Gothic UI" w:cstheme="minorHAnsi"/>
          <w:sz w:val="20"/>
          <w:szCs w:val="20"/>
        </w:rPr>
      </w:pPr>
      <w:r w:rsidRPr="00BA1286">
        <w:rPr>
          <w:rFonts w:ascii="Yu Gothic UI" w:eastAsia="Yu Gothic UI" w:hAnsi="Yu Gothic UI" w:cstheme="minorHAnsi"/>
          <w:sz w:val="20"/>
          <w:szCs w:val="20"/>
        </w:rPr>
        <w:t xml:space="preserve">c) investimenti con finalità pubblica in infrastrutture ricreative, informazioni turistiche e infrastrutture turistiche su piccola scala; </w:t>
      </w:r>
    </w:p>
    <w:p w14:paraId="74BE0788" w14:textId="05CD64E2" w:rsidR="00C4343C" w:rsidRPr="00BA1286" w:rsidRDefault="00C4343C" w:rsidP="00274D87">
      <w:pPr>
        <w:autoSpaceDE w:val="0"/>
        <w:autoSpaceDN w:val="0"/>
        <w:adjustRightInd w:val="0"/>
        <w:jc w:val="both"/>
        <w:rPr>
          <w:rFonts w:ascii="Yu Gothic UI" w:eastAsia="Yu Gothic UI" w:hAnsi="Yu Gothic UI" w:cstheme="minorHAnsi"/>
          <w:sz w:val="20"/>
          <w:szCs w:val="20"/>
        </w:rPr>
      </w:pPr>
      <w:r w:rsidRPr="00BA1286">
        <w:rPr>
          <w:rFonts w:ascii="Yu Gothic UI" w:eastAsia="Yu Gothic UI" w:hAnsi="Yu Gothic UI" w:cstheme="minorHAnsi"/>
          <w:sz w:val="20"/>
          <w:szCs w:val="20"/>
        </w:rPr>
        <w:t>d) investimenti relativi alla manutenzione, al restauro e alla riqualificazione del patrimonio culturale e naturale dei villaggi, del paesaggio rurale e dei siti ad alto valore naturalistico, compresi gli aspetti socioeconomici di tali attività;</w:t>
      </w:r>
    </w:p>
    <w:p w14:paraId="766D810E" w14:textId="785E925B" w:rsidR="004E7A9C" w:rsidRPr="004E7A9C" w:rsidRDefault="00C4343C" w:rsidP="004E7A9C">
      <w:pPr>
        <w:autoSpaceDE w:val="0"/>
        <w:autoSpaceDN w:val="0"/>
        <w:adjustRightInd w:val="0"/>
        <w:jc w:val="both"/>
        <w:rPr>
          <w:rFonts w:ascii="Yu Gothic UI" w:eastAsia="Yu Gothic UI" w:hAnsi="Yu Gothic UI" w:cstheme="minorHAnsi"/>
          <w:sz w:val="20"/>
          <w:szCs w:val="20"/>
        </w:rPr>
      </w:pPr>
      <w:r>
        <w:rPr>
          <w:rFonts w:ascii="Yu Gothic UI" w:eastAsia="Yu Gothic UI" w:hAnsi="Yu Gothic UI" w:cstheme="minorHAnsi"/>
          <w:sz w:val="20"/>
          <w:szCs w:val="20"/>
        </w:rPr>
        <w:t>Ai sensi del successivo par. 4 dell’art. 55, g</w:t>
      </w:r>
      <w:r w:rsidR="004E7A9C" w:rsidRPr="004E7A9C">
        <w:rPr>
          <w:rFonts w:ascii="Yu Gothic UI" w:eastAsia="Yu Gothic UI" w:hAnsi="Yu Gothic UI" w:cstheme="minorHAnsi"/>
          <w:sz w:val="20"/>
          <w:szCs w:val="20"/>
        </w:rPr>
        <w:t xml:space="preserve">li interventi effettuati sulla base degli investimenti sovvenzionati di cui al sopra riportato paragrafo 3 sono ammissibili se gli interventi a cui si riferiscono sono realizzati sulla base dei piani di sviluppo dei comuni e dei villaggi situati in zone rurali e dei relativi servizi di base – ove tali piani esistano – e sono conformi a eventuali pertinenti strategie di sviluppo locale. </w:t>
      </w:r>
    </w:p>
    <w:p w14:paraId="61FCEDE5" w14:textId="77777777"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lastRenderedPageBreak/>
        <w:t>Ai sensi dell’art. 55, paragrafo 5 lett. c), del Regolamento (UE) 2022/2472 gli aiuti possono finanziare i costi per investimenti in attivi materiali e immateriali. Il capitale circolante non è considerato un costo ammissibile e gli aiuti non sono concessi come aiuti al funzionamento.</w:t>
      </w:r>
    </w:p>
    <w:p w14:paraId="39F49546" w14:textId="067CBB9E" w:rsidR="00C4343C" w:rsidRPr="00BA1286" w:rsidRDefault="00C4343C" w:rsidP="00C4343C">
      <w:pPr>
        <w:autoSpaceDE w:val="0"/>
        <w:autoSpaceDN w:val="0"/>
        <w:adjustRightInd w:val="0"/>
        <w:jc w:val="both"/>
        <w:rPr>
          <w:rFonts w:ascii="Yu Gothic UI" w:eastAsia="Yu Gothic UI" w:hAnsi="Yu Gothic UI" w:cstheme="minorHAnsi"/>
          <w:sz w:val="20"/>
          <w:szCs w:val="20"/>
        </w:rPr>
      </w:pPr>
      <w:r w:rsidRPr="00BA1286">
        <w:rPr>
          <w:rFonts w:ascii="Yu Gothic UI" w:eastAsia="Yu Gothic UI" w:hAnsi="Yu Gothic UI" w:cstheme="minorHAnsi"/>
          <w:sz w:val="20"/>
          <w:szCs w:val="20"/>
        </w:rPr>
        <w:t>Ai sensi del paragrafo 6 dell’art. 55</w:t>
      </w:r>
      <w:r w:rsidR="006651E7">
        <w:rPr>
          <w:rFonts w:ascii="Yu Gothic UI" w:eastAsia="Yu Gothic UI" w:hAnsi="Yu Gothic UI" w:cstheme="minorHAnsi"/>
          <w:strike/>
          <w:sz w:val="20"/>
          <w:szCs w:val="20"/>
        </w:rPr>
        <w:t xml:space="preserve"> </w:t>
      </w:r>
      <w:r w:rsidRPr="00BA1286">
        <w:rPr>
          <w:rFonts w:ascii="Yu Gothic UI" w:eastAsia="Yu Gothic UI" w:hAnsi="Yu Gothic UI" w:cstheme="minorHAnsi"/>
          <w:sz w:val="20"/>
          <w:szCs w:val="20"/>
        </w:rPr>
        <w:t>per gli aiuti che non superano 1 milione di EUR, l’intensità massima di aiuto può essere fissata all’80 % dei costi ammissibili.</w:t>
      </w:r>
    </w:p>
    <w:p w14:paraId="7BB11B17" w14:textId="42BDFA3F"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I contributi a favore dei soggetti privati che rientrano nella definizione di grande impresa e degli enti pubblici, diversi dai comuni che sono autorità locali autonome aventi un bilancio annuo inferiore a 10 milioni di euro e meno di 5000 abitanti, saranno concessi </w:t>
      </w:r>
      <w:r w:rsidR="008C62B0">
        <w:rPr>
          <w:rFonts w:ascii="Yu Gothic UI" w:eastAsia="Yu Gothic UI" w:hAnsi="Yu Gothic UI" w:cstheme="minorHAnsi"/>
          <w:sz w:val="20"/>
          <w:szCs w:val="20"/>
        </w:rPr>
        <w:t>ai sensi</w:t>
      </w:r>
      <w:r w:rsidRPr="004E7A9C">
        <w:rPr>
          <w:rFonts w:ascii="Yu Gothic UI" w:eastAsia="Yu Gothic UI" w:hAnsi="Yu Gothic UI" w:cstheme="minorHAnsi"/>
          <w:sz w:val="20"/>
          <w:szCs w:val="20"/>
        </w:rPr>
        <w:t xml:space="preserve"> del Reg. (UE) 2023/2831 della Commissione del 13 dicembre 2023 relativo all’applicazione degli articoli 107 e 108 del trattato sul funzionamento dell’Unione europea agli aiuti “de minimis” (GUUE del 15/12/2023)</w:t>
      </w:r>
      <w:r w:rsidR="008C62B0" w:rsidRPr="008C62B0">
        <w:rPr>
          <w:rFonts w:ascii="Yu Gothic UI" w:eastAsia="Yu Gothic UI" w:hAnsi="Yu Gothic UI" w:cstheme="minorHAnsi"/>
          <w:sz w:val="20"/>
          <w:szCs w:val="20"/>
        </w:rPr>
        <w:t xml:space="preserve"> ed in particolare degli artt. 1 (Campo di applicazione), 2 (Definizioni, con riferimento in particolare alla nozione di “impresa unica), 3 (Aiuti de minimis), 5 (Cumulo) e 6 (Monitoraggio e comunicazione).</w:t>
      </w:r>
    </w:p>
    <w:p w14:paraId="54692E3A" w14:textId="77777777"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La nozione di </w:t>
      </w:r>
      <w:r w:rsidRPr="004E7A9C">
        <w:rPr>
          <w:rFonts w:ascii="Yu Gothic UI" w:eastAsia="Yu Gothic UI" w:hAnsi="Yu Gothic UI" w:cstheme="minorHAnsi"/>
          <w:b/>
          <w:bCs/>
          <w:sz w:val="20"/>
          <w:szCs w:val="20"/>
        </w:rPr>
        <w:t>“impresa unica”</w:t>
      </w:r>
      <w:r w:rsidRPr="004E7A9C">
        <w:rPr>
          <w:rFonts w:ascii="Yu Gothic UI" w:eastAsia="Yu Gothic UI" w:hAnsi="Yu Gothic UI" w:cstheme="minorHAnsi"/>
          <w:sz w:val="20"/>
          <w:szCs w:val="20"/>
        </w:rPr>
        <w:t xml:space="preserve"> è riportata all’art. 2, paragrafo 2, del Reg. (UE) 2023/2831, il quale definisce «impresa unica» tutte le imprese, fra le quali intercorre almeno una delle relazioni seguenti:</w:t>
      </w:r>
    </w:p>
    <w:p w14:paraId="621F3E0F" w14:textId="77777777" w:rsidR="004E7A9C" w:rsidRPr="004E7A9C" w:rsidRDefault="004E7A9C">
      <w:pPr>
        <w:numPr>
          <w:ilvl w:val="0"/>
          <w:numId w:val="14"/>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un’impresa detiene la maggioranza dei diritti di voto degli azionisti o soci di un’altra impresa;</w:t>
      </w:r>
    </w:p>
    <w:p w14:paraId="639CC13B" w14:textId="77777777" w:rsidR="004E7A9C" w:rsidRPr="004E7A9C" w:rsidRDefault="004E7A9C">
      <w:pPr>
        <w:numPr>
          <w:ilvl w:val="0"/>
          <w:numId w:val="14"/>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un’impresa ha il diritto di nominare o revocare la maggioranza dei membri del Consiglio di amministrazione, direzione o sorveglianza di un’altra impresa;</w:t>
      </w:r>
    </w:p>
    <w:p w14:paraId="0FADD0F9" w14:textId="77777777" w:rsidR="004E7A9C" w:rsidRPr="004E7A9C" w:rsidRDefault="004E7A9C">
      <w:pPr>
        <w:numPr>
          <w:ilvl w:val="0"/>
          <w:numId w:val="14"/>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un’impresa ha il diritto di esercitare un’influenza dominante su un’altra impresa in virtù di un contratto concluso con quest’ultima oppure in virtù di una clausola dello statuto di quest’ultima;</w:t>
      </w:r>
    </w:p>
    <w:p w14:paraId="1A36A073" w14:textId="77777777" w:rsidR="004E7A9C" w:rsidRPr="004E7A9C" w:rsidRDefault="004E7A9C">
      <w:pPr>
        <w:numPr>
          <w:ilvl w:val="0"/>
          <w:numId w:val="14"/>
        </w:num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un’impresa azionista o socia di un’altra impresa controlla da sola, in virtù di un accordo stipulato con altri azionisti o soci dell’altra impresa, la maggioranza dei diritti di voto degli azionisti o soci di quest’ultima.</w:t>
      </w:r>
    </w:p>
    <w:p w14:paraId="3CB613E6" w14:textId="77777777"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Le imprese fra le quali intercorre una delle relazioni di cui alle lettere da a) a d), per il tramite di una o più imprese sono anch’esse considerate un’impresa unica. </w:t>
      </w:r>
    </w:p>
    <w:p w14:paraId="30263A45" w14:textId="1C7B2A40"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Il legale rappresentante di ogni impresa privata candidata a ricevere un aiuto in regime «de minimis» è tenuto a sottoscrivere una dichiarazione – rilasciata ai sensi dell’art. 47 del DPR 445/2000 – che attesti il perimetro di </w:t>
      </w:r>
      <w:r w:rsidR="002823E4" w:rsidRPr="004E7A9C">
        <w:rPr>
          <w:rFonts w:ascii="Yu Gothic UI" w:eastAsia="Yu Gothic UI" w:hAnsi="Yu Gothic UI" w:cstheme="minorHAnsi"/>
          <w:sz w:val="20"/>
          <w:szCs w:val="20"/>
        </w:rPr>
        <w:t>soggetti,</w:t>
      </w:r>
      <w:r w:rsidRPr="004E7A9C">
        <w:rPr>
          <w:rFonts w:ascii="Yu Gothic UI" w:eastAsia="Yu Gothic UI" w:hAnsi="Yu Gothic UI" w:cstheme="minorHAnsi"/>
          <w:sz w:val="20"/>
          <w:szCs w:val="20"/>
        </w:rPr>
        <w:t xml:space="preserve"> tra cui intercorre almeno una delle relazioni di cui alle sopracitate lett. c) e d).</w:t>
      </w:r>
    </w:p>
    <w:p w14:paraId="45962921" w14:textId="77777777"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Ai sensi dell’art. 3 “Aiuti de minimis”, paragrafo 2, del Reg. (UE) 2023/2831 l’importo complessivo degli aiuti “de minimis” concessi da uno Stato membro a un’impresa unica non supera 300.000 euro nell’arco di tre anni.</w:t>
      </w:r>
    </w:p>
    <w:p w14:paraId="2CB4BC71" w14:textId="77777777"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Ai sensi del D.M. n. 115 del 31/05/2017 “Regolamento recante la disciplina per il funzionamento del Registro nazionale degli aiuti di Stato, ai sensi dell'articolo 52, comma 6, della legge 24 dicembre 2012, n. 234 e successive modifiche e integrazioni” (G.U. n. 175 del 28.07.2017) art. 14 c. 4 la quota concedibile in «de minimis» potrà essere rideterminata sulla base della disponibilità residua di plafond del beneficiario.</w:t>
      </w:r>
    </w:p>
    <w:p w14:paraId="2CAE12A5" w14:textId="5A6AE118" w:rsidR="004E7A9C" w:rsidRPr="009721AD" w:rsidRDefault="004E7A9C" w:rsidP="004E7A9C">
      <w:pPr>
        <w:autoSpaceDE w:val="0"/>
        <w:autoSpaceDN w:val="0"/>
        <w:adjustRightInd w:val="0"/>
        <w:jc w:val="both"/>
        <w:rPr>
          <w:rFonts w:ascii="Yu Gothic UI" w:eastAsia="Yu Gothic UI" w:hAnsi="Yu Gothic UI" w:cstheme="minorHAnsi"/>
          <w:strike/>
          <w:sz w:val="20"/>
          <w:szCs w:val="20"/>
        </w:rPr>
      </w:pPr>
      <w:r w:rsidRPr="004E7A9C">
        <w:rPr>
          <w:rFonts w:ascii="Yu Gothic UI" w:eastAsia="Yu Gothic UI" w:hAnsi="Yu Gothic UI" w:cstheme="minorHAnsi"/>
          <w:sz w:val="20"/>
          <w:szCs w:val="20"/>
        </w:rPr>
        <w:t xml:space="preserve">Il contributo a favore dei comuni che sono autorità locali autonome </w:t>
      </w:r>
      <w:r w:rsidRPr="006651E7">
        <w:rPr>
          <w:rFonts w:ascii="Yu Gothic UI" w:eastAsia="Yu Gothic UI" w:hAnsi="Yu Gothic UI" w:cstheme="minorHAnsi"/>
          <w:sz w:val="20"/>
          <w:szCs w:val="20"/>
        </w:rPr>
        <w:t>aventi un bilancio annuo inferiore a 10 milioni di euro e meno di 5000 abitanti sarà concesso ai sensi del regime di aiuto SA</w:t>
      </w:r>
      <w:r w:rsidR="009721AD" w:rsidRPr="006651E7">
        <w:rPr>
          <w:rFonts w:ascii="Yu Gothic UI" w:eastAsia="Yu Gothic UI" w:hAnsi="Yu Gothic UI" w:cstheme="minorHAnsi"/>
          <w:sz w:val="20"/>
          <w:szCs w:val="20"/>
        </w:rPr>
        <w:t xml:space="preserve">.117086 </w:t>
      </w:r>
      <w:r w:rsidRPr="006651E7">
        <w:rPr>
          <w:rFonts w:ascii="Yu Gothic UI" w:eastAsia="Yu Gothic UI" w:hAnsi="Yu Gothic UI" w:cstheme="minorHAnsi"/>
          <w:sz w:val="20"/>
          <w:szCs w:val="20"/>
        </w:rPr>
        <w:t xml:space="preserve">(2024/N), approvato dalla Commissione europea con </w:t>
      </w:r>
      <w:r w:rsidR="009721AD" w:rsidRPr="006651E7">
        <w:rPr>
          <w:rFonts w:ascii="Yu Gothic UI" w:eastAsia="Yu Gothic UI" w:hAnsi="Yu Gothic UI" w:cstheme="minorHAnsi"/>
          <w:sz w:val="20"/>
          <w:szCs w:val="20"/>
        </w:rPr>
        <w:t>le decisioni C(2025) 890 final del 10.02.2025 e C(2025) 2144 final del 7.04.2025</w:t>
      </w:r>
      <w:r w:rsidR="006651E7" w:rsidRPr="006651E7">
        <w:rPr>
          <w:rFonts w:ascii="Yu Gothic UI" w:eastAsia="Yu Gothic UI" w:hAnsi="Yu Gothic UI" w:cstheme="minorHAnsi"/>
          <w:sz w:val="20"/>
          <w:szCs w:val="20"/>
        </w:rPr>
        <w:t>.</w:t>
      </w:r>
    </w:p>
    <w:p w14:paraId="1889EA94" w14:textId="77777777" w:rsidR="004E7A9C" w:rsidRPr="004E7A9C" w:rsidRDefault="004E7A9C" w:rsidP="004E7A9C">
      <w:pPr>
        <w:autoSpaceDE w:val="0"/>
        <w:autoSpaceDN w:val="0"/>
        <w:adjustRightInd w:val="0"/>
        <w:jc w:val="both"/>
        <w:rPr>
          <w:rFonts w:ascii="Yu Gothic UI" w:eastAsia="Yu Gothic UI" w:hAnsi="Yu Gothic UI" w:cstheme="minorHAnsi"/>
          <w:sz w:val="20"/>
          <w:szCs w:val="20"/>
        </w:rPr>
      </w:pPr>
      <w:r w:rsidRPr="004E7A9C">
        <w:rPr>
          <w:rFonts w:ascii="Yu Gothic UI" w:eastAsia="Yu Gothic UI" w:hAnsi="Yu Gothic UI" w:cstheme="minorHAnsi"/>
          <w:sz w:val="20"/>
          <w:szCs w:val="20"/>
        </w:rPr>
        <w:t xml:space="preserve">L’osservanza delle disposizioni sugli aiuti di Stato è un obbligo derivante dalla normativa unionale in materia di concorrenza e pertanto comporta, in caso di non osservanza, l’illegalità del contributo. </w:t>
      </w:r>
    </w:p>
    <w:p w14:paraId="7E3BDA7F" w14:textId="6CC300A2" w:rsidR="005116EF" w:rsidRPr="00C31D1C" w:rsidRDefault="005116EF" w:rsidP="00FB0910">
      <w:pPr>
        <w:pStyle w:val="Titolo2"/>
      </w:pPr>
      <w:bookmarkStart w:id="207" w:name="_Toc231463803"/>
      <w:r w:rsidRPr="00C31D1C">
        <w:t>MONITORAGGIO DEI RISULTATI</w:t>
      </w:r>
      <w:bookmarkEnd w:id="207"/>
    </w:p>
    <w:p w14:paraId="593A407B" w14:textId="058AC253" w:rsidR="005116EF" w:rsidRPr="00C31D1C" w:rsidRDefault="005116EF" w:rsidP="00FB0910">
      <w:pPr>
        <w:pStyle w:val="Titolo3"/>
        <w:rPr>
          <w:rFonts w:eastAsia="Yu Gothic UI"/>
        </w:rPr>
      </w:pPr>
      <w:bookmarkStart w:id="208" w:name="_Toc231463804"/>
      <w:r w:rsidRPr="00C31D1C">
        <w:rPr>
          <w:rFonts w:eastAsia="Yu Gothic UI"/>
        </w:rPr>
        <w:lastRenderedPageBreak/>
        <w:t>Indicatori</w:t>
      </w:r>
      <w:bookmarkEnd w:id="208"/>
    </w:p>
    <w:p w14:paraId="65F89EF1" w14:textId="16A0563B" w:rsidR="002823E4" w:rsidRPr="002823E4" w:rsidRDefault="002823E4" w:rsidP="002823E4">
      <w:pPr>
        <w:autoSpaceDE w:val="0"/>
        <w:autoSpaceDN w:val="0"/>
        <w:adjustRightInd w:val="0"/>
        <w:spacing w:after="120"/>
        <w:rPr>
          <w:rFonts w:ascii="Yu Gothic UI" w:eastAsia="Yu Gothic UI" w:hAnsi="Yu Gothic UI" w:cstheme="minorHAnsi"/>
          <w:sz w:val="20"/>
          <w:szCs w:val="20"/>
        </w:rPr>
      </w:pPr>
      <w:r w:rsidRPr="002823E4">
        <w:rPr>
          <w:rFonts w:ascii="Yu Gothic UI" w:eastAsia="Yu Gothic UI" w:hAnsi="Yu Gothic UI" w:cstheme="minorHAnsi"/>
          <w:sz w:val="20"/>
          <w:szCs w:val="20"/>
        </w:rPr>
        <w:t>Al fine di misurare l’effettivo livello di raggiungimento degli obiettivi di risultato collegati a questo intervento</w:t>
      </w:r>
      <w:r>
        <w:rPr>
          <w:rFonts w:ascii="Yu Gothic UI" w:eastAsia="Yu Gothic UI" w:hAnsi="Yu Gothic UI" w:cstheme="minorHAnsi"/>
          <w:sz w:val="20"/>
          <w:szCs w:val="20"/>
        </w:rPr>
        <w:t xml:space="preserve">, gli indicatori </w:t>
      </w:r>
      <w:r w:rsidRPr="002823E4">
        <w:rPr>
          <w:rFonts w:ascii="Yu Gothic UI" w:eastAsia="Yu Gothic UI" w:hAnsi="Yu Gothic UI" w:cstheme="minorHAnsi"/>
          <w:sz w:val="20"/>
          <w:szCs w:val="20"/>
        </w:rPr>
        <w:t>individuat</w:t>
      </w:r>
      <w:r>
        <w:rPr>
          <w:rFonts w:ascii="Yu Gothic UI" w:eastAsia="Yu Gothic UI" w:hAnsi="Yu Gothic UI" w:cstheme="minorHAnsi"/>
          <w:sz w:val="20"/>
          <w:szCs w:val="20"/>
        </w:rPr>
        <w:t xml:space="preserve">i sono i </w:t>
      </w:r>
      <w:r w:rsidRPr="002823E4">
        <w:rPr>
          <w:rFonts w:ascii="Yu Gothic UI" w:eastAsia="Yu Gothic UI" w:hAnsi="Yu Gothic UI" w:cstheme="minorHAnsi"/>
          <w:sz w:val="20"/>
          <w:szCs w:val="20"/>
        </w:rPr>
        <w:t>seguent</w:t>
      </w:r>
      <w:r>
        <w:rPr>
          <w:rFonts w:ascii="Yu Gothic UI" w:eastAsia="Yu Gothic UI" w:hAnsi="Yu Gothic UI" w:cstheme="minorHAnsi"/>
          <w:sz w:val="20"/>
          <w:szCs w:val="20"/>
        </w:rPr>
        <w:t>i</w:t>
      </w:r>
      <w:r w:rsidRPr="002823E4">
        <w:rPr>
          <w:rFonts w:ascii="Yu Gothic UI" w:eastAsia="Yu Gothic UI" w:hAnsi="Yu Gothic UI" w:cstheme="minorHAnsi"/>
          <w:sz w:val="20"/>
          <w:szCs w:val="20"/>
        </w:rPr>
        <w:t xml:space="preserve">: </w:t>
      </w:r>
    </w:p>
    <w:p w14:paraId="6E186116" w14:textId="3A6CD2F9" w:rsidR="005116EF" w:rsidRPr="005216B8" w:rsidRDefault="002823E4" w:rsidP="00BD5C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Yu Gothic UI" w:eastAsia="Yu Gothic UI" w:hAnsi="Yu Gothic UI" w:cstheme="minorHAnsi"/>
          <w:strike/>
          <w:sz w:val="20"/>
          <w:szCs w:val="20"/>
          <w:highlight w:val="cyan"/>
        </w:rPr>
      </w:pPr>
      <w:r w:rsidRPr="002823E4">
        <w:rPr>
          <w:rFonts w:ascii="Yu Gothic UI" w:eastAsia="Yu Gothic UI" w:hAnsi="Yu Gothic UI" w:cstheme="minorHAnsi"/>
          <w:sz w:val="20"/>
          <w:szCs w:val="20"/>
        </w:rPr>
        <w:t>O.22 Numero di operazioni o unità relative agli investimenti nelle infrastrutture</w:t>
      </w:r>
    </w:p>
    <w:p w14:paraId="6046F0FB" w14:textId="1C97C6DF" w:rsidR="002823E4" w:rsidRPr="002823E4" w:rsidRDefault="005116EF" w:rsidP="002823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Yu Gothic UI" w:eastAsia="Yu Gothic UI" w:hAnsi="Yu Gothic UI" w:cstheme="minorHAnsi"/>
          <w:sz w:val="20"/>
          <w:szCs w:val="20"/>
        </w:rPr>
      </w:pPr>
      <w:r w:rsidRPr="00C52C9A">
        <w:rPr>
          <w:rFonts w:ascii="Yu Gothic UI" w:eastAsia="Yu Gothic UI" w:hAnsi="Yu Gothic UI" w:cstheme="minorHAnsi"/>
          <w:b/>
          <w:bCs/>
          <w:sz w:val="20"/>
          <w:szCs w:val="20"/>
        </w:rPr>
        <w:t>R.</w:t>
      </w:r>
      <w:r w:rsidR="005216B8" w:rsidRPr="00C52C9A">
        <w:rPr>
          <w:rFonts w:ascii="Yu Gothic UI" w:eastAsia="Yu Gothic UI" w:hAnsi="Yu Gothic UI" w:cstheme="minorHAnsi"/>
          <w:b/>
          <w:bCs/>
          <w:sz w:val="20"/>
          <w:szCs w:val="20"/>
        </w:rPr>
        <w:t>41</w:t>
      </w:r>
      <w:r w:rsidR="002823E4" w:rsidRPr="002823E4">
        <w:rPr>
          <w:rFonts w:ascii="Yu Gothic UI" w:eastAsia="Yu Gothic UI" w:hAnsi="Yu Gothic UI" w:cstheme="minorHAnsi"/>
          <w:sz w:val="20"/>
          <w:szCs w:val="20"/>
        </w:rPr>
        <w:t xml:space="preserve"> Numero della popolazione rurale che beneficia di un migliore accesso ai servizi e alle infrastrutture grazie al sostegno della PAC</w:t>
      </w:r>
    </w:p>
    <w:p w14:paraId="51544C34" w14:textId="29FC4FDF" w:rsidR="002823E4" w:rsidRPr="002823E4" w:rsidRDefault="005116EF" w:rsidP="002823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Yu Gothic UI" w:eastAsia="Yu Gothic UI" w:hAnsi="Yu Gothic UI" w:cstheme="minorHAnsi"/>
          <w:sz w:val="20"/>
          <w:szCs w:val="20"/>
        </w:rPr>
      </w:pPr>
      <w:r w:rsidRPr="002823E4">
        <w:rPr>
          <w:rFonts w:ascii="Yu Gothic UI" w:eastAsia="Yu Gothic UI" w:hAnsi="Yu Gothic UI" w:cstheme="minorHAnsi"/>
          <w:b/>
          <w:bCs/>
          <w:sz w:val="20"/>
          <w:szCs w:val="20"/>
        </w:rPr>
        <w:t>R.</w:t>
      </w:r>
      <w:r w:rsidR="005216B8" w:rsidRPr="002823E4">
        <w:rPr>
          <w:rFonts w:ascii="Yu Gothic UI" w:eastAsia="Yu Gothic UI" w:hAnsi="Yu Gothic UI" w:cstheme="minorHAnsi"/>
          <w:b/>
          <w:bCs/>
          <w:sz w:val="20"/>
          <w:szCs w:val="20"/>
        </w:rPr>
        <w:t>42</w:t>
      </w:r>
      <w:r w:rsidR="00786AAC" w:rsidRPr="002823E4">
        <w:rPr>
          <w:rFonts w:ascii="Yu Gothic UI" w:eastAsia="Yu Gothic UI" w:hAnsi="Yu Gothic UI" w:cstheme="minorHAnsi"/>
          <w:sz w:val="20"/>
          <w:szCs w:val="20"/>
        </w:rPr>
        <w:t xml:space="preserve"> </w:t>
      </w:r>
      <w:r w:rsidR="002823E4" w:rsidRPr="002823E4">
        <w:rPr>
          <w:rFonts w:ascii="Yu Gothic UI" w:eastAsia="Yu Gothic UI" w:hAnsi="Yu Gothic UI" w:cstheme="minorHAnsi"/>
          <w:sz w:val="20"/>
          <w:szCs w:val="20"/>
        </w:rPr>
        <w:t>Numero di persone coperte da progetti di inclusione sociale sovvenzionati</w:t>
      </w:r>
    </w:p>
    <w:p w14:paraId="1E2D343A" w14:textId="77777777" w:rsidR="002823E4" w:rsidRDefault="002823E4" w:rsidP="00786AAC">
      <w:pPr>
        <w:jc w:val="both"/>
        <w:rPr>
          <w:rFonts w:ascii="Yu Gothic UI" w:eastAsia="Yu Gothic UI" w:hAnsi="Yu Gothic UI" w:cstheme="minorHAnsi"/>
          <w:sz w:val="20"/>
          <w:szCs w:val="20"/>
        </w:rPr>
      </w:pPr>
    </w:p>
    <w:p w14:paraId="36A16B63" w14:textId="377FFF5D" w:rsidR="00BD5C83" w:rsidRPr="000051E9" w:rsidRDefault="00BD5C83" w:rsidP="000051E9">
      <w:pPr>
        <w:autoSpaceDE w:val="0"/>
        <w:autoSpaceDN w:val="0"/>
        <w:adjustRightInd w:val="0"/>
        <w:spacing w:after="120"/>
        <w:rPr>
          <w:rFonts w:ascii="Yu Gothic UI" w:eastAsia="Yu Gothic UI" w:hAnsi="Yu Gothic UI" w:cstheme="minorHAnsi"/>
          <w:sz w:val="20"/>
          <w:szCs w:val="20"/>
        </w:rPr>
      </w:pPr>
      <w:r w:rsidRPr="000051E9">
        <w:rPr>
          <w:rFonts w:ascii="Yu Gothic UI" w:eastAsia="Yu Gothic UI" w:hAnsi="Yu Gothic UI" w:cstheme="minorHAnsi"/>
          <w:sz w:val="20"/>
          <w:szCs w:val="20"/>
        </w:rPr>
        <w:t>Inoltre, dovranno essere raggiunti anche gli indicatori di risultato previsti dalla S</w:t>
      </w:r>
      <w:r w:rsidR="000051E9" w:rsidRPr="000051E9">
        <w:rPr>
          <w:rFonts w:ascii="Yu Gothic UI" w:eastAsia="Yu Gothic UI" w:hAnsi="Yu Gothic UI" w:cstheme="minorHAnsi"/>
          <w:sz w:val="20"/>
          <w:szCs w:val="20"/>
        </w:rPr>
        <w:t xml:space="preserve">trategia di </w:t>
      </w:r>
      <w:r w:rsidRPr="000051E9">
        <w:rPr>
          <w:rFonts w:ascii="Yu Gothic UI" w:eastAsia="Yu Gothic UI" w:hAnsi="Yu Gothic UI" w:cstheme="minorHAnsi"/>
          <w:sz w:val="20"/>
          <w:szCs w:val="20"/>
        </w:rPr>
        <w:t>S</w:t>
      </w:r>
      <w:r w:rsidR="000051E9" w:rsidRPr="000051E9">
        <w:rPr>
          <w:rFonts w:ascii="Yu Gothic UI" w:eastAsia="Yu Gothic UI" w:hAnsi="Yu Gothic UI" w:cstheme="minorHAnsi"/>
          <w:sz w:val="20"/>
          <w:szCs w:val="20"/>
        </w:rPr>
        <w:t xml:space="preserve">viluppo </w:t>
      </w:r>
      <w:r w:rsidRPr="000051E9">
        <w:rPr>
          <w:rFonts w:ascii="Yu Gothic UI" w:eastAsia="Yu Gothic UI" w:hAnsi="Yu Gothic UI" w:cstheme="minorHAnsi"/>
          <w:sz w:val="20"/>
          <w:szCs w:val="20"/>
        </w:rPr>
        <w:t>L</w:t>
      </w:r>
      <w:r w:rsidR="000051E9" w:rsidRPr="000051E9">
        <w:rPr>
          <w:rFonts w:ascii="Yu Gothic UI" w:eastAsia="Yu Gothic UI" w:hAnsi="Yu Gothic UI" w:cstheme="minorHAnsi"/>
          <w:sz w:val="20"/>
          <w:szCs w:val="20"/>
        </w:rPr>
        <w:t>ocale</w:t>
      </w:r>
      <w:r w:rsidRPr="000051E9">
        <w:rPr>
          <w:rFonts w:ascii="Yu Gothic UI" w:eastAsia="Yu Gothic UI" w:hAnsi="Yu Gothic UI" w:cstheme="minorHAnsi"/>
          <w:sz w:val="20"/>
          <w:szCs w:val="20"/>
        </w:rPr>
        <w:t>:</w:t>
      </w:r>
    </w:p>
    <w:p w14:paraId="2C535FB5" w14:textId="56D1263A" w:rsidR="000051E9" w:rsidRPr="0038190E" w:rsidRDefault="000051E9">
      <w:pPr>
        <w:pStyle w:val="Paragrafoelenco"/>
        <w:numPr>
          <w:ilvl w:val="0"/>
          <w:numId w:val="24"/>
        </w:numPr>
        <w:autoSpaceDE w:val="0"/>
        <w:autoSpaceDN w:val="0"/>
        <w:adjustRightInd w:val="0"/>
        <w:spacing w:after="120"/>
        <w:rPr>
          <w:rFonts w:ascii="Yu Gothic UI" w:eastAsia="Yu Gothic UI" w:hAnsi="Yu Gothic UI" w:cstheme="minorHAnsi"/>
          <w:sz w:val="20"/>
          <w:szCs w:val="20"/>
        </w:rPr>
      </w:pPr>
      <w:r w:rsidRPr="0038190E">
        <w:rPr>
          <w:rFonts w:ascii="Yu Gothic UI" w:eastAsia="Yu Gothic UI" w:hAnsi="Yu Gothic UI" w:cstheme="minorHAnsi"/>
          <w:sz w:val="20"/>
          <w:szCs w:val="20"/>
        </w:rPr>
        <w:t>Nuovi servizi di base introdotti nel territorio del GAL</w:t>
      </w:r>
    </w:p>
    <w:p w14:paraId="158B7481" w14:textId="77777777" w:rsidR="000051E9" w:rsidRPr="0038190E" w:rsidRDefault="000051E9">
      <w:pPr>
        <w:pStyle w:val="Paragrafoelenco"/>
        <w:numPr>
          <w:ilvl w:val="0"/>
          <w:numId w:val="24"/>
        </w:numPr>
        <w:autoSpaceDE w:val="0"/>
        <w:autoSpaceDN w:val="0"/>
        <w:adjustRightInd w:val="0"/>
        <w:spacing w:after="120"/>
        <w:rPr>
          <w:rFonts w:ascii="Yu Gothic UI" w:eastAsia="Yu Gothic UI" w:hAnsi="Yu Gothic UI" w:cstheme="minorHAnsi"/>
          <w:sz w:val="20"/>
          <w:szCs w:val="20"/>
        </w:rPr>
      </w:pPr>
      <w:r w:rsidRPr="0038190E">
        <w:rPr>
          <w:rFonts w:ascii="Yu Gothic UI" w:eastAsia="Yu Gothic UI" w:hAnsi="Yu Gothic UI" w:cstheme="minorHAnsi"/>
          <w:sz w:val="20"/>
          <w:szCs w:val="20"/>
        </w:rPr>
        <w:t xml:space="preserve">Progetti che approfondiscono nel disciplinare d’appalto e nella relazione tecnica i CAM </w:t>
      </w:r>
    </w:p>
    <w:p w14:paraId="220132DC" w14:textId="77777777" w:rsidR="000051E9" w:rsidRPr="0038190E" w:rsidRDefault="000051E9">
      <w:pPr>
        <w:pStyle w:val="Paragrafoelenco"/>
        <w:numPr>
          <w:ilvl w:val="0"/>
          <w:numId w:val="24"/>
        </w:numPr>
        <w:autoSpaceDE w:val="0"/>
        <w:autoSpaceDN w:val="0"/>
        <w:adjustRightInd w:val="0"/>
        <w:spacing w:after="120"/>
        <w:rPr>
          <w:rFonts w:ascii="Yu Gothic UI" w:eastAsia="Yu Gothic UI" w:hAnsi="Yu Gothic UI" w:cstheme="minorHAnsi"/>
          <w:sz w:val="20"/>
          <w:szCs w:val="20"/>
        </w:rPr>
      </w:pPr>
      <w:r w:rsidRPr="0038190E">
        <w:rPr>
          <w:rFonts w:ascii="Yu Gothic UI" w:eastAsia="Yu Gothic UI" w:hAnsi="Yu Gothic UI" w:cstheme="minorHAnsi"/>
          <w:sz w:val="20"/>
          <w:szCs w:val="20"/>
        </w:rPr>
        <w:t>Interventi strutturali realizzati in ambiti con grado di sensibilità paesistica elevato</w:t>
      </w:r>
    </w:p>
    <w:p w14:paraId="2308EC07" w14:textId="77777777" w:rsidR="000051E9" w:rsidRPr="0038190E" w:rsidRDefault="000051E9">
      <w:pPr>
        <w:pStyle w:val="Paragrafoelenco"/>
        <w:numPr>
          <w:ilvl w:val="0"/>
          <w:numId w:val="24"/>
        </w:numPr>
        <w:autoSpaceDE w:val="0"/>
        <w:autoSpaceDN w:val="0"/>
        <w:adjustRightInd w:val="0"/>
        <w:spacing w:after="120"/>
        <w:rPr>
          <w:rFonts w:ascii="Yu Gothic UI" w:eastAsia="Yu Gothic UI" w:hAnsi="Yu Gothic UI" w:cstheme="minorHAnsi"/>
          <w:sz w:val="20"/>
          <w:szCs w:val="20"/>
        </w:rPr>
      </w:pPr>
      <w:r w:rsidRPr="0038190E">
        <w:rPr>
          <w:rFonts w:ascii="Yu Gothic UI" w:eastAsia="Yu Gothic UI" w:hAnsi="Yu Gothic UI" w:cstheme="minorHAnsi"/>
          <w:sz w:val="20"/>
          <w:szCs w:val="20"/>
        </w:rPr>
        <w:t>Interventi strutturali realizzati in ambiti con grado di sensibilità paesistica elevato e con classe di incidenza del progetto inferiore o pari a 3 con rif. alla DGR 11045/2002</w:t>
      </w:r>
    </w:p>
    <w:p w14:paraId="69A17C25" w14:textId="32BC58E0" w:rsidR="00BD5C83" w:rsidRPr="0038190E" w:rsidRDefault="0038190E">
      <w:pPr>
        <w:pStyle w:val="Paragrafoelenco"/>
        <w:numPr>
          <w:ilvl w:val="0"/>
          <w:numId w:val="24"/>
        </w:numPr>
        <w:autoSpaceDE w:val="0"/>
        <w:autoSpaceDN w:val="0"/>
        <w:adjustRightInd w:val="0"/>
        <w:spacing w:after="120"/>
        <w:rPr>
          <w:rFonts w:ascii="Yu Gothic UI" w:eastAsia="Yu Gothic UI" w:hAnsi="Yu Gothic UI" w:cstheme="minorHAnsi"/>
          <w:sz w:val="20"/>
          <w:szCs w:val="20"/>
        </w:rPr>
      </w:pPr>
      <w:r w:rsidRPr="0038190E">
        <w:rPr>
          <w:rFonts w:ascii="Yu Gothic UI" w:eastAsia="Yu Gothic UI" w:hAnsi="Yu Gothic UI" w:cstheme="minorHAnsi"/>
          <w:sz w:val="20"/>
          <w:szCs w:val="20"/>
        </w:rPr>
        <w:t xml:space="preserve">Numero di edifici o elementi significativi </w:t>
      </w:r>
      <w:r w:rsidR="000051E9" w:rsidRPr="0038190E">
        <w:rPr>
          <w:rFonts w:ascii="Yu Gothic UI" w:eastAsia="Yu Gothic UI" w:hAnsi="Yu Gothic UI" w:cstheme="minorHAnsi"/>
          <w:sz w:val="20"/>
          <w:szCs w:val="20"/>
        </w:rPr>
        <w:t xml:space="preserve">di pregio del paesaggio </w:t>
      </w:r>
      <w:r w:rsidR="000051E9" w:rsidRPr="006651E7">
        <w:rPr>
          <w:rFonts w:ascii="Yu Gothic UI" w:eastAsia="Yu Gothic UI" w:hAnsi="Yu Gothic UI" w:cstheme="minorHAnsi"/>
          <w:sz w:val="20"/>
          <w:szCs w:val="20"/>
        </w:rPr>
        <w:t>rurale</w:t>
      </w:r>
      <w:r w:rsidRPr="006651E7">
        <w:rPr>
          <w:rFonts w:ascii="Yu Gothic UI" w:eastAsia="Yu Gothic UI" w:hAnsi="Yu Gothic UI" w:cstheme="minorHAnsi"/>
          <w:sz w:val="20"/>
          <w:szCs w:val="20"/>
        </w:rPr>
        <w:t xml:space="preserve"> </w:t>
      </w:r>
      <w:r w:rsidR="006651E7" w:rsidRPr="006651E7">
        <w:rPr>
          <w:rFonts w:ascii="Yu Gothic UI" w:eastAsia="Yu Gothic UI" w:hAnsi="Yu Gothic UI" w:cstheme="minorHAnsi"/>
          <w:sz w:val="20"/>
          <w:szCs w:val="20"/>
        </w:rPr>
        <w:t>recuperati</w:t>
      </w:r>
    </w:p>
    <w:p w14:paraId="479E4398" w14:textId="44F5DCE4" w:rsidR="005116EF" w:rsidRPr="00C31D1C" w:rsidRDefault="005116EF" w:rsidP="00FB0910">
      <w:pPr>
        <w:pStyle w:val="Titolo3"/>
        <w:rPr>
          <w:rFonts w:eastAsia="Yu Gothic UI"/>
        </w:rPr>
      </w:pPr>
      <w:bookmarkStart w:id="209" w:name="_Toc231463805"/>
      <w:r w:rsidRPr="00C31D1C">
        <w:rPr>
          <w:rFonts w:eastAsia="Yu Gothic UI"/>
        </w:rPr>
        <w:t>Customer Satisfaction</w:t>
      </w:r>
      <w:bookmarkEnd w:id="209"/>
    </w:p>
    <w:p w14:paraId="1D93FCDB"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In attuazione del disposto normativo nazionale e regionale (art. 7 del D. Lgs. 7 marzo 2005, n. 82 e art. 32, co.2 bis, lettera g della l.r. 1/02/2012, n. 1), è possibile compilare un questionario di customer satisfaction, sia nella fase di “adesione” che di “rendicontazione”.</w:t>
      </w:r>
    </w:p>
    <w:p w14:paraId="515820D8"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Tutte le informazioni saranno raccolte ed elaborate in forma anonima dal soggetto responsabile del bando, che le utilizzerà in un’ottica di miglioramento costante delle performance al fine di garantire un servizio sempre più efficace, chiaro ed apprezzato da parte dei potenziali beneficiari.</w:t>
      </w:r>
    </w:p>
    <w:p w14:paraId="7F4DD8DE" w14:textId="6334604E" w:rsidR="005116EF" w:rsidRPr="00C31D1C" w:rsidRDefault="005116EF" w:rsidP="00FB0910">
      <w:pPr>
        <w:pStyle w:val="Titolo2"/>
      </w:pPr>
      <w:bookmarkStart w:id="210" w:name="_Ref202349067"/>
      <w:bookmarkStart w:id="211" w:name="_Toc231463806"/>
      <w:r w:rsidRPr="00C31D1C">
        <w:t>RIMEDI AMMINISTRATIVI E GIURISDIZIONALI</w:t>
      </w:r>
      <w:bookmarkEnd w:id="210"/>
      <w:bookmarkEnd w:id="211"/>
    </w:p>
    <w:p w14:paraId="6885B38F"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Avverso gli atti con rilevanza esterna emanati dalla Regione relativi all’istruttoria, accertamento e controlli per l’erogazione di premi e integrazioni al reddito previsti dalla normativa comunitaria, nazionale e regionale è diritto dell’interessato di presentare ricorso o alternativamente di esercitare azione secondo le modalità di seguito indicate.</w:t>
      </w:r>
    </w:p>
    <w:p w14:paraId="61D05B77" w14:textId="79DDC486" w:rsidR="005116EF" w:rsidRPr="00C31D1C" w:rsidRDefault="005116EF" w:rsidP="00FB0910">
      <w:pPr>
        <w:pStyle w:val="Titolo3"/>
        <w:rPr>
          <w:rFonts w:eastAsia="Yu Gothic UI"/>
        </w:rPr>
      </w:pPr>
      <w:bookmarkStart w:id="212" w:name="_Toc231463807"/>
      <w:r w:rsidRPr="00C31D1C">
        <w:rPr>
          <w:rFonts w:eastAsia="Yu Gothic UI"/>
        </w:rPr>
        <w:t>Rimedi amministrativi</w:t>
      </w:r>
      <w:bookmarkEnd w:id="212"/>
    </w:p>
    <w:p w14:paraId="1151CCC2" w14:textId="77777777" w:rsidR="005116EF" w:rsidRPr="00C31D1C" w:rsidRDefault="005116EF" w:rsidP="00323DB5">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Ricorso straordinario al Presidente della Repubblica ai sensi del Decreto Presidente della Repubblica 24 novembre 1971, n. 1199 “Semplificazione dei procedimenti in materia di ricorsi amministrativi”.</w:t>
      </w:r>
    </w:p>
    <w:p w14:paraId="26CA1EBE" w14:textId="77777777" w:rsidR="00C52C9A" w:rsidRDefault="005116EF" w:rsidP="00323DB5">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Il ricorso deve essere presentato per motivi di legittimità da parte di chi vi abbia interesse nel termine di centoventi giorni dalla data della notificazione o della comunicazione dell'atto impugnato o da quando l'interessato ne abbia avuto </w:t>
      </w:r>
      <w:r w:rsidRPr="00C52C9A">
        <w:rPr>
          <w:rFonts w:ascii="Yu Gothic UI" w:eastAsia="Yu Gothic UI" w:hAnsi="Yu Gothic UI" w:cstheme="minorHAnsi"/>
          <w:sz w:val="20"/>
          <w:szCs w:val="20"/>
        </w:rPr>
        <w:t>piena conoscenza o</w:t>
      </w:r>
    </w:p>
    <w:p w14:paraId="108769B2" w14:textId="269C7158" w:rsidR="005116EF" w:rsidRPr="00C31D1C" w:rsidRDefault="005116EF" w:rsidP="00323DB5">
      <w:pPr>
        <w:rPr>
          <w:rFonts w:ascii="Yu Gothic UI" w:eastAsia="Yu Gothic UI" w:hAnsi="Yu Gothic UI" w:cstheme="minorHAnsi"/>
          <w:sz w:val="20"/>
          <w:szCs w:val="20"/>
        </w:rPr>
      </w:pPr>
      <w:r w:rsidRPr="00C52C9A">
        <w:rPr>
          <w:rFonts w:ascii="Yu Gothic UI" w:eastAsia="Yu Gothic UI" w:hAnsi="Yu Gothic UI" w:cstheme="minorHAnsi"/>
          <w:sz w:val="20"/>
          <w:szCs w:val="20"/>
        </w:rPr>
        <w:t>in alternativa</w:t>
      </w:r>
    </w:p>
    <w:p w14:paraId="35EE9DB8" w14:textId="274DD870" w:rsidR="005116EF" w:rsidRPr="00C31D1C" w:rsidRDefault="005116EF" w:rsidP="00FB0910">
      <w:pPr>
        <w:pStyle w:val="Titolo3"/>
        <w:rPr>
          <w:rFonts w:eastAsia="Yu Gothic UI"/>
        </w:rPr>
      </w:pPr>
      <w:bookmarkStart w:id="213" w:name="_Toc231463808"/>
      <w:r w:rsidRPr="00C31D1C">
        <w:rPr>
          <w:rFonts w:eastAsia="Yu Gothic UI"/>
        </w:rPr>
        <w:lastRenderedPageBreak/>
        <w:t>Rimedi giurisdizionali</w:t>
      </w:r>
      <w:bookmarkEnd w:id="213"/>
    </w:p>
    <w:p w14:paraId="1E255D55" w14:textId="77777777" w:rsidR="005116EF" w:rsidRPr="00C31D1C" w:rsidRDefault="005116EF" w:rsidP="00323DB5">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Relativamente ai rimedi giurisdizionali si evidenzia che la giurisprudenza ormai costante opera il seguente riparto di giurisdizione:</w:t>
      </w:r>
    </w:p>
    <w:p w14:paraId="1A7A5648" w14:textId="77777777" w:rsidR="005116EF" w:rsidRPr="00C31D1C" w:rsidRDefault="005116EF" w:rsidP="00323DB5">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 Relativamente a contestazioni al provvedimento di non ricevibilità, non ammissibilità, non finanziabilità della domanda è ammesso il ricorso al Tribunale Amministrativo Regionale competente per territorio entro </w:t>
      </w:r>
      <w:r w:rsidRPr="00C31D1C">
        <w:rPr>
          <w:rFonts w:ascii="Yu Gothic UI" w:eastAsia="Yu Gothic UI" w:hAnsi="Yu Gothic UI" w:cstheme="minorHAnsi"/>
          <w:b/>
          <w:bCs/>
          <w:sz w:val="20"/>
          <w:szCs w:val="20"/>
        </w:rPr>
        <w:t xml:space="preserve">60 giorni </w:t>
      </w:r>
      <w:r w:rsidRPr="00C31D1C">
        <w:rPr>
          <w:rFonts w:ascii="Yu Gothic UI" w:eastAsia="Yu Gothic UI" w:hAnsi="Yu Gothic UI" w:cstheme="minorHAnsi"/>
          <w:sz w:val="20"/>
          <w:szCs w:val="20"/>
        </w:rPr>
        <w:t>dalla data della notificazione o della comunicazione in via amministrativa dell'atto impugnato o da quando l'interessato ne abbia avuto piena conoscenza.</w:t>
      </w:r>
    </w:p>
    <w:p w14:paraId="624CB7CF" w14:textId="77777777" w:rsidR="005116EF" w:rsidRDefault="005116EF" w:rsidP="00323DB5">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Relativamente a contestazioni per provvedimenti di decadenza o di riduzione del contributo, intervenuti dopo l’ammissione a finanziamento, è ammessa azione avanti al giudice ordinario nei termini e modalità previsto dall’ordinamento.</w:t>
      </w:r>
    </w:p>
    <w:p w14:paraId="5A7160A5" w14:textId="479A51DF" w:rsidR="005116EF" w:rsidRPr="00C31D1C" w:rsidRDefault="005116EF" w:rsidP="00FB0910">
      <w:pPr>
        <w:pStyle w:val="Titolo2"/>
      </w:pPr>
      <w:bookmarkStart w:id="214" w:name="_Toc231463809"/>
      <w:r w:rsidRPr="00C31D1C">
        <w:t>SANZIONI</w:t>
      </w:r>
      <w:bookmarkEnd w:id="214"/>
    </w:p>
    <w:p w14:paraId="4A957B6C"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Secondo quanto previsto dagli articoli 2 e 3 della legge 23 dicembre 1986, n. 898, ove il fatto non configuri il più grave reato previsto dall'articolo 640-bis del codice penale, chiunque, mediante l'esposizione di dati o notizie falsi, consegue indebitamente, per sé o per altri aiuti, premi, indennità, restituzioni, contributi o altre erogazioni a carico totale o parziale del Fondo Europeo Agricolo di Garanzia e del Fondo Europeo Agricolo per lo Sviluppo Rurale, è punito con la reclusione da sei mesi a tre anni nonché tenuto al pagamento di una sanzione amministrativa pecuniaria e comunque alla restituzione dell'indebito. </w:t>
      </w:r>
    </w:p>
    <w:p w14:paraId="63ACC423" w14:textId="77777777" w:rsidR="005116EF" w:rsidRPr="00C31D1C" w:rsidRDefault="005116EF" w:rsidP="005216B8">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 xml:space="preserve">La competenza a recuperare la somma indebitamente percepita è attribuita all'Organismo Pagatore Regionale (OPR), mentre la competenza all'irrogazione della sanzione amministrativa è attribuita a Regione Lombardia - Direzione Generale Agricoltura, Sovranità Alimentari e Foreste. </w:t>
      </w:r>
    </w:p>
    <w:p w14:paraId="75ED4DC0" w14:textId="77777777" w:rsidR="005116EF" w:rsidRPr="00C31D1C" w:rsidRDefault="005116EF" w:rsidP="005116EF">
      <w:pPr>
        <w:jc w:val="both"/>
        <w:rPr>
          <w:rFonts w:ascii="Yu Gothic UI" w:eastAsia="Yu Gothic UI" w:hAnsi="Yu Gothic UI" w:cstheme="minorHAnsi"/>
          <w:sz w:val="20"/>
          <w:szCs w:val="20"/>
        </w:rPr>
      </w:pPr>
      <w:r w:rsidRPr="00C31D1C">
        <w:rPr>
          <w:rFonts w:ascii="Yu Gothic UI" w:eastAsia="Yu Gothic UI" w:hAnsi="Yu Gothic UI" w:cstheme="minorHAnsi"/>
          <w:sz w:val="20"/>
          <w:szCs w:val="20"/>
        </w:rPr>
        <w:t>I recuperi e l'irrogazione delle sanzioni avvengono secondo le modalità e con i criteri individuati con successivo provvedimento.</w:t>
      </w:r>
    </w:p>
    <w:p w14:paraId="67031CC4" w14:textId="5693F38C" w:rsidR="005116EF" w:rsidRPr="00C31D1C" w:rsidRDefault="005116EF" w:rsidP="00FB0910">
      <w:pPr>
        <w:pStyle w:val="Titolo2"/>
      </w:pPr>
      <w:bookmarkStart w:id="215" w:name="_Toc231463810"/>
      <w:r w:rsidRPr="00C31D1C">
        <w:t>TRATTAMENTO DATI PERSONALI</w:t>
      </w:r>
      <w:bookmarkEnd w:id="215"/>
    </w:p>
    <w:p w14:paraId="7D736D5B" w14:textId="3D70DF80" w:rsidR="00FF2596" w:rsidRDefault="005116EF" w:rsidP="005116EF">
      <w:pPr>
        <w:jc w:val="both"/>
        <w:rPr>
          <w:rFonts w:ascii="Yu Gothic UI" w:eastAsia="Yu Gothic UI" w:hAnsi="Yu Gothic UI" w:cstheme="minorHAnsi"/>
          <w:sz w:val="20"/>
          <w:szCs w:val="20"/>
          <w:highlight w:val="yellow"/>
        </w:rPr>
      </w:pPr>
      <w:r w:rsidRPr="00C31D1C">
        <w:rPr>
          <w:rFonts w:ascii="Yu Gothic UI" w:eastAsia="Yu Gothic UI" w:hAnsi="Yu Gothic UI" w:cstheme="minorHAnsi"/>
          <w:sz w:val="20"/>
          <w:szCs w:val="20"/>
        </w:rPr>
        <w:t xml:space="preserve">In attuazione del Codice in materia di protezione dei dati personali (D.lgs. 196/2003, Reg. UE n. 2016/679 e D.lgs. 101/2018), si rimanda all’informativa sul trattamento dei dati personali inclusa nel presente bando di cui </w:t>
      </w:r>
      <w:r w:rsidRPr="00AB5E5D">
        <w:rPr>
          <w:rFonts w:ascii="Yu Gothic UI" w:eastAsia="Yu Gothic UI" w:hAnsi="Yu Gothic UI" w:cstheme="minorHAnsi"/>
          <w:sz w:val="20"/>
          <w:szCs w:val="20"/>
        </w:rPr>
        <w:t xml:space="preserve">all’Allegato </w:t>
      </w:r>
      <w:r w:rsidR="00AB5E5D" w:rsidRPr="00AB5E5D">
        <w:rPr>
          <w:rFonts w:ascii="Yu Gothic UI" w:eastAsia="Yu Gothic UI" w:hAnsi="Yu Gothic UI" w:cstheme="minorHAnsi"/>
          <w:sz w:val="20"/>
          <w:szCs w:val="20"/>
        </w:rPr>
        <w:t>5</w:t>
      </w:r>
      <w:r w:rsidRPr="00AB5E5D">
        <w:rPr>
          <w:rFonts w:ascii="Yu Gothic UI" w:eastAsia="Yu Gothic UI" w:hAnsi="Yu Gothic UI" w:cstheme="minorHAnsi"/>
          <w:sz w:val="20"/>
          <w:szCs w:val="20"/>
        </w:rPr>
        <w:t>.</w:t>
      </w:r>
    </w:p>
    <w:p w14:paraId="71C4EB72" w14:textId="3BA9A85B" w:rsidR="005116EF" w:rsidRPr="00C31D1C" w:rsidRDefault="005116EF" w:rsidP="00FB0910">
      <w:pPr>
        <w:pStyle w:val="Titolo2"/>
      </w:pPr>
      <w:bookmarkStart w:id="216" w:name="_Toc231463811"/>
      <w:r w:rsidRPr="00C31D1C">
        <w:t>RIEPILOGO DELLA TEMPISTICA</w:t>
      </w:r>
      <w:bookmarkEnd w:id="216"/>
    </w:p>
    <w:bookmarkEnd w:id="0"/>
    <w:bookmarkEnd w:id="1"/>
    <w:p w14:paraId="08CFD207" w14:textId="77777777" w:rsidR="00D11171" w:rsidRDefault="00D11171">
      <w:pPr>
        <w:rPr>
          <w:sz w:val="16"/>
          <w:szCs w:val="16"/>
        </w:rPr>
      </w:pPr>
    </w:p>
    <w:p w14:paraId="6685B7F9" w14:textId="77777777" w:rsidR="00D309B7" w:rsidRPr="00D309B7" w:rsidRDefault="00D309B7" w:rsidP="00D309B7">
      <w:pPr>
        <w:autoSpaceDE w:val="0"/>
        <w:autoSpaceDN w:val="0"/>
        <w:adjustRightInd w:val="0"/>
        <w:jc w:val="both"/>
        <w:rPr>
          <w:rFonts w:ascii="Yu Gothic UI" w:eastAsia="Yu Gothic UI" w:hAnsi="Yu Gothic UI" w:cs="Segoe UI Historic"/>
          <w:sz w:val="17"/>
          <w:szCs w:val="17"/>
          <w:lang w:eastAsia="en-US"/>
        </w:rPr>
      </w:pPr>
      <w:r w:rsidRPr="00D309B7">
        <w:rPr>
          <w:rFonts w:ascii="Yu Gothic UI" w:eastAsia="Yu Gothic UI" w:hAnsi="Yu Gothic UI" w:cs="Segoe UI Historic"/>
          <w:sz w:val="17"/>
          <w:szCs w:val="17"/>
          <w:lang w:eastAsia="en-US"/>
        </w:rPr>
        <w:t>Nella seguente tabella è riportato il cronoprogramma per il periodo di applicazione del presente Intervento.</w:t>
      </w:r>
    </w:p>
    <w:tbl>
      <w:tblPr>
        <w:tblW w:w="9072" w:type="dxa"/>
        <w:tblInd w:w="-5" w:type="dxa"/>
        <w:tblCellMar>
          <w:left w:w="70" w:type="dxa"/>
          <w:right w:w="70" w:type="dxa"/>
        </w:tblCellMar>
        <w:tblLook w:val="04A0" w:firstRow="1" w:lastRow="0" w:firstColumn="1" w:lastColumn="0" w:noHBand="0" w:noVBand="1"/>
      </w:tblPr>
      <w:tblGrid>
        <w:gridCol w:w="6379"/>
        <w:gridCol w:w="2693"/>
      </w:tblGrid>
      <w:tr w:rsidR="00D309B7" w:rsidRPr="00D309B7" w14:paraId="6B22270C" w14:textId="77777777" w:rsidTr="002A190A">
        <w:trPr>
          <w:trHeight w:val="290"/>
        </w:trPr>
        <w:tc>
          <w:tcPr>
            <w:tcW w:w="6379" w:type="dxa"/>
            <w:tcBorders>
              <w:top w:val="single" w:sz="4" w:space="0" w:color="auto"/>
              <w:left w:val="single" w:sz="4" w:space="0" w:color="auto"/>
              <w:bottom w:val="single" w:sz="4" w:space="0" w:color="auto"/>
              <w:right w:val="single" w:sz="4" w:space="0" w:color="auto"/>
            </w:tcBorders>
            <w:shd w:val="clear" w:color="000000" w:fill="C5E0B3"/>
            <w:vAlign w:val="center"/>
            <w:hideMark/>
          </w:tcPr>
          <w:p w14:paraId="32EFAC7E" w14:textId="77777777" w:rsidR="00D309B7" w:rsidRPr="00D309B7" w:rsidRDefault="00D309B7" w:rsidP="00D309B7">
            <w:pPr>
              <w:jc w:val="center"/>
              <w:rPr>
                <w:rFonts w:ascii="Yu Gothic UI" w:eastAsia="Yu Gothic UI" w:hAnsi="Yu Gothic UI"/>
                <w:b/>
                <w:bCs/>
                <w:color w:val="000000"/>
                <w:sz w:val="17"/>
                <w:szCs w:val="17"/>
              </w:rPr>
            </w:pPr>
            <w:bookmarkStart w:id="217" w:name="_Hlk193972517"/>
            <w:r w:rsidRPr="00D309B7">
              <w:rPr>
                <w:rFonts w:ascii="Yu Gothic UI" w:eastAsia="Yu Gothic UI" w:hAnsi="Yu Gothic UI" w:hint="eastAsia"/>
                <w:b/>
                <w:bCs/>
                <w:color w:val="000000"/>
                <w:sz w:val="17"/>
                <w:szCs w:val="17"/>
              </w:rPr>
              <w:t>FASE</w:t>
            </w:r>
          </w:p>
        </w:tc>
        <w:tc>
          <w:tcPr>
            <w:tcW w:w="2693" w:type="dxa"/>
            <w:tcBorders>
              <w:top w:val="single" w:sz="4" w:space="0" w:color="auto"/>
              <w:left w:val="nil"/>
              <w:bottom w:val="single" w:sz="4" w:space="0" w:color="auto"/>
              <w:right w:val="single" w:sz="4" w:space="0" w:color="auto"/>
            </w:tcBorders>
            <w:shd w:val="clear" w:color="000000" w:fill="C5E0B3"/>
            <w:vAlign w:val="center"/>
            <w:hideMark/>
          </w:tcPr>
          <w:p w14:paraId="2FB919DE" w14:textId="77777777" w:rsidR="00D309B7" w:rsidRPr="00D309B7" w:rsidRDefault="00D309B7" w:rsidP="00D309B7">
            <w:pPr>
              <w:jc w:val="center"/>
              <w:rPr>
                <w:rFonts w:ascii="Yu Gothic UI" w:eastAsia="Yu Gothic UI" w:hAnsi="Yu Gothic UI"/>
                <w:b/>
                <w:bCs/>
                <w:color w:val="000000"/>
                <w:sz w:val="17"/>
                <w:szCs w:val="17"/>
              </w:rPr>
            </w:pPr>
            <w:r w:rsidRPr="00D309B7">
              <w:rPr>
                <w:rFonts w:ascii="Yu Gothic UI" w:eastAsia="Yu Gothic UI" w:hAnsi="Yu Gothic UI" w:hint="eastAsia"/>
                <w:b/>
                <w:bCs/>
                <w:color w:val="000000"/>
                <w:sz w:val="17"/>
                <w:szCs w:val="17"/>
              </w:rPr>
              <w:t>PERIODO/TERMINE</w:t>
            </w:r>
          </w:p>
        </w:tc>
      </w:tr>
      <w:bookmarkEnd w:id="217"/>
      <w:tr w:rsidR="00D309B7" w:rsidRPr="00D309B7" w14:paraId="4E9CE362" w14:textId="77777777" w:rsidTr="002A190A">
        <w:trPr>
          <w:trHeight w:val="401"/>
        </w:trPr>
        <w:tc>
          <w:tcPr>
            <w:tcW w:w="6379" w:type="dxa"/>
            <w:tcBorders>
              <w:top w:val="nil"/>
              <w:left w:val="single" w:sz="4" w:space="0" w:color="auto"/>
              <w:bottom w:val="single" w:sz="4" w:space="0" w:color="auto"/>
              <w:right w:val="single" w:sz="4" w:space="0" w:color="auto"/>
            </w:tcBorders>
            <w:vAlign w:val="center"/>
          </w:tcPr>
          <w:p w14:paraId="1840E98E" w14:textId="77777777" w:rsidR="00D309B7" w:rsidRPr="005925E8" w:rsidRDefault="00D309B7" w:rsidP="00D309B7">
            <w:pPr>
              <w:jc w:val="both"/>
              <w:rPr>
                <w:rFonts w:ascii="Yu Gothic UI" w:eastAsia="Yu Gothic UI" w:hAnsi="Yu Gothic UI"/>
                <w:color w:val="000000"/>
                <w:sz w:val="17"/>
                <w:szCs w:val="17"/>
              </w:rPr>
            </w:pPr>
            <w:r w:rsidRPr="005925E8">
              <w:rPr>
                <w:rFonts w:ascii="Yu Gothic UI" w:eastAsia="Yu Gothic UI" w:hAnsi="Yu Gothic UI" w:hint="eastAsia"/>
                <w:color w:val="000000"/>
                <w:sz w:val="17"/>
                <w:szCs w:val="17"/>
              </w:rPr>
              <w:t>Presentazione della domanda sul Sistema Informativo Sis.Co</w:t>
            </w:r>
          </w:p>
        </w:tc>
        <w:tc>
          <w:tcPr>
            <w:tcW w:w="2693" w:type="dxa"/>
            <w:tcBorders>
              <w:top w:val="nil"/>
              <w:left w:val="nil"/>
              <w:bottom w:val="single" w:sz="4" w:space="0" w:color="auto"/>
              <w:right w:val="single" w:sz="4" w:space="0" w:color="auto"/>
            </w:tcBorders>
            <w:vAlign w:val="center"/>
          </w:tcPr>
          <w:p w14:paraId="0D4C992C" w14:textId="682C17BB" w:rsidR="00D309B7" w:rsidRPr="005925E8" w:rsidRDefault="00CF550E" w:rsidP="00D309B7">
            <w:pPr>
              <w:jc w:val="center"/>
              <w:rPr>
                <w:rFonts w:ascii="Yu Gothic UI" w:eastAsia="Yu Gothic UI" w:hAnsi="Yu Gothic UI"/>
                <w:color w:val="000000"/>
                <w:sz w:val="17"/>
                <w:szCs w:val="17"/>
              </w:rPr>
            </w:pPr>
            <w:r>
              <w:rPr>
                <w:rFonts w:ascii="Yu Gothic UI" w:eastAsia="Yu Gothic UI" w:hAnsi="Yu Gothic UI"/>
                <w:color w:val="000000"/>
                <w:sz w:val="17"/>
                <w:szCs w:val="17"/>
              </w:rPr>
              <w:t>15 giugno 2026</w:t>
            </w:r>
          </w:p>
        </w:tc>
      </w:tr>
      <w:tr w:rsidR="00D309B7" w:rsidRPr="00D309B7" w14:paraId="787C05CF" w14:textId="77777777" w:rsidTr="002A190A">
        <w:trPr>
          <w:trHeight w:val="406"/>
        </w:trPr>
        <w:tc>
          <w:tcPr>
            <w:tcW w:w="6379" w:type="dxa"/>
            <w:tcBorders>
              <w:top w:val="nil"/>
              <w:left w:val="single" w:sz="4" w:space="0" w:color="auto"/>
              <w:bottom w:val="single" w:sz="4" w:space="0" w:color="auto"/>
              <w:right w:val="single" w:sz="4" w:space="0" w:color="auto"/>
            </w:tcBorders>
            <w:vAlign w:val="center"/>
            <w:hideMark/>
          </w:tcPr>
          <w:p w14:paraId="73CBFB7E" w14:textId="77777777" w:rsidR="00D309B7" w:rsidRPr="005925E8" w:rsidRDefault="00D309B7" w:rsidP="00D309B7">
            <w:pPr>
              <w:jc w:val="both"/>
              <w:rPr>
                <w:rFonts w:ascii="Yu Gothic UI" w:eastAsia="Yu Gothic UI" w:hAnsi="Yu Gothic UI"/>
                <w:color w:val="000000"/>
                <w:sz w:val="17"/>
                <w:szCs w:val="17"/>
              </w:rPr>
            </w:pPr>
            <w:r w:rsidRPr="005925E8">
              <w:rPr>
                <w:rFonts w:ascii="Yu Gothic UI" w:eastAsia="Yu Gothic UI" w:hAnsi="Yu Gothic UI"/>
                <w:color w:val="000000"/>
                <w:sz w:val="17"/>
                <w:szCs w:val="17"/>
              </w:rPr>
              <w:t>Chiusura presentazione domande</w:t>
            </w:r>
          </w:p>
        </w:tc>
        <w:tc>
          <w:tcPr>
            <w:tcW w:w="2693" w:type="dxa"/>
            <w:tcBorders>
              <w:top w:val="nil"/>
              <w:left w:val="nil"/>
              <w:bottom w:val="single" w:sz="4" w:space="0" w:color="auto"/>
              <w:right w:val="single" w:sz="4" w:space="0" w:color="auto"/>
            </w:tcBorders>
            <w:vAlign w:val="center"/>
            <w:hideMark/>
          </w:tcPr>
          <w:p w14:paraId="737C0941" w14:textId="56AC4A99" w:rsidR="00D309B7" w:rsidRPr="005925E8" w:rsidRDefault="00CF550E" w:rsidP="00D309B7">
            <w:pPr>
              <w:jc w:val="center"/>
              <w:rPr>
                <w:rFonts w:ascii="Yu Gothic UI" w:eastAsia="Yu Gothic UI" w:hAnsi="Yu Gothic UI"/>
                <w:color w:val="000000"/>
                <w:sz w:val="17"/>
                <w:szCs w:val="17"/>
              </w:rPr>
            </w:pPr>
            <w:r>
              <w:rPr>
                <w:rFonts w:ascii="Yu Gothic UI" w:eastAsia="Yu Gothic UI" w:hAnsi="Yu Gothic UI"/>
                <w:color w:val="000000"/>
                <w:sz w:val="17"/>
                <w:szCs w:val="17"/>
              </w:rPr>
              <w:t>30 settembre 2026</w:t>
            </w:r>
            <w:r w:rsidR="005925E8" w:rsidRPr="005925E8">
              <w:rPr>
                <w:rFonts w:ascii="Yu Gothic UI" w:eastAsia="Yu Gothic UI" w:hAnsi="Yu Gothic UI"/>
                <w:color w:val="000000"/>
                <w:sz w:val="17"/>
                <w:szCs w:val="17"/>
              </w:rPr>
              <w:t xml:space="preserve"> ore 16,00</w:t>
            </w:r>
          </w:p>
        </w:tc>
      </w:tr>
      <w:tr w:rsidR="00D309B7" w:rsidRPr="00D309B7" w14:paraId="2345638E" w14:textId="77777777" w:rsidTr="002A190A">
        <w:trPr>
          <w:trHeight w:val="290"/>
        </w:trPr>
        <w:tc>
          <w:tcPr>
            <w:tcW w:w="6379" w:type="dxa"/>
            <w:tcBorders>
              <w:top w:val="nil"/>
              <w:left w:val="single" w:sz="4" w:space="0" w:color="auto"/>
              <w:bottom w:val="single" w:sz="4" w:space="0" w:color="auto"/>
              <w:right w:val="single" w:sz="4" w:space="0" w:color="auto"/>
            </w:tcBorders>
            <w:vAlign w:val="center"/>
            <w:hideMark/>
          </w:tcPr>
          <w:p w14:paraId="48F7D880" w14:textId="77777777" w:rsidR="00D309B7" w:rsidRPr="005925E8" w:rsidRDefault="00D309B7" w:rsidP="00D309B7">
            <w:pPr>
              <w:autoSpaceDE w:val="0"/>
              <w:autoSpaceDN w:val="0"/>
              <w:adjustRightInd w:val="0"/>
              <w:rPr>
                <w:rFonts w:ascii="Yu Gothic UI" w:eastAsia="Yu Gothic UI" w:hAnsi="Yu Gothic UI"/>
                <w:color w:val="000000"/>
                <w:sz w:val="17"/>
                <w:szCs w:val="17"/>
              </w:rPr>
            </w:pPr>
            <w:r w:rsidRPr="005925E8">
              <w:rPr>
                <w:rFonts w:ascii="Yu Gothic UI" w:eastAsia="Yu Gothic UI" w:hAnsi="Yu Gothic UI"/>
                <w:color w:val="000000"/>
                <w:sz w:val="17"/>
                <w:szCs w:val="17"/>
              </w:rPr>
              <w:t>Termine per la c</w:t>
            </w:r>
            <w:r w:rsidRPr="005925E8">
              <w:rPr>
                <w:rFonts w:ascii="Yu Gothic UI" w:eastAsia="Yu Gothic UI" w:hAnsi="Yu Gothic UI" w:hint="eastAsia"/>
                <w:color w:val="000000"/>
                <w:sz w:val="17"/>
                <w:szCs w:val="17"/>
              </w:rPr>
              <w:t xml:space="preserve">hiusura dell’istruttoria delle domande </w:t>
            </w:r>
          </w:p>
        </w:tc>
        <w:tc>
          <w:tcPr>
            <w:tcW w:w="2693" w:type="dxa"/>
            <w:tcBorders>
              <w:top w:val="nil"/>
              <w:left w:val="nil"/>
              <w:bottom w:val="single" w:sz="4" w:space="0" w:color="auto"/>
              <w:right w:val="single" w:sz="4" w:space="0" w:color="auto"/>
            </w:tcBorders>
            <w:vAlign w:val="center"/>
            <w:hideMark/>
          </w:tcPr>
          <w:p w14:paraId="67397B8B" w14:textId="3B46BBF7" w:rsidR="00D309B7" w:rsidRPr="005925E8" w:rsidRDefault="00D309B7" w:rsidP="00D309B7">
            <w:pPr>
              <w:jc w:val="center"/>
              <w:rPr>
                <w:rFonts w:ascii="Yu Gothic UI" w:eastAsia="Yu Gothic UI" w:hAnsi="Yu Gothic UI"/>
                <w:color w:val="000000"/>
                <w:sz w:val="17"/>
                <w:szCs w:val="17"/>
              </w:rPr>
            </w:pPr>
            <w:r w:rsidRPr="005925E8">
              <w:rPr>
                <w:rFonts w:ascii="Yu Gothic UI" w:eastAsia="Yu Gothic UI" w:hAnsi="Yu Gothic UI"/>
                <w:color w:val="000000"/>
                <w:sz w:val="17"/>
                <w:szCs w:val="17"/>
              </w:rPr>
              <w:t xml:space="preserve">Entro </w:t>
            </w:r>
            <w:r w:rsidR="00CF550E">
              <w:rPr>
                <w:rFonts w:ascii="Yu Gothic UI" w:eastAsia="Yu Gothic UI" w:hAnsi="Yu Gothic UI"/>
                <w:color w:val="000000"/>
                <w:sz w:val="17"/>
                <w:szCs w:val="17"/>
              </w:rPr>
              <w:t>12</w:t>
            </w:r>
            <w:r w:rsidR="0012011F">
              <w:rPr>
                <w:rFonts w:ascii="Yu Gothic UI" w:eastAsia="Yu Gothic UI" w:hAnsi="Yu Gothic UI"/>
                <w:color w:val="000000"/>
                <w:sz w:val="17"/>
                <w:szCs w:val="17"/>
              </w:rPr>
              <w:t>0</w:t>
            </w:r>
            <w:r w:rsidR="006651E7" w:rsidRPr="005925E8">
              <w:rPr>
                <w:rFonts w:ascii="Yu Gothic UI" w:eastAsia="Yu Gothic UI" w:hAnsi="Yu Gothic UI"/>
                <w:color w:val="000000"/>
                <w:sz w:val="17"/>
                <w:szCs w:val="17"/>
              </w:rPr>
              <w:t xml:space="preserve"> giorni</w:t>
            </w:r>
            <w:r w:rsidR="005925E8" w:rsidRPr="005925E8">
              <w:rPr>
                <w:rFonts w:ascii="Yu Gothic UI" w:eastAsia="Yu Gothic UI" w:hAnsi="Yu Gothic UI"/>
                <w:color w:val="000000"/>
                <w:sz w:val="17"/>
                <w:szCs w:val="17"/>
              </w:rPr>
              <w:t xml:space="preserve"> dal termine ultimo per la presentazione delle domande</w:t>
            </w:r>
          </w:p>
        </w:tc>
      </w:tr>
      <w:tr w:rsidR="00D309B7" w:rsidRPr="00D309B7" w14:paraId="3F133F1C" w14:textId="77777777" w:rsidTr="002A190A">
        <w:trPr>
          <w:trHeight w:val="531"/>
        </w:trPr>
        <w:tc>
          <w:tcPr>
            <w:tcW w:w="6379" w:type="dxa"/>
            <w:tcBorders>
              <w:top w:val="nil"/>
              <w:left w:val="single" w:sz="4" w:space="0" w:color="auto"/>
              <w:bottom w:val="single" w:sz="4" w:space="0" w:color="auto"/>
              <w:right w:val="single" w:sz="4" w:space="0" w:color="auto"/>
            </w:tcBorders>
            <w:vAlign w:val="center"/>
            <w:hideMark/>
          </w:tcPr>
          <w:p w14:paraId="3809132E" w14:textId="56504DF0" w:rsidR="00D309B7" w:rsidRPr="005925E8" w:rsidRDefault="00D309B7" w:rsidP="0012011F">
            <w:pPr>
              <w:rPr>
                <w:rFonts w:ascii="Yu Gothic UI" w:eastAsia="Yu Gothic UI" w:hAnsi="Yu Gothic UI"/>
                <w:color w:val="000000"/>
                <w:sz w:val="17"/>
                <w:szCs w:val="17"/>
              </w:rPr>
            </w:pPr>
            <w:r w:rsidRPr="005925E8">
              <w:rPr>
                <w:rFonts w:ascii="Yu Gothic UI" w:eastAsia="Yu Gothic UI" w:hAnsi="Yu Gothic UI"/>
                <w:color w:val="000000"/>
                <w:sz w:val="17"/>
                <w:szCs w:val="17"/>
              </w:rPr>
              <w:t xml:space="preserve">Approvazione </w:t>
            </w:r>
            <w:r w:rsidRPr="005925E8">
              <w:rPr>
                <w:rFonts w:ascii="Yu Gothic UI" w:eastAsia="Yu Gothic UI" w:hAnsi="Yu Gothic UI" w:hint="eastAsia"/>
                <w:color w:val="000000"/>
                <w:sz w:val="17"/>
                <w:szCs w:val="17"/>
              </w:rPr>
              <w:t>dell’elenco delle domande ammesse a finanziamento e comunicazione ai beneficiari</w:t>
            </w:r>
          </w:p>
        </w:tc>
        <w:tc>
          <w:tcPr>
            <w:tcW w:w="2693" w:type="dxa"/>
            <w:tcBorders>
              <w:top w:val="nil"/>
              <w:left w:val="nil"/>
              <w:bottom w:val="single" w:sz="4" w:space="0" w:color="auto"/>
              <w:right w:val="single" w:sz="4" w:space="0" w:color="auto"/>
            </w:tcBorders>
            <w:vAlign w:val="center"/>
            <w:hideMark/>
          </w:tcPr>
          <w:p w14:paraId="4F31A852" w14:textId="4C2D55A7" w:rsidR="00D309B7" w:rsidRPr="005925E8" w:rsidRDefault="005925E8" w:rsidP="00D309B7">
            <w:pPr>
              <w:jc w:val="center"/>
              <w:rPr>
                <w:rFonts w:ascii="Yu Gothic UI" w:eastAsia="Yu Gothic UI" w:hAnsi="Yu Gothic UI"/>
                <w:color w:val="000000"/>
                <w:sz w:val="17"/>
                <w:szCs w:val="17"/>
              </w:rPr>
            </w:pPr>
            <w:r w:rsidRPr="005925E8">
              <w:rPr>
                <w:rFonts w:ascii="Yu Gothic UI" w:eastAsia="Yu Gothic UI" w:hAnsi="Yu Gothic UI"/>
                <w:color w:val="000000"/>
                <w:sz w:val="17"/>
                <w:szCs w:val="17"/>
              </w:rPr>
              <w:t>Entro 7 giorni dalla chiusura delle istruttorie</w:t>
            </w:r>
          </w:p>
        </w:tc>
      </w:tr>
    </w:tbl>
    <w:p w14:paraId="6068EF89" w14:textId="77777777" w:rsidR="00D309B7" w:rsidRPr="00D309B7" w:rsidRDefault="00D309B7" w:rsidP="00D309B7">
      <w:pPr>
        <w:tabs>
          <w:tab w:val="left" w:pos="6733"/>
        </w:tabs>
        <w:ind w:left="70"/>
        <w:rPr>
          <w:rFonts w:ascii="Yu Gothic UI" w:eastAsia="Yu Gothic UI" w:hAnsi="Yu Gothic UI"/>
          <w:color w:val="000000"/>
          <w:sz w:val="17"/>
          <w:szCs w:val="17"/>
        </w:rPr>
      </w:pPr>
    </w:p>
    <w:p w14:paraId="34BA36DB" w14:textId="23A5D27E" w:rsidR="00D309B7" w:rsidRPr="00D309B7" w:rsidRDefault="00D309B7" w:rsidP="00D309B7">
      <w:pPr>
        <w:tabs>
          <w:tab w:val="left" w:pos="6733"/>
        </w:tabs>
        <w:ind w:left="70"/>
        <w:rPr>
          <w:rFonts w:ascii="Yu Gothic UI" w:eastAsia="Yu Gothic UI" w:hAnsi="Yu Gothic UI"/>
          <w:b/>
          <w:bCs/>
          <w:color w:val="000000"/>
          <w:sz w:val="17"/>
          <w:szCs w:val="17"/>
        </w:rPr>
      </w:pPr>
    </w:p>
    <w:tbl>
      <w:tblPr>
        <w:tblW w:w="9072" w:type="dxa"/>
        <w:tblCellMar>
          <w:left w:w="70" w:type="dxa"/>
          <w:right w:w="70" w:type="dxa"/>
        </w:tblCellMar>
        <w:tblLook w:val="04A0" w:firstRow="1" w:lastRow="0" w:firstColumn="1" w:lastColumn="0" w:noHBand="0" w:noVBand="1"/>
      </w:tblPr>
      <w:tblGrid>
        <w:gridCol w:w="6516"/>
        <w:gridCol w:w="2556"/>
      </w:tblGrid>
      <w:tr w:rsidR="00D309B7" w:rsidRPr="00D309B7" w14:paraId="666F88BA" w14:textId="77777777" w:rsidTr="00D309B7">
        <w:trPr>
          <w:trHeight w:val="290"/>
        </w:trPr>
        <w:tc>
          <w:tcPr>
            <w:tcW w:w="6516" w:type="dxa"/>
            <w:tcBorders>
              <w:top w:val="single" w:sz="4" w:space="0" w:color="auto"/>
              <w:left w:val="single" w:sz="4" w:space="0" w:color="auto"/>
              <w:bottom w:val="single" w:sz="4" w:space="0" w:color="auto"/>
              <w:right w:val="single" w:sz="4" w:space="0" w:color="auto"/>
            </w:tcBorders>
            <w:shd w:val="clear" w:color="auto" w:fill="DBDBDB"/>
            <w:vAlign w:val="bottom"/>
          </w:tcPr>
          <w:p w14:paraId="66D75276" w14:textId="77777777" w:rsidR="00D309B7" w:rsidRPr="00D309B7" w:rsidRDefault="00D309B7" w:rsidP="00D309B7">
            <w:pPr>
              <w:jc w:val="center"/>
              <w:rPr>
                <w:rFonts w:ascii="Yu Gothic UI" w:eastAsia="Yu Gothic UI" w:hAnsi="Yu Gothic UI"/>
                <w:b/>
                <w:bCs/>
                <w:color w:val="000000"/>
                <w:sz w:val="17"/>
                <w:szCs w:val="17"/>
              </w:rPr>
            </w:pPr>
            <w:r w:rsidRPr="00D309B7">
              <w:rPr>
                <w:rFonts w:ascii="Yu Gothic UI" w:eastAsia="Yu Gothic UI" w:hAnsi="Yu Gothic UI"/>
                <w:b/>
                <w:bCs/>
                <w:color w:val="000000"/>
                <w:sz w:val="17"/>
                <w:szCs w:val="17"/>
              </w:rPr>
              <w:t>FASE</w:t>
            </w:r>
          </w:p>
        </w:tc>
        <w:tc>
          <w:tcPr>
            <w:tcW w:w="2556" w:type="dxa"/>
            <w:tcBorders>
              <w:top w:val="single" w:sz="4" w:space="0" w:color="auto"/>
              <w:left w:val="nil"/>
              <w:bottom w:val="single" w:sz="4" w:space="0" w:color="auto"/>
              <w:right w:val="single" w:sz="4" w:space="0" w:color="auto"/>
            </w:tcBorders>
            <w:shd w:val="clear" w:color="auto" w:fill="DBDBDB"/>
            <w:vAlign w:val="center"/>
          </w:tcPr>
          <w:p w14:paraId="6D837013" w14:textId="77777777" w:rsidR="00D309B7" w:rsidRPr="00D309B7" w:rsidRDefault="00D309B7" w:rsidP="00D309B7">
            <w:pPr>
              <w:jc w:val="center"/>
              <w:rPr>
                <w:rFonts w:ascii="Yu Gothic UI" w:eastAsia="Yu Gothic UI" w:hAnsi="Yu Gothic UI"/>
                <w:b/>
                <w:bCs/>
                <w:color w:val="000000"/>
                <w:sz w:val="17"/>
                <w:szCs w:val="17"/>
              </w:rPr>
            </w:pPr>
            <w:r w:rsidRPr="00D309B7">
              <w:rPr>
                <w:rFonts w:ascii="Yu Gothic UI" w:eastAsia="Yu Gothic UI" w:hAnsi="Yu Gothic UI"/>
                <w:b/>
                <w:bCs/>
                <w:color w:val="000000"/>
                <w:sz w:val="17"/>
                <w:szCs w:val="17"/>
              </w:rPr>
              <w:t>TERMINE</w:t>
            </w:r>
          </w:p>
        </w:tc>
      </w:tr>
      <w:tr w:rsidR="00D309B7" w:rsidRPr="00D309B7" w14:paraId="0AC843E6" w14:textId="77777777" w:rsidTr="005925E8">
        <w:trPr>
          <w:trHeight w:val="290"/>
        </w:trPr>
        <w:tc>
          <w:tcPr>
            <w:tcW w:w="6516" w:type="dxa"/>
            <w:tcBorders>
              <w:top w:val="single" w:sz="4" w:space="0" w:color="auto"/>
              <w:left w:val="single" w:sz="4" w:space="0" w:color="auto"/>
              <w:bottom w:val="single" w:sz="4" w:space="0" w:color="auto"/>
              <w:right w:val="single" w:sz="4" w:space="0" w:color="auto"/>
            </w:tcBorders>
            <w:vAlign w:val="center"/>
            <w:hideMark/>
          </w:tcPr>
          <w:p w14:paraId="5FDD4346" w14:textId="2E658271" w:rsidR="00D309B7" w:rsidRPr="005925E8" w:rsidRDefault="00D309B7" w:rsidP="005925E8">
            <w:pPr>
              <w:rPr>
                <w:rFonts w:ascii="Aptos Narrow" w:hAnsi="Aptos Narrow"/>
                <w:color w:val="000000"/>
                <w:sz w:val="22"/>
                <w:szCs w:val="22"/>
              </w:rPr>
            </w:pPr>
            <w:r w:rsidRPr="005925E8">
              <w:rPr>
                <w:rFonts w:ascii="Yu Gothic UI" w:eastAsia="Yu Gothic UI" w:hAnsi="Yu Gothic UI" w:hint="eastAsia"/>
                <w:color w:val="000000"/>
                <w:sz w:val="17"/>
                <w:szCs w:val="17"/>
              </w:rPr>
              <w:lastRenderedPageBreak/>
              <w:t>Inizio dei lavori</w:t>
            </w:r>
          </w:p>
        </w:tc>
        <w:tc>
          <w:tcPr>
            <w:tcW w:w="2556" w:type="dxa"/>
            <w:tcBorders>
              <w:top w:val="single" w:sz="4" w:space="0" w:color="auto"/>
              <w:left w:val="nil"/>
              <w:bottom w:val="single" w:sz="4" w:space="0" w:color="auto"/>
              <w:right w:val="single" w:sz="4" w:space="0" w:color="auto"/>
            </w:tcBorders>
            <w:vAlign w:val="center"/>
          </w:tcPr>
          <w:p w14:paraId="466AD05C" w14:textId="24E1BA8B" w:rsidR="00D309B7" w:rsidRPr="005925E8" w:rsidRDefault="005925E8" w:rsidP="00D309B7">
            <w:pPr>
              <w:jc w:val="center"/>
              <w:rPr>
                <w:rFonts w:ascii="Yu Gothic UI" w:eastAsia="Yu Gothic UI" w:hAnsi="Yu Gothic UI"/>
                <w:color w:val="000000"/>
                <w:sz w:val="17"/>
                <w:szCs w:val="17"/>
              </w:rPr>
            </w:pPr>
            <w:r w:rsidRPr="005925E8">
              <w:rPr>
                <w:rFonts w:ascii="Yu Gothic UI" w:eastAsia="Yu Gothic UI" w:hAnsi="Yu Gothic UI"/>
                <w:color w:val="000000"/>
                <w:sz w:val="17"/>
                <w:szCs w:val="17"/>
              </w:rPr>
              <w:t>120 gg dalla data di approvazione dell’atto di ammissione a finanziamento</w:t>
            </w:r>
          </w:p>
        </w:tc>
      </w:tr>
      <w:tr w:rsidR="00D309B7" w:rsidRPr="00D309B7" w14:paraId="348920ED" w14:textId="77777777" w:rsidTr="005925E8">
        <w:trPr>
          <w:trHeight w:val="418"/>
        </w:trPr>
        <w:tc>
          <w:tcPr>
            <w:tcW w:w="6516" w:type="dxa"/>
            <w:tcBorders>
              <w:top w:val="single" w:sz="4" w:space="0" w:color="auto"/>
              <w:left w:val="single" w:sz="4" w:space="0" w:color="auto"/>
              <w:bottom w:val="single" w:sz="4" w:space="0" w:color="auto"/>
              <w:right w:val="single" w:sz="4" w:space="0" w:color="auto"/>
            </w:tcBorders>
            <w:vAlign w:val="center"/>
          </w:tcPr>
          <w:p w14:paraId="3FE1864D" w14:textId="61A4BB02" w:rsidR="00D309B7" w:rsidRPr="005925E8" w:rsidRDefault="00D309B7" w:rsidP="005925E8">
            <w:pPr>
              <w:rPr>
                <w:rFonts w:ascii="Aptos Narrow" w:hAnsi="Aptos Narrow"/>
                <w:color w:val="000000"/>
                <w:sz w:val="22"/>
                <w:szCs w:val="22"/>
              </w:rPr>
            </w:pPr>
            <w:r w:rsidRPr="005925E8">
              <w:rPr>
                <w:rFonts w:ascii="Yu Gothic UI" w:eastAsia="Yu Gothic UI" w:hAnsi="Yu Gothic UI" w:hint="eastAsia"/>
                <w:color w:val="000000"/>
                <w:sz w:val="17"/>
                <w:szCs w:val="17"/>
              </w:rPr>
              <w:t>Conclusione dei lavori</w:t>
            </w:r>
          </w:p>
        </w:tc>
        <w:tc>
          <w:tcPr>
            <w:tcW w:w="2556" w:type="dxa"/>
            <w:tcBorders>
              <w:top w:val="single" w:sz="4" w:space="0" w:color="auto"/>
              <w:left w:val="nil"/>
              <w:bottom w:val="single" w:sz="4" w:space="0" w:color="auto"/>
              <w:right w:val="single" w:sz="4" w:space="0" w:color="auto"/>
            </w:tcBorders>
            <w:vAlign w:val="center"/>
          </w:tcPr>
          <w:p w14:paraId="49EA1735" w14:textId="658F56DA" w:rsidR="00D309B7" w:rsidRPr="005925E8" w:rsidRDefault="005925E8" w:rsidP="00D309B7">
            <w:pPr>
              <w:jc w:val="center"/>
              <w:rPr>
                <w:rFonts w:ascii="Yu Gothic UI" w:eastAsia="Yu Gothic UI" w:hAnsi="Yu Gothic UI"/>
                <w:color w:val="000000"/>
                <w:sz w:val="17"/>
                <w:szCs w:val="17"/>
              </w:rPr>
            </w:pPr>
            <w:r w:rsidRPr="005925E8">
              <w:rPr>
                <w:rFonts w:ascii="Yu Gothic UI" w:eastAsia="Yu Gothic UI" w:hAnsi="Yu Gothic UI"/>
                <w:color w:val="000000"/>
                <w:sz w:val="17"/>
                <w:szCs w:val="17"/>
              </w:rPr>
              <w:t>18 mesi dalla data di approvazione dell’atto di ammissione a finanziamento</w:t>
            </w:r>
          </w:p>
        </w:tc>
      </w:tr>
      <w:tr w:rsidR="00D309B7" w:rsidRPr="00D309B7" w14:paraId="24D41C14" w14:textId="77777777" w:rsidTr="005925E8">
        <w:trPr>
          <w:trHeight w:val="290"/>
        </w:trPr>
        <w:tc>
          <w:tcPr>
            <w:tcW w:w="6516" w:type="dxa"/>
            <w:tcBorders>
              <w:top w:val="nil"/>
              <w:left w:val="single" w:sz="4" w:space="0" w:color="auto"/>
              <w:bottom w:val="single" w:sz="4" w:space="0" w:color="auto"/>
              <w:right w:val="single" w:sz="4" w:space="0" w:color="auto"/>
            </w:tcBorders>
            <w:shd w:val="clear" w:color="auto" w:fill="FFFFFF"/>
            <w:vAlign w:val="center"/>
            <w:hideMark/>
          </w:tcPr>
          <w:p w14:paraId="0BC0E151" w14:textId="39B20FF3" w:rsidR="00D309B7" w:rsidRPr="005925E8" w:rsidRDefault="00D309B7" w:rsidP="005925E8">
            <w:pPr>
              <w:rPr>
                <w:rFonts w:ascii="Yu Gothic UI" w:eastAsia="Yu Gothic UI" w:hAnsi="Yu Gothic UI"/>
                <w:color w:val="000000"/>
                <w:sz w:val="17"/>
                <w:szCs w:val="17"/>
              </w:rPr>
            </w:pPr>
            <w:r w:rsidRPr="005925E8">
              <w:rPr>
                <w:rFonts w:ascii="Yu Gothic UI" w:eastAsia="Yu Gothic UI" w:hAnsi="Yu Gothic UI" w:hint="eastAsia"/>
                <w:color w:val="000000"/>
                <w:sz w:val="17"/>
                <w:szCs w:val="17"/>
              </w:rPr>
              <w:t>Presentazione domanda di saldo</w:t>
            </w:r>
          </w:p>
        </w:tc>
        <w:tc>
          <w:tcPr>
            <w:tcW w:w="2556" w:type="dxa"/>
            <w:tcBorders>
              <w:top w:val="nil"/>
              <w:left w:val="nil"/>
              <w:bottom w:val="single" w:sz="4" w:space="0" w:color="auto"/>
              <w:right w:val="single" w:sz="4" w:space="0" w:color="auto"/>
            </w:tcBorders>
            <w:shd w:val="clear" w:color="auto" w:fill="FFFFFF"/>
            <w:vAlign w:val="center"/>
          </w:tcPr>
          <w:p w14:paraId="0190A344" w14:textId="582684B4" w:rsidR="00D309B7" w:rsidRPr="005925E8" w:rsidRDefault="005925E8" w:rsidP="00D309B7">
            <w:pPr>
              <w:jc w:val="center"/>
              <w:rPr>
                <w:rFonts w:ascii="Yu Gothic UI" w:eastAsia="Yu Gothic UI" w:hAnsi="Yu Gothic UI"/>
                <w:color w:val="000000"/>
                <w:sz w:val="17"/>
                <w:szCs w:val="17"/>
              </w:rPr>
            </w:pPr>
            <w:r w:rsidRPr="005925E8">
              <w:rPr>
                <w:rFonts w:ascii="Yu Gothic UI" w:eastAsia="Yu Gothic UI" w:hAnsi="Yu Gothic UI" w:hint="eastAsia"/>
                <w:color w:val="000000"/>
                <w:sz w:val="17"/>
                <w:szCs w:val="17"/>
              </w:rPr>
              <w:t>60 gg dalla fine lavori</w:t>
            </w:r>
          </w:p>
        </w:tc>
      </w:tr>
      <w:tr w:rsidR="00D309B7" w:rsidRPr="00D309B7" w14:paraId="7BC4B230" w14:textId="77777777" w:rsidTr="005925E8">
        <w:trPr>
          <w:trHeight w:val="290"/>
        </w:trPr>
        <w:tc>
          <w:tcPr>
            <w:tcW w:w="6516" w:type="dxa"/>
            <w:tcBorders>
              <w:top w:val="nil"/>
              <w:left w:val="single" w:sz="4" w:space="0" w:color="auto"/>
              <w:bottom w:val="single" w:sz="4" w:space="0" w:color="auto"/>
              <w:right w:val="single" w:sz="4" w:space="0" w:color="auto"/>
            </w:tcBorders>
            <w:shd w:val="clear" w:color="auto" w:fill="FFFFFF"/>
            <w:vAlign w:val="center"/>
            <w:hideMark/>
          </w:tcPr>
          <w:p w14:paraId="784603D4" w14:textId="47943D14" w:rsidR="00D309B7" w:rsidRPr="005925E8" w:rsidRDefault="00D309B7" w:rsidP="005925E8">
            <w:pPr>
              <w:rPr>
                <w:rFonts w:ascii="Yu Gothic UI" w:eastAsia="Yu Gothic UI" w:hAnsi="Yu Gothic UI"/>
                <w:color w:val="000000"/>
                <w:sz w:val="17"/>
                <w:szCs w:val="17"/>
              </w:rPr>
            </w:pPr>
            <w:r w:rsidRPr="005925E8">
              <w:rPr>
                <w:rFonts w:ascii="Yu Gothic UI" w:eastAsia="Yu Gothic UI" w:hAnsi="Yu Gothic UI" w:hint="eastAsia"/>
                <w:color w:val="000000"/>
                <w:sz w:val="17"/>
                <w:szCs w:val="17"/>
              </w:rPr>
              <w:t xml:space="preserve">Presentazione domanda di </w:t>
            </w:r>
            <w:r w:rsidRPr="005925E8">
              <w:rPr>
                <w:rFonts w:ascii="Yu Gothic UI" w:eastAsia="Yu Gothic UI" w:hAnsi="Yu Gothic UI"/>
                <w:color w:val="000000"/>
                <w:sz w:val="17"/>
                <w:szCs w:val="17"/>
              </w:rPr>
              <w:t>saldo, con</w:t>
            </w:r>
            <w:r w:rsidRPr="005925E8">
              <w:rPr>
                <w:rFonts w:ascii="Yu Gothic UI" w:eastAsia="Yu Gothic UI" w:hAnsi="Yu Gothic UI" w:hint="eastAsia"/>
                <w:color w:val="000000"/>
                <w:sz w:val="17"/>
                <w:szCs w:val="17"/>
              </w:rPr>
              <w:t xml:space="preserve"> penalità per ritardo</w:t>
            </w:r>
          </w:p>
        </w:tc>
        <w:tc>
          <w:tcPr>
            <w:tcW w:w="2556" w:type="dxa"/>
            <w:tcBorders>
              <w:top w:val="nil"/>
              <w:left w:val="nil"/>
              <w:bottom w:val="single" w:sz="4" w:space="0" w:color="auto"/>
              <w:right w:val="single" w:sz="4" w:space="0" w:color="auto"/>
            </w:tcBorders>
            <w:shd w:val="clear" w:color="auto" w:fill="FFFFFF"/>
            <w:vAlign w:val="center"/>
          </w:tcPr>
          <w:p w14:paraId="310DDC2F" w14:textId="374B3419" w:rsidR="00D309B7" w:rsidRPr="005925E8" w:rsidRDefault="005925E8" w:rsidP="00D309B7">
            <w:pPr>
              <w:jc w:val="center"/>
              <w:rPr>
                <w:rFonts w:ascii="Yu Gothic UI" w:eastAsia="Yu Gothic UI" w:hAnsi="Yu Gothic UI"/>
                <w:color w:val="000000"/>
                <w:sz w:val="17"/>
                <w:szCs w:val="17"/>
              </w:rPr>
            </w:pPr>
            <w:r w:rsidRPr="005925E8">
              <w:rPr>
                <w:rFonts w:ascii="Yu Gothic UI" w:eastAsia="Yu Gothic UI" w:hAnsi="Yu Gothic UI"/>
                <w:color w:val="000000"/>
                <w:sz w:val="17"/>
                <w:szCs w:val="17"/>
              </w:rPr>
              <w:t>dal 61^ al 90^ giorno dalla fine lavori</w:t>
            </w:r>
          </w:p>
        </w:tc>
      </w:tr>
    </w:tbl>
    <w:p w14:paraId="43F4E7B4" w14:textId="77777777" w:rsidR="00D309B7" w:rsidRPr="00D309B7" w:rsidRDefault="00D309B7" w:rsidP="00D309B7">
      <w:pPr>
        <w:tabs>
          <w:tab w:val="left" w:pos="6733"/>
        </w:tabs>
        <w:ind w:left="75"/>
        <w:rPr>
          <w:rFonts w:ascii="Yu Gothic UI" w:eastAsia="Yu Gothic UI" w:hAnsi="Yu Gothic UI"/>
          <w:color w:val="000000"/>
          <w:sz w:val="17"/>
          <w:szCs w:val="17"/>
        </w:rPr>
      </w:pPr>
    </w:p>
    <w:p w14:paraId="7ED1A401" w14:textId="13189A0C" w:rsidR="00323DB5" w:rsidRDefault="00323DB5" w:rsidP="0012011F">
      <w:pPr>
        <w:pStyle w:val="Titolo2"/>
        <w:rPr>
          <w:lang w:eastAsia="en-US"/>
        </w:rPr>
      </w:pPr>
      <w:bookmarkStart w:id="218" w:name="_Toc231463812"/>
      <w:r>
        <w:rPr>
          <w:lang w:eastAsia="en-US"/>
        </w:rPr>
        <w:t>INDICE ALLEGATI:</w:t>
      </w:r>
      <w:bookmarkEnd w:id="218"/>
    </w:p>
    <w:p w14:paraId="7E8746C7" w14:textId="586A3DCC" w:rsidR="00D309B7" w:rsidRPr="004923C2" w:rsidRDefault="00D309B7" w:rsidP="00D309B7">
      <w:pPr>
        <w:jc w:val="both"/>
        <w:rPr>
          <w:rFonts w:ascii="Yu Gothic UI" w:eastAsia="Yu Gothic UI" w:hAnsi="Yu Gothic UI" w:cs="Calibri Light"/>
          <w:sz w:val="20"/>
          <w:szCs w:val="20"/>
          <w:lang w:eastAsia="en-US"/>
        </w:rPr>
      </w:pPr>
      <w:r w:rsidRPr="004923C2">
        <w:rPr>
          <w:rFonts w:ascii="Yu Gothic UI" w:eastAsia="Yu Gothic UI" w:hAnsi="Yu Gothic UI" w:cs="Calibri Light"/>
          <w:sz w:val="20"/>
          <w:szCs w:val="20"/>
          <w:lang w:eastAsia="en-US"/>
        </w:rPr>
        <w:t xml:space="preserve">ALLEGATO </w:t>
      </w:r>
      <w:r w:rsidR="00C52C9A" w:rsidRPr="004923C2">
        <w:rPr>
          <w:rFonts w:ascii="Yu Gothic UI" w:eastAsia="Yu Gothic UI" w:hAnsi="Yu Gothic UI" w:cs="Calibri Light"/>
          <w:sz w:val="20"/>
          <w:szCs w:val="20"/>
          <w:lang w:eastAsia="en-US"/>
        </w:rPr>
        <w:t>1</w:t>
      </w:r>
      <w:r w:rsidRPr="004923C2">
        <w:rPr>
          <w:rFonts w:ascii="Yu Gothic UI" w:eastAsia="Yu Gothic UI" w:hAnsi="Yu Gothic UI" w:cs="Calibri Light"/>
          <w:sz w:val="20"/>
          <w:szCs w:val="20"/>
          <w:lang w:eastAsia="en-US"/>
        </w:rPr>
        <w:t xml:space="preserve"> - MODELLO PER LA DICHIARAZIONE SOSTITUTIVA DI ATTO NOTORIO DI AUTORIZZAZIONE DEL PROPRIETARIO AD EFFETTUARE GLI INTERVENTI </w:t>
      </w:r>
    </w:p>
    <w:p w14:paraId="45735D3F" w14:textId="244FCEA3" w:rsidR="00D309B7" w:rsidRPr="004923C2" w:rsidRDefault="00D309B7" w:rsidP="00D309B7">
      <w:pPr>
        <w:jc w:val="both"/>
        <w:rPr>
          <w:rFonts w:ascii="Yu Gothic UI" w:eastAsia="Yu Gothic UI" w:hAnsi="Yu Gothic UI" w:cs="Calibri Light"/>
          <w:sz w:val="20"/>
          <w:szCs w:val="20"/>
          <w:lang w:eastAsia="en-US"/>
        </w:rPr>
      </w:pPr>
      <w:r w:rsidRPr="004923C2">
        <w:rPr>
          <w:rFonts w:ascii="Yu Gothic UI" w:eastAsia="Yu Gothic UI" w:hAnsi="Yu Gothic UI" w:cs="Calibri Light"/>
          <w:color w:val="000000"/>
          <w:sz w:val="20"/>
          <w:szCs w:val="20"/>
          <w:lang w:eastAsia="en-US"/>
          <w14:ligatures w14:val="standardContextual"/>
        </w:rPr>
        <w:t xml:space="preserve">ALLEGATO </w:t>
      </w:r>
      <w:r w:rsidR="00C52C9A" w:rsidRPr="004923C2">
        <w:rPr>
          <w:rFonts w:ascii="Yu Gothic UI" w:eastAsia="Yu Gothic UI" w:hAnsi="Yu Gothic UI" w:cs="Calibri Light"/>
          <w:color w:val="000000"/>
          <w:sz w:val="20"/>
          <w:szCs w:val="20"/>
          <w:lang w:eastAsia="en-US"/>
          <w14:ligatures w14:val="standardContextual"/>
        </w:rPr>
        <w:t>2</w:t>
      </w:r>
      <w:r w:rsidRPr="004923C2">
        <w:rPr>
          <w:rFonts w:ascii="Yu Gothic UI" w:eastAsia="Yu Gothic UI" w:hAnsi="Yu Gothic UI" w:cs="Calibri Light"/>
          <w:color w:val="000000"/>
          <w:sz w:val="20"/>
          <w:szCs w:val="20"/>
          <w:lang w:eastAsia="en-US"/>
          <w14:ligatures w14:val="standardContextual"/>
        </w:rPr>
        <w:t xml:space="preserve"> - </w:t>
      </w:r>
      <w:r w:rsidRPr="004923C2">
        <w:rPr>
          <w:rFonts w:ascii="Yu Gothic UI" w:eastAsia="Yu Gothic UI" w:hAnsi="Yu Gothic UI" w:cs="Calibri Light"/>
          <w:sz w:val="20"/>
          <w:szCs w:val="20"/>
          <w:lang w:eastAsia="en-US"/>
        </w:rPr>
        <w:t>RICHIESTA DI VARIANTE</w:t>
      </w:r>
    </w:p>
    <w:p w14:paraId="5743FAB3" w14:textId="4C9EE86C" w:rsidR="00D309B7" w:rsidRPr="004923C2" w:rsidRDefault="00D309B7" w:rsidP="00D309B7">
      <w:pPr>
        <w:jc w:val="both"/>
        <w:rPr>
          <w:rFonts w:ascii="Yu Gothic UI" w:eastAsia="Yu Gothic UI" w:hAnsi="Yu Gothic UI" w:cs="Calibri Light"/>
          <w:sz w:val="20"/>
          <w:szCs w:val="20"/>
          <w:lang w:eastAsia="en-US"/>
        </w:rPr>
      </w:pPr>
      <w:r w:rsidRPr="004923C2">
        <w:rPr>
          <w:rFonts w:ascii="Yu Gothic UI" w:eastAsia="Yu Gothic UI" w:hAnsi="Yu Gothic UI" w:cs="Calibri Light"/>
          <w:color w:val="000000"/>
          <w:sz w:val="20"/>
          <w:szCs w:val="20"/>
          <w:lang w:eastAsia="en-US"/>
          <w14:ligatures w14:val="standardContextual"/>
        </w:rPr>
        <w:t xml:space="preserve">ALLEGATO </w:t>
      </w:r>
      <w:r w:rsidR="00C52C9A" w:rsidRPr="004923C2">
        <w:rPr>
          <w:rFonts w:ascii="Yu Gothic UI" w:eastAsia="Yu Gothic UI" w:hAnsi="Yu Gothic UI" w:cs="Calibri Light"/>
          <w:color w:val="000000"/>
          <w:sz w:val="20"/>
          <w:szCs w:val="20"/>
          <w:lang w:eastAsia="en-US"/>
          <w14:ligatures w14:val="standardContextual"/>
        </w:rPr>
        <w:t>3</w:t>
      </w:r>
      <w:r w:rsidRPr="004923C2">
        <w:rPr>
          <w:rFonts w:ascii="Yu Gothic UI" w:eastAsia="Yu Gothic UI" w:hAnsi="Yu Gothic UI" w:cs="Calibri Light"/>
          <w:color w:val="000000"/>
          <w:sz w:val="20"/>
          <w:szCs w:val="20"/>
          <w:lang w:eastAsia="en-US"/>
          <w14:ligatures w14:val="standardContextual"/>
        </w:rPr>
        <w:t xml:space="preserve"> – </w:t>
      </w:r>
      <w:r w:rsidR="008C62B0" w:rsidRPr="004923C2">
        <w:rPr>
          <w:rFonts w:ascii="Yu Gothic UI" w:eastAsia="Yu Gothic UI" w:hAnsi="Yu Gothic UI" w:cs="Calibri Light"/>
          <w:color w:val="000000"/>
          <w:sz w:val="20"/>
          <w:szCs w:val="20"/>
          <w:lang w:eastAsia="en-US"/>
          <w14:ligatures w14:val="standardContextual"/>
        </w:rPr>
        <w:t>FOGLIO CALCOLO</w:t>
      </w:r>
      <w:r w:rsidRPr="004923C2">
        <w:rPr>
          <w:rFonts w:ascii="Yu Gothic UI" w:eastAsia="Yu Gothic UI" w:hAnsi="Yu Gothic UI" w:cs="Calibri Light"/>
          <w:color w:val="000000"/>
          <w:sz w:val="20"/>
          <w:szCs w:val="20"/>
          <w:lang w:eastAsia="en-US"/>
          <w14:ligatures w14:val="standardContextual"/>
        </w:rPr>
        <w:t xml:space="preserve"> DIMENSIONE DI IMPRESA</w:t>
      </w:r>
    </w:p>
    <w:p w14:paraId="138ED2E2" w14:textId="58A1992E" w:rsidR="00323DB5" w:rsidRDefault="00D309B7" w:rsidP="00C52C9A">
      <w:pPr>
        <w:jc w:val="both"/>
        <w:rPr>
          <w:rFonts w:ascii="Yu Gothic UI" w:eastAsia="Yu Gothic UI" w:hAnsi="Yu Gothic UI" w:cs="Calibri Light"/>
          <w:color w:val="000000"/>
          <w:sz w:val="20"/>
          <w:szCs w:val="20"/>
          <w:lang w:eastAsia="en-US"/>
          <w14:ligatures w14:val="standardContextual"/>
        </w:rPr>
      </w:pPr>
      <w:r w:rsidRPr="004923C2">
        <w:rPr>
          <w:rFonts w:ascii="Yu Gothic UI" w:eastAsia="Yu Gothic UI" w:hAnsi="Yu Gothic UI" w:cs="Calibri Light"/>
          <w:color w:val="000000"/>
          <w:sz w:val="20"/>
          <w:szCs w:val="20"/>
          <w:lang w:eastAsia="en-US"/>
          <w14:ligatures w14:val="standardContextual"/>
        </w:rPr>
        <w:t xml:space="preserve">ALLEGATO </w:t>
      </w:r>
      <w:r w:rsidR="00323DB5">
        <w:rPr>
          <w:rFonts w:ascii="Yu Gothic UI" w:eastAsia="Yu Gothic UI" w:hAnsi="Yu Gothic UI" w:cs="Calibri Light"/>
          <w:color w:val="000000"/>
          <w:sz w:val="20"/>
          <w:szCs w:val="20"/>
          <w:lang w:eastAsia="en-US"/>
          <w14:ligatures w14:val="standardContextual"/>
        </w:rPr>
        <w:t>4</w:t>
      </w:r>
      <w:r w:rsidRPr="004923C2">
        <w:rPr>
          <w:rFonts w:ascii="Yu Gothic UI" w:eastAsia="Yu Gothic UI" w:hAnsi="Yu Gothic UI" w:cs="Calibri Light"/>
          <w:color w:val="000000"/>
          <w:sz w:val="20"/>
          <w:szCs w:val="20"/>
          <w:lang w:eastAsia="en-US"/>
          <w14:ligatures w14:val="standardContextual"/>
        </w:rPr>
        <w:t xml:space="preserve"> – MODALITÀ DI RIDUZIONI ED ESCLUSIONI DAI CONTRIBUTI</w:t>
      </w:r>
    </w:p>
    <w:p w14:paraId="67F8AB1D" w14:textId="6F9F489E" w:rsidR="004923C2" w:rsidRDefault="00323DB5" w:rsidP="00C52C9A">
      <w:pPr>
        <w:jc w:val="both"/>
        <w:rPr>
          <w:rFonts w:ascii="Yu Gothic UI" w:eastAsia="Yu Gothic UI" w:hAnsi="Yu Gothic UI" w:cs="Calibri Light"/>
          <w:sz w:val="20"/>
          <w:szCs w:val="20"/>
          <w:lang w:eastAsia="en-US"/>
        </w:rPr>
      </w:pPr>
      <w:r>
        <w:rPr>
          <w:rFonts w:ascii="Yu Gothic UI" w:eastAsia="Yu Gothic UI" w:hAnsi="Yu Gothic UI" w:cs="Calibri Light"/>
          <w:color w:val="000000"/>
          <w:sz w:val="20"/>
          <w:szCs w:val="20"/>
          <w:lang w:eastAsia="en-US"/>
          <w14:ligatures w14:val="standardContextual"/>
        </w:rPr>
        <w:t xml:space="preserve">ALLEGATO 5 - </w:t>
      </w:r>
      <w:r w:rsidRPr="004923C2">
        <w:rPr>
          <w:rFonts w:ascii="Yu Gothic UI" w:eastAsia="Yu Gothic UI" w:hAnsi="Yu Gothic UI" w:cs="Calibri Light"/>
          <w:sz w:val="20"/>
          <w:szCs w:val="20"/>
          <w:lang w:eastAsia="en-US"/>
        </w:rPr>
        <w:t>TRATTAMENTO DATI PERSONALI</w:t>
      </w:r>
    </w:p>
    <w:p w14:paraId="5DB562C2" w14:textId="0E42E7F9" w:rsidR="00323DB5" w:rsidRDefault="00323DB5" w:rsidP="00C52C9A">
      <w:pPr>
        <w:jc w:val="both"/>
        <w:rPr>
          <w:rFonts w:ascii="Yu Gothic UI" w:eastAsia="Yu Gothic UI" w:hAnsi="Yu Gothic UI" w:cs="Calibri Light"/>
          <w:sz w:val="20"/>
          <w:szCs w:val="20"/>
          <w:lang w:eastAsia="en-US"/>
        </w:rPr>
      </w:pPr>
      <w:r>
        <w:rPr>
          <w:rFonts w:ascii="Yu Gothic UI" w:eastAsia="Yu Gothic UI" w:hAnsi="Yu Gothic UI" w:cs="Calibri Light"/>
          <w:sz w:val="20"/>
          <w:szCs w:val="20"/>
          <w:lang w:eastAsia="en-US"/>
        </w:rPr>
        <w:t>ALLEGATO 6 – TABELLA CRITERI DI VALUTAZIONE</w:t>
      </w:r>
    </w:p>
    <w:p w14:paraId="3D7D2800" w14:textId="0CF9C8EA" w:rsidR="00DA41B8" w:rsidRPr="004923C2" w:rsidRDefault="00DA41B8" w:rsidP="00C52C9A">
      <w:pPr>
        <w:jc w:val="both"/>
        <w:rPr>
          <w:rFonts w:ascii="Yu Gothic UI" w:eastAsia="Yu Gothic UI" w:hAnsi="Yu Gothic UI" w:cs="Calibri Light"/>
          <w:color w:val="000000"/>
          <w:sz w:val="20"/>
          <w:szCs w:val="20"/>
          <w:lang w:eastAsia="en-US"/>
          <w14:ligatures w14:val="standardContextual"/>
        </w:rPr>
      </w:pPr>
      <w:r>
        <w:rPr>
          <w:rFonts w:ascii="Yu Gothic UI" w:eastAsia="Yu Gothic UI" w:hAnsi="Yu Gothic UI" w:cs="Calibri Light"/>
          <w:sz w:val="20"/>
          <w:szCs w:val="20"/>
          <w:lang w:eastAsia="en-US"/>
        </w:rPr>
        <w:t>ALLEGATO 7 – SCHEMA DI PROTOCOLLO D’INTESA</w:t>
      </w:r>
    </w:p>
    <w:p w14:paraId="6E1F6F38" w14:textId="37C9EBDD" w:rsidR="006114F1" w:rsidRPr="006114F1" w:rsidRDefault="00D309B7" w:rsidP="00C52C9A">
      <w:pPr>
        <w:jc w:val="both"/>
        <w:rPr>
          <w:rFonts w:ascii="Calibri Light" w:eastAsia="Calibri" w:hAnsi="Calibri Light" w:cs="Calibri Light"/>
          <w:b/>
          <w:bCs/>
          <w:sz w:val="20"/>
          <w:szCs w:val="20"/>
          <w:lang w:eastAsia="en-US"/>
        </w:rPr>
      </w:pPr>
      <w:r w:rsidRPr="00D309B7">
        <w:rPr>
          <w:rFonts w:ascii="Calibri Light" w:eastAsia="Calibri" w:hAnsi="Calibri Light" w:cs="Calibri Light"/>
          <w:sz w:val="17"/>
          <w:szCs w:val="22"/>
          <w:lang w:eastAsia="en-US"/>
        </w:rPr>
        <w:br w:type="page"/>
      </w:r>
    </w:p>
    <w:p w14:paraId="46FA9767" w14:textId="77777777" w:rsidR="006114F1" w:rsidRPr="006114F1" w:rsidRDefault="006114F1" w:rsidP="006114F1">
      <w:pPr>
        <w:jc w:val="both"/>
        <w:rPr>
          <w:rFonts w:ascii="Calibri Light" w:eastAsia="Calibri" w:hAnsi="Calibri Light" w:cs="Calibri Light"/>
          <w:b/>
          <w:bCs/>
          <w:sz w:val="20"/>
          <w:szCs w:val="20"/>
          <w:lang w:eastAsia="en-US"/>
        </w:rPr>
      </w:pPr>
      <w:r w:rsidRPr="006114F1">
        <w:rPr>
          <w:rFonts w:ascii="Calibri Light" w:eastAsia="Calibri" w:hAnsi="Calibri Light" w:cs="Calibri Light"/>
          <w:b/>
          <w:bCs/>
          <w:sz w:val="20"/>
          <w:szCs w:val="20"/>
          <w:lang w:eastAsia="en-US"/>
        </w:rPr>
        <w:lastRenderedPageBreak/>
        <w:t xml:space="preserve"> </w:t>
      </w:r>
    </w:p>
    <w:p w14:paraId="394E417D" w14:textId="68DD3FED" w:rsidR="006114F1" w:rsidRPr="006114F1" w:rsidRDefault="006114F1" w:rsidP="00FF2596">
      <w:pPr>
        <w:pStyle w:val="Titolo5"/>
        <w:rPr>
          <w:rFonts w:eastAsia="Calibri"/>
          <w:lang w:eastAsia="en-US"/>
        </w:rPr>
      </w:pPr>
      <w:bookmarkStart w:id="219" w:name="_Toc171669600"/>
      <w:bookmarkStart w:id="220" w:name="_Toc171669757"/>
      <w:bookmarkStart w:id="221" w:name="_Toc172209598"/>
      <w:bookmarkStart w:id="222" w:name="_Toc231463813"/>
      <w:r w:rsidRPr="006114F1">
        <w:rPr>
          <w:rFonts w:eastAsia="Calibri"/>
          <w:lang w:eastAsia="en-US"/>
        </w:rPr>
        <w:t xml:space="preserve">ALLEGATO </w:t>
      </w:r>
      <w:r w:rsidR="00C52C9A">
        <w:rPr>
          <w:rFonts w:eastAsia="Calibri"/>
          <w:lang w:eastAsia="en-US"/>
        </w:rPr>
        <w:t>1</w:t>
      </w:r>
      <w:r w:rsidRPr="006114F1">
        <w:rPr>
          <w:rFonts w:eastAsia="Calibri"/>
          <w:lang w:eastAsia="en-US"/>
        </w:rPr>
        <w:t xml:space="preserve"> – MODELLO PER LA DICHIARAZIONE SOSTITUTIVA DI ATTO NOTORIO DI AUTORIZZAZIONE DEL PROPRIETARIO AD EFFETTUARE GLI INTERVENTI</w:t>
      </w:r>
      <w:bookmarkEnd w:id="219"/>
      <w:bookmarkEnd w:id="220"/>
      <w:bookmarkEnd w:id="221"/>
      <w:bookmarkEnd w:id="222"/>
      <w:r w:rsidRPr="006114F1">
        <w:rPr>
          <w:rFonts w:eastAsia="Calibri"/>
          <w:lang w:eastAsia="en-US"/>
        </w:rPr>
        <w:t xml:space="preserve"> </w:t>
      </w:r>
    </w:p>
    <w:p w14:paraId="0A333879" w14:textId="77777777" w:rsidR="006114F1" w:rsidRPr="006114F1" w:rsidRDefault="006114F1" w:rsidP="006114F1">
      <w:pPr>
        <w:jc w:val="both"/>
        <w:rPr>
          <w:rFonts w:ascii="Calibri Light" w:eastAsia="Calibri" w:hAnsi="Calibri Light" w:cs="Calibri Light"/>
          <w:b/>
          <w:i/>
          <w:sz w:val="20"/>
          <w:szCs w:val="20"/>
          <w:lang w:eastAsia="en-US"/>
        </w:rPr>
      </w:pPr>
    </w:p>
    <w:p w14:paraId="6A0A283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i/>
          <w:sz w:val="20"/>
          <w:szCs w:val="20"/>
          <w:lang w:eastAsia="en-US"/>
        </w:rPr>
        <w:t>Il/La   sottoscritto/a</w:t>
      </w:r>
    </w:p>
    <w:tbl>
      <w:tblPr>
        <w:tblW w:w="9972" w:type="dxa"/>
        <w:tblInd w:w="-5" w:type="dxa"/>
        <w:tblLayout w:type="fixed"/>
        <w:tblCellMar>
          <w:left w:w="0" w:type="dxa"/>
          <w:right w:w="0" w:type="dxa"/>
        </w:tblCellMar>
        <w:tblLook w:val="01E0" w:firstRow="1" w:lastRow="1" w:firstColumn="1" w:lastColumn="1" w:noHBand="0" w:noVBand="0"/>
      </w:tblPr>
      <w:tblGrid>
        <w:gridCol w:w="3121"/>
        <w:gridCol w:w="1320"/>
        <w:gridCol w:w="1560"/>
        <w:gridCol w:w="2269"/>
        <w:gridCol w:w="708"/>
        <w:gridCol w:w="994"/>
      </w:tblGrid>
      <w:tr w:rsidR="006114F1" w:rsidRPr="006114F1" w14:paraId="46A13D51" w14:textId="77777777" w:rsidTr="002A190A">
        <w:trPr>
          <w:trHeight w:hRule="exact" w:val="372"/>
        </w:trPr>
        <w:tc>
          <w:tcPr>
            <w:tcW w:w="4441" w:type="dxa"/>
            <w:gridSpan w:val="2"/>
            <w:tcBorders>
              <w:top w:val="single" w:sz="4" w:space="0" w:color="000000"/>
              <w:left w:val="single" w:sz="4" w:space="0" w:color="000000"/>
              <w:bottom w:val="single" w:sz="4" w:space="0" w:color="000000"/>
              <w:right w:val="single" w:sz="4" w:space="0" w:color="000000"/>
            </w:tcBorders>
          </w:tcPr>
          <w:p w14:paraId="22B4960D"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Nome e cognome</w:t>
            </w:r>
          </w:p>
        </w:tc>
        <w:tc>
          <w:tcPr>
            <w:tcW w:w="1560" w:type="dxa"/>
            <w:tcBorders>
              <w:top w:val="single" w:sz="4" w:space="0" w:color="000000"/>
              <w:left w:val="single" w:sz="4" w:space="0" w:color="000000"/>
              <w:bottom w:val="single" w:sz="4" w:space="0" w:color="000000"/>
              <w:right w:val="single" w:sz="4" w:space="0" w:color="000000"/>
            </w:tcBorders>
          </w:tcPr>
          <w:p w14:paraId="04ED37AF"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nata/o il</w:t>
            </w:r>
          </w:p>
        </w:tc>
        <w:tc>
          <w:tcPr>
            <w:tcW w:w="2977" w:type="dxa"/>
            <w:gridSpan w:val="2"/>
            <w:tcBorders>
              <w:top w:val="single" w:sz="4" w:space="0" w:color="000000"/>
              <w:left w:val="single" w:sz="4" w:space="0" w:color="000000"/>
              <w:bottom w:val="single" w:sz="4" w:space="0" w:color="000000"/>
              <w:right w:val="single" w:sz="4" w:space="0" w:color="000000"/>
            </w:tcBorders>
          </w:tcPr>
          <w:p w14:paraId="1B7DE894"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nel Comune di</w:t>
            </w:r>
          </w:p>
        </w:tc>
        <w:tc>
          <w:tcPr>
            <w:tcW w:w="994" w:type="dxa"/>
            <w:tcBorders>
              <w:top w:val="single" w:sz="4" w:space="0" w:color="000000"/>
              <w:left w:val="single" w:sz="4" w:space="0" w:color="000000"/>
              <w:bottom w:val="single" w:sz="4" w:space="0" w:color="000000"/>
              <w:right w:val="single" w:sz="4" w:space="0" w:color="000000"/>
            </w:tcBorders>
          </w:tcPr>
          <w:p w14:paraId="48502B7D"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Prov</w:t>
            </w:r>
          </w:p>
        </w:tc>
      </w:tr>
      <w:tr w:rsidR="006114F1" w:rsidRPr="006114F1" w14:paraId="1ECDF3F0" w14:textId="77777777" w:rsidTr="002A190A">
        <w:trPr>
          <w:trHeight w:hRule="exact" w:val="444"/>
        </w:trPr>
        <w:tc>
          <w:tcPr>
            <w:tcW w:w="4441" w:type="dxa"/>
            <w:gridSpan w:val="2"/>
            <w:tcBorders>
              <w:top w:val="single" w:sz="4" w:space="0" w:color="000000"/>
              <w:left w:val="single" w:sz="4" w:space="0" w:color="000000"/>
              <w:bottom w:val="single" w:sz="4" w:space="0" w:color="000000"/>
              <w:right w:val="single" w:sz="4" w:space="0" w:color="000000"/>
            </w:tcBorders>
          </w:tcPr>
          <w:p w14:paraId="32BA1D46" w14:textId="77777777" w:rsidR="006114F1" w:rsidRPr="006114F1" w:rsidRDefault="006114F1" w:rsidP="006114F1">
            <w:pPr>
              <w:jc w:val="both"/>
              <w:rPr>
                <w:rFonts w:ascii="Calibri Light" w:eastAsia="Calibri" w:hAnsi="Calibri Light" w:cs="Calibri Light"/>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2901DFE5" w14:textId="77777777" w:rsidR="006114F1" w:rsidRPr="006114F1" w:rsidRDefault="006114F1" w:rsidP="006114F1">
            <w:pPr>
              <w:jc w:val="both"/>
              <w:rPr>
                <w:rFonts w:ascii="Calibri Light" w:eastAsia="Calibri" w:hAnsi="Calibri Light" w:cs="Calibri Light"/>
                <w:sz w:val="20"/>
                <w:szCs w:val="20"/>
                <w:lang w:eastAsia="en-US"/>
              </w:rPr>
            </w:pPr>
          </w:p>
        </w:tc>
        <w:tc>
          <w:tcPr>
            <w:tcW w:w="2977" w:type="dxa"/>
            <w:gridSpan w:val="2"/>
            <w:tcBorders>
              <w:top w:val="single" w:sz="4" w:space="0" w:color="000000"/>
              <w:left w:val="single" w:sz="4" w:space="0" w:color="000000"/>
              <w:bottom w:val="single" w:sz="4" w:space="0" w:color="000000"/>
              <w:right w:val="single" w:sz="4" w:space="0" w:color="000000"/>
            </w:tcBorders>
          </w:tcPr>
          <w:p w14:paraId="47F72962" w14:textId="77777777" w:rsidR="006114F1" w:rsidRPr="006114F1" w:rsidRDefault="006114F1" w:rsidP="006114F1">
            <w:pPr>
              <w:jc w:val="both"/>
              <w:rPr>
                <w:rFonts w:ascii="Calibri Light" w:eastAsia="Calibri" w:hAnsi="Calibri Light" w:cs="Calibri Light"/>
                <w:sz w:val="20"/>
                <w:szCs w:val="20"/>
                <w:lang w:eastAsia="en-US"/>
              </w:rPr>
            </w:pPr>
          </w:p>
        </w:tc>
        <w:tc>
          <w:tcPr>
            <w:tcW w:w="994" w:type="dxa"/>
            <w:tcBorders>
              <w:top w:val="single" w:sz="4" w:space="0" w:color="000000"/>
              <w:left w:val="single" w:sz="4" w:space="0" w:color="000000"/>
              <w:bottom w:val="single" w:sz="4" w:space="0" w:color="000000"/>
              <w:right w:val="single" w:sz="4" w:space="0" w:color="000000"/>
            </w:tcBorders>
          </w:tcPr>
          <w:p w14:paraId="6FFB8298"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1A0412E6" w14:textId="77777777" w:rsidTr="002A190A">
        <w:trPr>
          <w:trHeight w:hRule="exact" w:val="372"/>
        </w:trPr>
        <w:tc>
          <w:tcPr>
            <w:tcW w:w="3121" w:type="dxa"/>
            <w:tcBorders>
              <w:top w:val="single" w:sz="4" w:space="0" w:color="000000"/>
              <w:left w:val="single" w:sz="4" w:space="0" w:color="000000"/>
              <w:bottom w:val="single" w:sz="4" w:space="0" w:color="000000"/>
              <w:right w:val="single" w:sz="4" w:space="0" w:color="000000"/>
            </w:tcBorders>
          </w:tcPr>
          <w:p w14:paraId="5E13F542"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Comune di residenza</w:t>
            </w:r>
          </w:p>
        </w:tc>
        <w:tc>
          <w:tcPr>
            <w:tcW w:w="1320" w:type="dxa"/>
            <w:tcBorders>
              <w:top w:val="single" w:sz="4" w:space="0" w:color="000000"/>
              <w:left w:val="single" w:sz="4" w:space="0" w:color="000000"/>
              <w:bottom w:val="single" w:sz="4" w:space="0" w:color="000000"/>
              <w:right w:val="single" w:sz="4" w:space="0" w:color="000000"/>
            </w:tcBorders>
          </w:tcPr>
          <w:p w14:paraId="3EB4D239"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CAP</w:t>
            </w:r>
          </w:p>
        </w:tc>
        <w:tc>
          <w:tcPr>
            <w:tcW w:w="3829" w:type="dxa"/>
            <w:gridSpan w:val="2"/>
            <w:tcBorders>
              <w:top w:val="single" w:sz="4" w:space="0" w:color="000000"/>
              <w:left w:val="single" w:sz="4" w:space="0" w:color="000000"/>
              <w:bottom w:val="single" w:sz="4" w:space="0" w:color="000000"/>
              <w:right w:val="single" w:sz="4" w:space="0" w:color="000000"/>
            </w:tcBorders>
          </w:tcPr>
          <w:p w14:paraId="39F1A81A"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Via</w:t>
            </w:r>
          </w:p>
        </w:tc>
        <w:tc>
          <w:tcPr>
            <w:tcW w:w="708" w:type="dxa"/>
            <w:tcBorders>
              <w:top w:val="single" w:sz="4" w:space="0" w:color="000000"/>
              <w:left w:val="single" w:sz="4" w:space="0" w:color="000000"/>
              <w:bottom w:val="single" w:sz="4" w:space="0" w:color="000000"/>
              <w:right w:val="single" w:sz="4" w:space="0" w:color="000000"/>
            </w:tcBorders>
          </w:tcPr>
          <w:p w14:paraId="06CACDA8"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n.</w:t>
            </w:r>
          </w:p>
        </w:tc>
        <w:tc>
          <w:tcPr>
            <w:tcW w:w="994" w:type="dxa"/>
            <w:tcBorders>
              <w:top w:val="single" w:sz="4" w:space="0" w:color="000000"/>
              <w:left w:val="single" w:sz="4" w:space="0" w:color="000000"/>
              <w:bottom w:val="single" w:sz="4" w:space="0" w:color="000000"/>
              <w:right w:val="single" w:sz="4" w:space="0" w:color="000000"/>
            </w:tcBorders>
          </w:tcPr>
          <w:p w14:paraId="2D406233"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Prov</w:t>
            </w:r>
          </w:p>
        </w:tc>
      </w:tr>
      <w:tr w:rsidR="006114F1" w:rsidRPr="006114F1" w14:paraId="01F0FE27" w14:textId="77777777" w:rsidTr="002A190A">
        <w:trPr>
          <w:trHeight w:hRule="exact" w:val="433"/>
        </w:trPr>
        <w:tc>
          <w:tcPr>
            <w:tcW w:w="3121" w:type="dxa"/>
            <w:tcBorders>
              <w:top w:val="single" w:sz="4" w:space="0" w:color="000000"/>
              <w:left w:val="single" w:sz="4" w:space="0" w:color="000000"/>
              <w:bottom w:val="single" w:sz="4" w:space="0" w:color="000000"/>
              <w:right w:val="single" w:sz="4" w:space="0" w:color="000000"/>
            </w:tcBorders>
          </w:tcPr>
          <w:p w14:paraId="2955C943" w14:textId="77777777" w:rsidR="006114F1" w:rsidRPr="006114F1" w:rsidRDefault="006114F1" w:rsidP="006114F1">
            <w:pPr>
              <w:jc w:val="both"/>
              <w:rPr>
                <w:rFonts w:ascii="Calibri Light" w:eastAsia="Calibri" w:hAnsi="Calibri Light" w:cs="Calibri Light"/>
                <w:sz w:val="20"/>
                <w:szCs w:val="20"/>
                <w:lang w:eastAsia="en-US"/>
              </w:rPr>
            </w:pPr>
          </w:p>
        </w:tc>
        <w:tc>
          <w:tcPr>
            <w:tcW w:w="1320" w:type="dxa"/>
            <w:tcBorders>
              <w:top w:val="single" w:sz="4" w:space="0" w:color="000000"/>
              <w:left w:val="single" w:sz="4" w:space="0" w:color="000000"/>
              <w:bottom w:val="single" w:sz="4" w:space="0" w:color="000000"/>
              <w:right w:val="single" w:sz="4" w:space="0" w:color="000000"/>
            </w:tcBorders>
          </w:tcPr>
          <w:p w14:paraId="5B16E2A9" w14:textId="77777777" w:rsidR="006114F1" w:rsidRPr="006114F1" w:rsidRDefault="006114F1" w:rsidP="006114F1">
            <w:pPr>
              <w:jc w:val="both"/>
              <w:rPr>
                <w:rFonts w:ascii="Calibri Light" w:eastAsia="Calibri" w:hAnsi="Calibri Light" w:cs="Calibri Light"/>
                <w:sz w:val="20"/>
                <w:szCs w:val="20"/>
                <w:lang w:eastAsia="en-US"/>
              </w:rPr>
            </w:pPr>
          </w:p>
        </w:tc>
        <w:tc>
          <w:tcPr>
            <w:tcW w:w="3829" w:type="dxa"/>
            <w:gridSpan w:val="2"/>
            <w:tcBorders>
              <w:top w:val="single" w:sz="4" w:space="0" w:color="000000"/>
              <w:left w:val="single" w:sz="4" w:space="0" w:color="000000"/>
              <w:bottom w:val="single" w:sz="4" w:space="0" w:color="000000"/>
              <w:right w:val="single" w:sz="4" w:space="0" w:color="000000"/>
            </w:tcBorders>
          </w:tcPr>
          <w:p w14:paraId="180246A3" w14:textId="77777777" w:rsidR="006114F1" w:rsidRPr="006114F1" w:rsidRDefault="006114F1" w:rsidP="006114F1">
            <w:pPr>
              <w:jc w:val="both"/>
              <w:rPr>
                <w:rFonts w:ascii="Calibri Light" w:eastAsia="Calibri" w:hAnsi="Calibri Light" w:cs="Calibri Light"/>
                <w:sz w:val="20"/>
                <w:szCs w:val="20"/>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2A5C9B81" w14:textId="77777777" w:rsidR="006114F1" w:rsidRPr="006114F1" w:rsidRDefault="006114F1" w:rsidP="006114F1">
            <w:pPr>
              <w:jc w:val="both"/>
              <w:rPr>
                <w:rFonts w:ascii="Calibri Light" w:eastAsia="Calibri" w:hAnsi="Calibri Light" w:cs="Calibri Light"/>
                <w:sz w:val="20"/>
                <w:szCs w:val="20"/>
                <w:lang w:eastAsia="en-US"/>
              </w:rPr>
            </w:pPr>
          </w:p>
        </w:tc>
        <w:tc>
          <w:tcPr>
            <w:tcW w:w="994" w:type="dxa"/>
            <w:tcBorders>
              <w:top w:val="single" w:sz="4" w:space="0" w:color="000000"/>
              <w:left w:val="single" w:sz="4" w:space="0" w:color="000000"/>
              <w:bottom w:val="single" w:sz="4" w:space="0" w:color="000000"/>
              <w:right w:val="single" w:sz="4" w:space="0" w:color="000000"/>
            </w:tcBorders>
          </w:tcPr>
          <w:p w14:paraId="3DC677DC"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6FC08791" w14:textId="77777777" w:rsidTr="002A190A">
        <w:trPr>
          <w:trHeight w:hRule="exact" w:val="434"/>
        </w:trPr>
        <w:tc>
          <w:tcPr>
            <w:tcW w:w="3121" w:type="dxa"/>
            <w:tcBorders>
              <w:top w:val="single" w:sz="4" w:space="0" w:color="000000"/>
              <w:left w:val="single" w:sz="4" w:space="0" w:color="000000"/>
              <w:bottom w:val="single" w:sz="4" w:space="0" w:color="000000"/>
              <w:right w:val="single" w:sz="4" w:space="0" w:color="000000"/>
            </w:tcBorders>
          </w:tcPr>
          <w:p w14:paraId="1552DFBC"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Codice fiscale</w:t>
            </w:r>
          </w:p>
        </w:tc>
        <w:tc>
          <w:tcPr>
            <w:tcW w:w="1320" w:type="dxa"/>
            <w:tcBorders>
              <w:top w:val="single" w:sz="4" w:space="0" w:color="000000"/>
              <w:left w:val="single" w:sz="4" w:space="0" w:color="000000"/>
              <w:bottom w:val="single" w:sz="4" w:space="0" w:color="000000"/>
              <w:right w:val="single" w:sz="4" w:space="0" w:color="000000"/>
            </w:tcBorders>
          </w:tcPr>
          <w:p w14:paraId="275DE04E"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Tel/fax</w:t>
            </w:r>
          </w:p>
        </w:tc>
        <w:tc>
          <w:tcPr>
            <w:tcW w:w="3829" w:type="dxa"/>
            <w:gridSpan w:val="2"/>
            <w:tcBorders>
              <w:top w:val="single" w:sz="4" w:space="0" w:color="000000"/>
              <w:left w:val="single" w:sz="4" w:space="0" w:color="000000"/>
              <w:bottom w:val="single" w:sz="4" w:space="0" w:color="000000"/>
              <w:right w:val="single" w:sz="4" w:space="0" w:color="000000"/>
            </w:tcBorders>
          </w:tcPr>
          <w:p w14:paraId="5772D2DF"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Indirizzo mail</w:t>
            </w:r>
          </w:p>
        </w:tc>
        <w:tc>
          <w:tcPr>
            <w:tcW w:w="708" w:type="dxa"/>
            <w:tcBorders>
              <w:top w:val="single" w:sz="4" w:space="0" w:color="000000"/>
              <w:left w:val="single" w:sz="4" w:space="0" w:color="000000"/>
              <w:bottom w:val="single" w:sz="4" w:space="0" w:color="000000"/>
              <w:right w:val="single" w:sz="4" w:space="0" w:color="000000"/>
            </w:tcBorders>
          </w:tcPr>
          <w:p w14:paraId="6B109A3D" w14:textId="77777777" w:rsidR="006114F1" w:rsidRPr="006114F1" w:rsidRDefault="006114F1" w:rsidP="006114F1">
            <w:pPr>
              <w:jc w:val="both"/>
              <w:rPr>
                <w:rFonts w:ascii="Calibri Light" w:eastAsia="Calibri" w:hAnsi="Calibri Light" w:cs="Calibri Light"/>
                <w:sz w:val="20"/>
                <w:szCs w:val="20"/>
                <w:lang w:eastAsia="en-US"/>
              </w:rPr>
            </w:pPr>
          </w:p>
        </w:tc>
        <w:tc>
          <w:tcPr>
            <w:tcW w:w="994" w:type="dxa"/>
            <w:tcBorders>
              <w:top w:val="single" w:sz="4" w:space="0" w:color="000000"/>
              <w:left w:val="single" w:sz="4" w:space="0" w:color="000000"/>
              <w:bottom w:val="single" w:sz="4" w:space="0" w:color="000000"/>
              <w:right w:val="single" w:sz="4" w:space="0" w:color="000000"/>
            </w:tcBorders>
          </w:tcPr>
          <w:p w14:paraId="76F9FF35"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081F9762" w14:textId="77777777" w:rsidTr="002A190A">
        <w:trPr>
          <w:trHeight w:hRule="exact" w:val="434"/>
        </w:trPr>
        <w:tc>
          <w:tcPr>
            <w:tcW w:w="3121" w:type="dxa"/>
            <w:tcBorders>
              <w:top w:val="single" w:sz="4" w:space="0" w:color="000000"/>
              <w:left w:val="single" w:sz="4" w:space="0" w:color="000000"/>
              <w:bottom w:val="single" w:sz="4" w:space="0" w:color="000000"/>
              <w:right w:val="single" w:sz="4" w:space="0" w:color="000000"/>
            </w:tcBorders>
          </w:tcPr>
          <w:p w14:paraId="481DB47F" w14:textId="77777777" w:rsidR="006114F1" w:rsidRPr="006114F1" w:rsidRDefault="006114F1" w:rsidP="006114F1">
            <w:pPr>
              <w:jc w:val="both"/>
              <w:rPr>
                <w:rFonts w:ascii="Calibri Light" w:eastAsia="Calibri" w:hAnsi="Calibri Light" w:cs="Calibri Light"/>
                <w:sz w:val="20"/>
                <w:szCs w:val="20"/>
                <w:lang w:eastAsia="en-US"/>
              </w:rPr>
            </w:pPr>
          </w:p>
        </w:tc>
        <w:tc>
          <w:tcPr>
            <w:tcW w:w="1320" w:type="dxa"/>
            <w:tcBorders>
              <w:top w:val="single" w:sz="4" w:space="0" w:color="000000"/>
              <w:left w:val="single" w:sz="4" w:space="0" w:color="000000"/>
              <w:bottom w:val="single" w:sz="4" w:space="0" w:color="000000"/>
              <w:right w:val="single" w:sz="4" w:space="0" w:color="000000"/>
            </w:tcBorders>
          </w:tcPr>
          <w:p w14:paraId="36A2387D" w14:textId="77777777" w:rsidR="006114F1" w:rsidRPr="006114F1" w:rsidRDefault="006114F1" w:rsidP="006114F1">
            <w:pPr>
              <w:jc w:val="both"/>
              <w:rPr>
                <w:rFonts w:ascii="Calibri Light" w:eastAsia="Calibri" w:hAnsi="Calibri Light" w:cs="Calibri Light"/>
                <w:sz w:val="20"/>
                <w:szCs w:val="20"/>
                <w:lang w:eastAsia="en-US"/>
              </w:rPr>
            </w:pPr>
          </w:p>
        </w:tc>
        <w:tc>
          <w:tcPr>
            <w:tcW w:w="3829" w:type="dxa"/>
            <w:gridSpan w:val="2"/>
            <w:tcBorders>
              <w:top w:val="single" w:sz="4" w:space="0" w:color="000000"/>
              <w:left w:val="single" w:sz="4" w:space="0" w:color="000000"/>
              <w:bottom w:val="single" w:sz="4" w:space="0" w:color="000000"/>
              <w:right w:val="single" w:sz="4" w:space="0" w:color="000000"/>
            </w:tcBorders>
          </w:tcPr>
          <w:p w14:paraId="085DF0C6" w14:textId="77777777" w:rsidR="006114F1" w:rsidRPr="006114F1" w:rsidRDefault="006114F1" w:rsidP="006114F1">
            <w:pPr>
              <w:jc w:val="both"/>
              <w:rPr>
                <w:rFonts w:ascii="Calibri Light" w:eastAsia="Calibri" w:hAnsi="Calibri Light" w:cs="Calibri Light"/>
                <w:sz w:val="20"/>
                <w:szCs w:val="20"/>
                <w:lang w:eastAsia="en-US"/>
              </w:rPr>
            </w:pPr>
          </w:p>
        </w:tc>
        <w:tc>
          <w:tcPr>
            <w:tcW w:w="708" w:type="dxa"/>
            <w:tcBorders>
              <w:top w:val="single" w:sz="4" w:space="0" w:color="000000"/>
              <w:left w:val="single" w:sz="4" w:space="0" w:color="000000"/>
              <w:bottom w:val="single" w:sz="4" w:space="0" w:color="000000"/>
              <w:right w:val="single" w:sz="4" w:space="0" w:color="000000"/>
            </w:tcBorders>
          </w:tcPr>
          <w:p w14:paraId="16EA9BD9" w14:textId="77777777" w:rsidR="006114F1" w:rsidRPr="006114F1" w:rsidRDefault="006114F1" w:rsidP="006114F1">
            <w:pPr>
              <w:jc w:val="both"/>
              <w:rPr>
                <w:rFonts w:ascii="Calibri Light" w:eastAsia="Calibri" w:hAnsi="Calibri Light" w:cs="Calibri Light"/>
                <w:sz w:val="20"/>
                <w:szCs w:val="20"/>
                <w:lang w:eastAsia="en-US"/>
              </w:rPr>
            </w:pPr>
          </w:p>
        </w:tc>
        <w:tc>
          <w:tcPr>
            <w:tcW w:w="994" w:type="dxa"/>
            <w:tcBorders>
              <w:top w:val="single" w:sz="4" w:space="0" w:color="000000"/>
              <w:left w:val="single" w:sz="4" w:space="0" w:color="000000"/>
              <w:bottom w:val="single" w:sz="4" w:space="0" w:color="000000"/>
              <w:right w:val="single" w:sz="4" w:space="0" w:color="000000"/>
            </w:tcBorders>
          </w:tcPr>
          <w:p w14:paraId="416984FC" w14:textId="77777777" w:rsidR="006114F1" w:rsidRPr="006114F1" w:rsidRDefault="006114F1" w:rsidP="006114F1">
            <w:pPr>
              <w:jc w:val="both"/>
              <w:rPr>
                <w:rFonts w:ascii="Calibri Light" w:eastAsia="Calibri" w:hAnsi="Calibri Light" w:cs="Calibri Light"/>
                <w:sz w:val="20"/>
                <w:szCs w:val="20"/>
                <w:lang w:eastAsia="en-US"/>
              </w:rPr>
            </w:pPr>
          </w:p>
        </w:tc>
      </w:tr>
    </w:tbl>
    <w:p w14:paraId="3EFF4A4A" w14:textId="77777777" w:rsidR="006114F1" w:rsidRPr="006114F1" w:rsidRDefault="006114F1" w:rsidP="006114F1">
      <w:pPr>
        <w:jc w:val="both"/>
        <w:rPr>
          <w:rFonts w:ascii="Calibri Light" w:eastAsia="Calibri" w:hAnsi="Calibri Light" w:cs="Calibri Light"/>
          <w:sz w:val="20"/>
          <w:szCs w:val="20"/>
          <w:lang w:eastAsia="en-US"/>
        </w:rPr>
      </w:pPr>
    </w:p>
    <w:p w14:paraId="62D1E1DB"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rappresentante legale di__________________________________________ </w:t>
      </w:r>
      <w:r w:rsidRPr="006114F1">
        <w:rPr>
          <w:rFonts w:ascii="Calibri Light" w:eastAsia="Calibri" w:hAnsi="Calibri Light" w:cs="Calibri Light"/>
          <w:sz w:val="20"/>
          <w:szCs w:val="20"/>
          <w:vertAlign w:val="superscript"/>
          <w:lang w:eastAsia="en-US"/>
        </w:rPr>
        <w:t>(1)</w:t>
      </w:r>
      <w:r w:rsidRPr="006114F1">
        <w:rPr>
          <w:rFonts w:ascii="Calibri Light" w:eastAsia="Calibri" w:hAnsi="Calibri Light" w:cs="Calibri Light"/>
          <w:sz w:val="20"/>
          <w:szCs w:val="20"/>
          <w:lang w:eastAsia="en-US"/>
        </w:rPr>
        <w:t xml:space="preserve">, </w:t>
      </w:r>
    </w:p>
    <w:p w14:paraId="28D27AC2"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consapevole della responsabilità penale cui può andare incontro in caso di dichiarazioni mendaci</w:t>
      </w:r>
    </w:p>
    <w:p w14:paraId="2DBC230B" w14:textId="77777777" w:rsidR="006114F1" w:rsidRPr="006114F1" w:rsidRDefault="006114F1" w:rsidP="00323DB5">
      <w:pPr>
        <w:jc w:val="center"/>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DICHIARA</w:t>
      </w:r>
    </w:p>
    <w:p w14:paraId="25992A2D"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ai sensi degli articoli 46 e 47 del D.P.R. 28.12.2000 n.445</w:t>
      </w:r>
    </w:p>
    <w:p w14:paraId="7FF3B744" w14:textId="77777777" w:rsidR="006114F1" w:rsidRPr="006114F1" w:rsidRDefault="006114F1">
      <w:pPr>
        <w:numPr>
          <w:ilvl w:val="0"/>
          <w:numId w:val="18"/>
        </w:numPr>
        <w:ind w:left="142" w:firstLine="0"/>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di essere proprietario dei terreni/fabbricato che costituiscono la malga__________________  i cui estremi di identificazione catastale sono i seguenti </w:t>
      </w:r>
      <w:r w:rsidRPr="006114F1">
        <w:rPr>
          <w:rFonts w:ascii="Calibri Light" w:eastAsia="Calibri" w:hAnsi="Calibri Light" w:cs="Calibri Light"/>
          <w:sz w:val="20"/>
          <w:szCs w:val="20"/>
          <w:vertAlign w:val="superscript"/>
          <w:lang w:eastAsia="en-US"/>
        </w:rPr>
        <w:t>(2)</w:t>
      </w:r>
      <w:r w:rsidRPr="006114F1">
        <w:rPr>
          <w:rFonts w:ascii="Calibri Light" w:eastAsia="Calibri" w:hAnsi="Calibri Light" w:cs="Calibri Light"/>
          <w:sz w:val="20"/>
          <w:szCs w:val="20"/>
          <w:lang w:eastAsia="en-US"/>
        </w:rPr>
        <w:t>:</w:t>
      </w:r>
    </w:p>
    <w:tbl>
      <w:tblPr>
        <w:tblStyle w:val="Grigliatabella"/>
        <w:tblW w:w="0" w:type="auto"/>
        <w:tblInd w:w="817" w:type="dxa"/>
        <w:tblLook w:val="04A0" w:firstRow="1" w:lastRow="0" w:firstColumn="1" w:lastColumn="0" w:noHBand="0" w:noVBand="1"/>
      </w:tblPr>
      <w:tblGrid>
        <w:gridCol w:w="3402"/>
        <w:gridCol w:w="1418"/>
        <w:gridCol w:w="1646"/>
        <w:gridCol w:w="1897"/>
      </w:tblGrid>
      <w:tr w:rsidR="006114F1" w:rsidRPr="006114F1" w14:paraId="18D2691E" w14:textId="77777777" w:rsidTr="002A190A">
        <w:trPr>
          <w:trHeight w:val="395"/>
        </w:trPr>
        <w:tc>
          <w:tcPr>
            <w:tcW w:w="3402" w:type="dxa"/>
          </w:tcPr>
          <w:p w14:paraId="43CAB16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Comune</w:t>
            </w:r>
          </w:p>
        </w:tc>
        <w:tc>
          <w:tcPr>
            <w:tcW w:w="1418" w:type="dxa"/>
          </w:tcPr>
          <w:p w14:paraId="52038B83"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Foglio</w:t>
            </w:r>
          </w:p>
        </w:tc>
        <w:tc>
          <w:tcPr>
            <w:tcW w:w="1646" w:type="dxa"/>
          </w:tcPr>
          <w:p w14:paraId="6D0C000C"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Mappale </w:t>
            </w:r>
          </w:p>
        </w:tc>
        <w:tc>
          <w:tcPr>
            <w:tcW w:w="1897" w:type="dxa"/>
          </w:tcPr>
          <w:p w14:paraId="006AB5F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Particella</w:t>
            </w:r>
          </w:p>
        </w:tc>
      </w:tr>
      <w:tr w:rsidR="006114F1" w:rsidRPr="006114F1" w14:paraId="0A96E2B8" w14:textId="77777777" w:rsidTr="002A190A">
        <w:trPr>
          <w:trHeight w:val="306"/>
        </w:trPr>
        <w:tc>
          <w:tcPr>
            <w:tcW w:w="3402" w:type="dxa"/>
          </w:tcPr>
          <w:p w14:paraId="5B176ED4" w14:textId="77777777" w:rsidR="006114F1" w:rsidRPr="006114F1" w:rsidRDefault="006114F1" w:rsidP="006114F1">
            <w:pPr>
              <w:jc w:val="both"/>
              <w:rPr>
                <w:rFonts w:ascii="Calibri Light" w:eastAsia="Calibri" w:hAnsi="Calibri Light" w:cs="Calibri Light"/>
                <w:sz w:val="20"/>
                <w:szCs w:val="20"/>
                <w:lang w:eastAsia="en-US"/>
              </w:rPr>
            </w:pPr>
          </w:p>
        </w:tc>
        <w:tc>
          <w:tcPr>
            <w:tcW w:w="1418" w:type="dxa"/>
          </w:tcPr>
          <w:p w14:paraId="2D039292" w14:textId="77777777" w:rsidR="006114F1" w:rsidRPr="006114F1" w:rsidRDefault="006114F1" w:rsidP="006114F1">
            <w:pPr>
              <w:jc w:val="both"/>
              <w:rPr>
                <w:rFonts w:ascii="Calibri Light" w:eastAsia="Calibri" w:hAnsi="Calibri Light" w:cs="Calibri Light"/>
                <w:sz w:val="20"/>
                <w:szCs w:val="20"/>
                <w:lang w:eastAsia="en-US"/>
              </w:rPr>
            </w:pPr>
          </w:p>
        </w:tc>
        <w:tc>
          <w:tcPr>
            <w:tcW w:w="1646" w:type="dxa"/>
          </w:tcPr>
          <w:p w14:paraId="7D1ABB35" w14:textId="77777777" w:rsidR="006114F1" w:rsidRPr="006114F1" w:rsidRDefault="006114F1" w:rsidP="006114F1">
            <w:pPr>
              <w:jc w:val="both"/>
              <w:rPr>
                <w:rFonts w:ascii="Calibri Light" w:eastAsia="Calibri" w:hAnsi="Calibri Light" w:cs="Calibri Light"/>
                <w:sz w:val="20"/>
                <w:szCs w:val="20"/>
                <w:lang w:eastAsia="en-US"/>
              </w:rPr>
            </w:pPr>
          </w:p>
        </w:tc>
        <w:tc>
          <w:tcPr>
            <w:tcW w:w="1897" w:type="dxa"/>
          </w:tcPr>
          <w:p w14:paraId="058CEE19"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4EE3E2B0" w14:textId="77777777" w:rsidTr="002A190A">
        <w:trPr>
          <w:trHeight w:val="343"/>
        </w:trPr>
        <w:tc>
          <w:tcPr>
            <w:tcW w:w="3402" w:type="dxa"/>
          </w:tcPr>
          <w:p w14:paraId="598451B5" w14:textId="77777777" w:rsidR="006114F1" w:rsidRPr="006114F1" w:rsidRDefault="006114F1" w:rsidP="006114F1">
            <w:pPr>
              <w:jc w:val="both"/>
              <w:rPr>
                <w:rFonts w:ascii="Calibri Light" w:eastAsia="Calibri" w:hAnsi="Calibri Light" w:cs="Calibri Light"/>
                <w:sz w:val="20"/>
                <w:szCs w:val="20"/>
                <w:lang w:eastAsia="en-US"/>
              </w:rPr>
            </w:pPr>
          </w:p>
        </w:tc>
        <w:tc>
          <w:tcPr>
            <w:tcW w:w="1418" w:type="dxa"/>
          </w:tcPr>
          <w:p w14:paraId="443F74AE" w14:textId="77777777" w:rsidR="006114F1" w:rsidRPr="006114F1" w:rsidRDefault="006114F1" w:rsidP="006114F1">
            <w:pPr>
              <w:jc w:val="both"/>
              <w:rPr>
                <w:rFonts w:ascii="Calibri Light" w:eastAsia="Calibri" w:hAnsi="Calibri Light" w:cs="Calibri Light"/>
                <w:sz w:val="20"/>
                <w:szCs w:val="20"/>
                <w:lang w:eastAsia="en-US"/>
              </w:rPr>
            </w:pPr>
          </w:p>
        </w:tc>
        <w:tc>
          <w:tcPr>
            <w:tcW w:w="1646" w:type="dxa"/>
          </w:tcPr>
          <w:p w14:paraId="516C0E94" w14:textId="77777777" w:rsidR="006114F1" w:rsidRPr="006114F1" w:rsidRDefault="006114F1" w:rsidP="006114F1">
            <w:pPr>
              <w:jc w:val="both"/>
              <w:rPr>
                <w:rFonts w:ascii="Calibri Light" w:eastAsia="Calibri" w:hAnsi="Calibri Light" w:cs="Calibri Light"/>
                <w:sz w:val="20"/>
                <w:szCs w:val="20"/>
                <w:lang w:eastAsia="en-US"/>
              </w:rPr>
            </w:pPr>
          </w:p>
        </w:tc>
        <w:tc>
          <w:tcPr>
            <w:tcW w:w="1897" w:type="dxa"/>
          </w:tcPr>
          <w:p w14:paraId="397815AA" w14:textId="77777777" w:rsidR="006114F1" w:rsidRPr="006114F1" w:rsidRDefault="006114F1" w:rsidP="006114F1">
            <w:pPr>
              <w:jc w:val="both"/>
              <w:rPr>
                <w:rFonts w:ascii="Calibri Light" w:eastAsia="Calibri" w:hAnsi="Calibri Light" w:cs="Calibri Light"/>
                <w:sz w:val="20"/>
                <w:szCs w:val="20"/>
                <w:lang w:eastAsia="en-US"/>
              </w:rPr>
            </w:pPr>
          </w:p>
        </w:tc>
      </w:tr>
    </w:tbl>
    <w:p w14:paraId="177C622A" w14:textId="77777777" w:rsidR="006114F1" w:rsidRPr="006114F1" w:rsidRDefault="006114F1" w:rsidP="006114F1">
      <w:pPr>
        <w:jc w:val="both"/>
        <w:rPr>
          <w:rFonts w:ascii="Calibri Light" w:eastAsia="Calibri" w:hAnsi="Calibri Light" w:cs="Calibri Light"/>
          <w:sz w:val="20"/>
          <w:szCs w:val="20"/>
          <w:lang w:eastAsia="en-US"/>
        </w:rPr>
      </w:pPr>
    </w:p>
    <w:p w14:paraId="21E07CFB" w14:textId="592A1CC0" w:rsidR="007B2455" w:rsidRPr="007B2455" w:rsidRDefault="006114F1">
      <w:pPr>
        <w:numPr>
          <w:ilvl w:val="0"/>
          <w:numId w:val="18"/>
        </w:numPr>
        <w:ind w:left="142" w:firstLine="0"/>
        <w:jc w:val="both"/>
        <w:rPr>
          <w:rFonts w:ascii="Calibri Light" w:eastAsia="Calibri" w:hAnsi="Calibri Light" w:cs="Calibri Light"/>
          <w:sz w:val="20"/>
          <w:szCs w:val="20"/>
          <w:lang w:eastAsia="en-US"/>
        </w:rPr>
      </w:pPr>
      <w:r w:rsidRPr="007B2455">
        <w:rPr>
          <w:rFonts w:ascii="Calibri Light" w:eastAsia="Calibri" w:hAnsi="Calibri Light" w:cs="Calibri Light"/>
          <w:sz w:val="20"/>
          <w:szCs w:val="20"/>
          <w:lang w:eastAsia="en-US"/>
        </w:rPr>
        <w:t>di concedere il pieno ed incondizionato assenso alla realizzazione degli interventi promossi dal _____________________________________</w:t>
      </w:r>
      <w:r w:rsidRPr="007B2455">
        <w:rPr>
          <w:rFonts w:ascii="Calibri Light" w:eastAsia="Calibri" w:hAnsi="Calibri Light" w:cs="Calibri Light"/>
          <w:sz w:val="20"/>
          <w:szCs w:val="20"/>
          <w:vertAlign w:val="superscript"/>
          <w:lang w:eastAsia="en-US"/>
        </w:rPr>
        <w:t>(3)</w:t>
      </w:r>
      <w:r w:rsidRPr="007B2455">
        <w:rPr>
          <w:rFonts w:ascii="Calibri Light" w:eastAsia="Calibri" w:hAnsi="Calibri Light" w:cs="Calibri Light"/>
          <w:sz w:val="20"/>
          <w:szCs w:val="20"/>
          <w:lang w:eastAsia="en-US"/>
        </w:rPr>
        <w:t xml:space="preserve"> in persona del </w:t>
      </w:r>
      <w:r w:rsidRPr="007B2455">
        <w:rPr>
          <w:rFonts w:ascii="Calibri Light" w:eastAsia="Calibri" w:hAnsi="Calibri Light" w:cs="Calibri Light"/>
          <w:sz w:val="20"/>
          <w:szCs w:val="20"/>
          <w:u w:val="single"/>
          <w:lang w:eastAsia="en-US"/>
        </w:rPr>
        <w:t>rappresentante</w:t>
      </w:r>
      <w:r w:rsidRPr="007B2455">
        <w:rPr>
          <w:rFonts w:ascii="Calibri Light" w:eastAsia="Calibri" w:hAnsi="Calibri Light" w:cs="Calibri Light"/>
          <w:sz w:val="20"/>
          <w:szCs w:val="20"/>
          <w:lang w:eastAsia="en-US"/>
        </w:rPr>
        <w:t xml:space="preserve"> legale Sig. _________________________________________ , a valere sul bando 2024 dell’Intervento</w:t>
      </w:r>
      <w:r w:rsidR="007B2455">
        <w:rPr>
          <w:rFonts w:ascii="Calibri Light" w:eastAsia="Calibri" w:hAnsi="Calibri Light" w:cs="Calibri Light"/>
          <w:sz w:val="20"/>
          <w:szCs w:val="20"/>
          <w:lang w:eastAsia="en-US"/>
        </w:rPr>
        <w:t xml:space="preserve"> </w:t>
      </w:r>
      <w:r w:rsidR="007B2455" w:rsidRPr="007B2455">
        <w:rPr>
          <w:rFonts w:ascii="Calibri Light" w:eastAsia="Calibri" w:hAnsi="Calibri Light" w:cs="Calibri Light"/>
          <w:sz w:val="20"/>
          <w:szCs w:val="20"/>
          <w:lang w:eastAsia="en-US"/>
        </w:rPr>
        <w:t>SRD09 - investimenti non produttivi nelle aree rurali</w:t>
      </w:r>
      <w:r w:rsidR="007B2455">
        <w:rPr>
          <w:rFonts w:ascii="Calibri Light" w:eastAsia="Calibri" w:hAnsi="Calibri Light" w:cs="Calibri Light"/>
          <w:sz w:val="20"/>
          <w:szCs w:val="20"/>
          <w:lang w:eastAsia="en-US"/>
        </w:rPr>
        <w:t>.</w:t>
      </w:r>
    </w:p>
    <w:p w14:paraId="2994AA21" w14:textId="77777777" w:rsidR="006114F1" w:rsidRPr="006114F1" w:rsidRDefault="006114F1" w:rsidP="006114F1">
      <w:pPr>
        <w:jc w:val="both"/>
        <w:rPr>
          <w:rFonts w:ascii="Calibri Light" w:eastAsia="Calibri" w:hAnsi="Calibri Light" w:cs="Calibri Light"/>
          <w:sz w:val="20"/>
          <w:szCs w:val="20"/>
          <w:lang w:eastAsia="en-US"/>
        </w:rPr>
      </w:pPr>
    </w:p>
    <w:p w14:paraId="474F7D6B"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i/>
          <w:iCs/>
          <w:sz w:val="20"/>
          <w:szCs w:val="20"/>
          <w:lang w:eastAsia="en-US"/>
        </w:rPr>
        <w:t>E, in caso di ammissione a finanziamento, SI IMPEGNA a garantire la funzione delle strutture OGGETTO della domanda di intervento per anni 10 dalla data di erogazione del saldo al beneficiario</w:t>
      </w:r>
      <w:r w:rsidRPr="006114F1">
        <w:rPr>
          <w:rFonts w:ascii="Calibri Light" w:eastAsia="Calibri" w:hAnsi="Calibri Light" w:cs="Calibri Light"/>
          <w:sz w:val="20"/>
          <w:szCs w:val="20"/>
          <w:lang w:eastAsia="en-US"/>
        </w:rPr>
        <w:t>.</w:t>
      </w:r>
    </w:p>
    <w:p w14:paraId="4F8B4C02" w14:textId="77777777" w:rsidR="006114F1" w:rsidRPr="006114F1" w:rsidRDefault="006114F1" w:rsidP="006114F1">
      <w:pPr>
        <w:jc w:val="both"/>
        <w:rPr>
          <w:rFonts w:ascii="Calibri Light" w:eastAsia="Calibri" w:hAnsi="Calibri Light" w:cs="Calibri Light"/>
          <w:sz w:val="20"/>
          <w:szCs w:val="20"/>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23DB5" w14:paraId="64744C98" w14:textId="77777777" w:rsidTr="00323DB5">
        <w:tc>
          <w:tcPr>
            <w:tcW w:w="4814" w:type="dxa"/>
          </w:tcPr>
          <w:p w14:paraId="3E0A97EF" w14:textId="3778720E" w:rsidR="00323DB5" w:rsidRDefault="00323DB5" w:rsidP="006114F1">
            <w:pPr>
              <w:jc w:val="both"/>
              <w:rPr>
                <w:rFonts w:ascii="Calibri Light" w:eastAsia="Calibri" w:hAnsi="Calibri Light" w:cs="Calibri Light"/>
                <w:sz w:val="20"/>
                <w:szCs w:val="20"/>
                <w:lang w:eastAsia="en-US"/>
              </w:rPr>
            </w:pPr>
            <w:r>
              <w:rPr>
                <w:rFonts w:ascii="Calibri Light" w:eastAsia="Calibri" w:hAnsi="Calibri Light" w:cs="Calibri Light"/>
                <w:sz w:val="20"/>
                <w:szCs w:val="20"/>
                <w:lang w:eastAsia="en-US"/>
              </w:rPr>
              <w:t>Data _______________________</w:t>
            </w:r>
          </w:p>
        </w:tc>
        <w:tc>
          <w:tcPr>
            <w:tcW w:w="4814" w:type="dxa"/>
          </w:tcPr>
          <w:p w14:paraId="37737C4C" w14:textId="44135B8C" w:rsidR="00323DB5" w:rsidRDefault="00323DB5" w:rsidP="00323DB5">
            <w:pPr>
              <w:jc w:val="center"/>
              <w:rPr>
                <w:rFonts w:ascii="Calibri Light" w:eastAsia="Calibri" w:hAnsi="Calibri Light" w:cs="Calibri Light"/>
                <w:sz w:val="20"/>
                <w:szCs w:val="20"/>
                <w:lang w:eastAsia="en-US"/>
              </w:rPr>
            </w:pPr>
            <w:r>
              <w:rPr>
                <w:rFonts w:ascii="Calibri Light" w:eastAsia="Calibri" w:hAnsi="Calibri Light" w:cs="Calibri Light"/>
                <w:sz w:val="20"/>
                <w:szCs w:val="20"/>
                <w:lang w:eastAsia="en-US"/>
              </w:rPr>
              <w:t>Firma</w:t>
            </w:r>
          </w:p>
        </w:tc>
      </w:tr>
      <w:tr w:rsidR="00323DB5" w14:paraId="1E22AB5D" w14:textId="77777777" w:rsidTr="00323DB5">
        <w:tc>
          <w:tcPr>
            <w:tcW w:w="4814" w:type="dxa"/>
          </w:tcPr>
          <w:p w14:paraId="5CAB4D04" w14:textId="77777777" w:rsidR="00323DB5" w:rsidRDefault="00323DB5" w:rsidP="006114F1">
            <w:pPr>
              <w:jc w:val="both"/>
              <w:rPr>
                <w:rFonts w:ascii="Calibri Light" w:eastAsia="Calibri" w:hAnsi="Calibri Light" w:cs="Calibri Light"/>
                <w:sz w:val="20"/>
                <w:szCs w:val="20"/>
                <w:lang w:eastAsia="en-US"/>
              </w:rPr>
            </w:pPr>
          </w:p>
        </w:tc>
        <w:tc>
          <w:tcPr>
            <w:tcW w:w="4814" w:type="dxa"/>
          </w:tcPr>
          <w:p w14:paraId="32B67E93" w14:textId="12E4726F" w:rsidR="00323DB5" w:rsidRDefault="00323DB5" w:rsidP="00323DB5">
            <w:pPr>
              <w:jc w:val="center"/>
              <w:rPr>
                <w:rFonts w:ascii="Calibri Light" w:eastAsia="Calibri" w:hAnsi="Calibri Light" w:cs="Calibri Light"/>
                <w:sz w:val="20"/>
                <w:szCs w:val="20"/>
                <w:lang w:eastAsia="en-US"/>
              </w:rPr>
            </w:pPr>
            <w:r>
              <w:rPr>
                <w:rFonts w:ascii="Calibri Light" w:eastAsia="Calibri" w:hAnsi="Calibri Light" w:cs="Calibri Light"/>
                <w:sz w:val="20"/>
                <w:szCs w:val="20"/>
                <w:lang w:eastAsia="en-US"/>
              </w:rPr>
              <w:t>_____________________________</w:t>
            </w:r>
          </w:p>
        </w:tc>
      </w:tr>
    </w:tbl>
    <w:p w14:paraId="2DEFD646" w14:textId="77777777" w:rsidR="006114F1" w:rsidRPr="006114F1" w:rsidRDefault="006114F1" w:rsidP="006114F1">
      <w:pPr>
        <w:jc w:val="both"/>
        <w:rPr>
          <w:rFonts w:ascii="Calibri Light" w:eastAsia="Calibri" w:hAnsi="Calibri Light" w:cs="Calibri Light"/>
          <w:sz w:val="20"/>
          <w:szCs w:val="20"/>
          <w:lang w:eastAsia="en-US"/>
        </w:rPr>
      </w:pPr>
    </w:p>
    <w:p w14:paraId="67D24DA2" w14:textId="77777777" w:rsidR="006114F1" w:rsidRPr="006114F1" w:rsidRDefault="006114F1" w:rsidP="006114F1">
      <w:pPr>
        <w:jc w:val="both"/>
        <w:rPr>
          <w:rFonts w:ascii="Calibri Light" w:eastAsia="Calibri" w:hAnsi="Calibri Light" w:cs="Calibri Light"/>
          <w:sz w:val="20"/>
          <w:szCs w:val="20"/>
          <w:lang w:eastAsia="en-US"/>
        </w:rPr>
      </w:pPr>
    </w:p>
    <w:p w14:paraId="09F94108"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Note:</w:t>
      </w:r>
    </w:p>
    <w:p w14:paraId="3A408914" w14:textId="77777777" w:rsidR="006114F1" w:rsidRPr="006114F1" w:rsidRDefault="006114F1">
      <w:pPr>
        <w:numPr>
          <w:ilvl w:val="0"/>
          <w:numId w:val="17"/>
        </w:numPr>
        <w:ind w:left="426"/>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Indicare denominazione del legale rappresentante se il proprietario dell’area è altro ente </w:t>
      </w:r>
    </w:p>
    <w:p w14:paraId="58D78E72" w14:textId="77777777" w:rsidR="006114F1" w:rsidRPr="006114F1" w:rsidRDefault="006114F1">
      <w:pPr>
        <w:numPr>
          <w:ilvl w:val="0"/>
          <w:numId w:val="17"/>
        </w:numPr>
        <w:ind w:left="426"/>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Riportare gli estremi catastali identificativi completi dei terreni oggetto della presente dichiarazione</w:t>
      </w:r>
    </w:p>
    <w:p w14:paraId="60807E82"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(3)  Indicare la denominazione dell’ente richiedente del contributo e il nome e cognome del legale rappresentante</w:t>
      </w:r>
      <w:r w:rsidRPr="006114F1">
        <w:rPr>
          <w:rFonts w:ascii="Calibri Light" w:eastAsia="Calibri" w:hAnsi="Calibri Light" w:cs="Calibri Light"/>
          <w:sz w:val="20"/>
          <w:szCs w:val="20"/>
          <w:lang w:eastAsia="en-US"/>
        </w:rPr>
        <w:br w:type="page"/>
      </w:r>
    </w:p>
    <w:p w14:paraId="2365DC48" w14:textId="77777777" w:rsidR="006114F1" w:rsidRPr="006114F1" w:rsidRDefault="006114F1" w:rsidP="006114F1">
      <w:pPr>
        <w:jc w:val="both"/>
        <w:rPr>
          <w:rFonts w:ascii="Calibri Light" w:eastAsia="Calibri" w:hAnsi="Calibri Light" w:cs="Calibri Light"/>
          <w:b/>
          <w:bCs/>
          <w:sz w:val="20"/>
          <w:szCs w:val="20"/>
          <w:lang w:eastAsia="en-US"/>
        </w:rPr>
      </w:pPr>
    </w:p>
    <w:p w14:paraId="12AC9180" w14:textId="59AFE945" w:rsidR="006114F1" w:rsidRPr="006114F1" w:rsidRDefault="006114F1" w:rsidP="00FF2596">
      <w:pPr>
        <w:pStyle w:val="Titolo5"/>
        <w:rPr>
          <w:rFonts w:eastAsia="Calibri"/>
          <w:lang w:eastAsia="en-US"/>
        </w:rPr>
      </w:pPr>
      <w:bookmarkStart w:id="223" w:name="_Toc171669602"/>
      <w:bookmarkStart w:id="224" w:name="_Toc171669759"/>
      <w:bookmarkStart w:id="225" w:name="_Toc172209600"/>
      <w:bookmarkStart w:id="226" w:name="_Toc231463814"/>
      <w:r w:rsidRPr="006114F1">
        <w:rPr>
          <w:rFonts w:eastAsia="Calibri"/>
          <w:lang w:eastAsia="en-US"/>
        </w:rPr>
        <w:t xml:space="preserve">ALLEGATO </w:t>
      </w:r>
      <w:r w:rsidR="0046039D">
        <w:rPr>
          <w:rFonts w:eastAsia="Calibri"/>
          <w:lang w:eastAsia="en-US"/>
        </w:rPr>
        <w:t>2</w:t>
      </w:r>
      <w:r w:rsidRPr="006114F1">
        <w:rPr>
          <w:rFonts w:eastAsia="Calibri"/>
          <w:lang w:eastAsia="en-US"/>
        </w:rPr>
        <w:t xml:space="preserve"> – DOMANDA DI VARIANTE</w:t>
      </w:r>
      <w:bookmarkEnd w:id="223"/>
      <w:bookmarkEnd w:id="224"/>
      <w:r w:rsidRPr="006114F1">
        <w:rPr>
          <w:rFonts w:eastAsia="Calibri"/>
          <w:lang w:eastAsia="en-US"/>
        </w:rPr>
        <w:t xml:space="preserve"> QUADRO DI CONFRONTO</w:t>
      </w:r>
      <w:bookmarkEnd w:id="225"/>
      <w:bookmarkEnd w:id="226"/>
    </w:p>
    <w:p w14:paraId="01568EE8" w14:textId="77777777" w:rsidR="006114F1" w:rsidRPr="006114F1" w:rsidRDefault="006114F1" w:rsidP="006114F1">
      <w:pPr>
        <w:jc w:val="both"/>
        <w:rPr>
          <w:rFonts w:ascii="Calibri Light" w:eastAsia="Calibri" w:hAnsi="Calibri Light" w:cs="Calibri Light"/>
          <w:b/>
          <w:bCs/>
          <w:sz w:val="20"/>
          <w:szCs w:val="20"/>
          <w:lang w:eastAsia="en-US"/>
        </w:rPr>
      </w:pPr>
    </w:p>
    <w:p w14:paraId="70B4FE9E" w14:textId="77777777" w:rsidR="006114F1" w:rsidRPr="006114F1" w:rsidRDefault="006114F1" w:rsidP="006114F1">
      <w:pPr>
        <w:jc w:val="both"/>
        <w:rPr>
          <w:rFonts w:ascii="Calibri Light" w:eastAsia="Calibri" w:hAnsi="Calibri Light" w:cs="Calibri Light"/>
          <w:b/>
          <w:bCs/>
          <w:sz w:val="20"/>
          <w:szCs w:val="20"/>
          <w:lang w:eastAsia="en-US"/>
        </w:rPr>
      </w:pPr>
    </w:p>
    <w:p w14:paraId="6A98F745"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 xml:space="preserve">QUADRO DI CONFRONTO TRA LA SITUAZIONE INIZIALMENTE PREVISTA E QUELLA CHE SI DETERMINA A SEGUITO DELLA VARIANTE PER LA DOMANDA ____________________ </w:t>
      </w:r>
    </w:p>
    <w:p w14:paraId="095311D3" w14:textId="77777777" w:rsidR="006114F1" w:rsidRPr="006114F1" w:rsidRDefault="006114F1" w:rsidP="006114F1">
      <w:pPr>
        <w:jc w:val="both"/>
        <w:rPr>
          <w:rFonts w:ascii="Calibri Light" w:eastAsia="Calibri" w:hAnsi="Calibri Light" w:cs="Calibri Light"/>
          <w:sz w:val="20"/>
          <w:szCs w:val="20"/>
          <w:lang w:eastAsia="en-US"/>
        </w:rPr>
      </w:pPr>
    </w:p>
    <w:tbl>
      <w:tblPr>
        <w:tblStyle w:val="Grigliatabella"/>
        <w:tblW w:w="0" w:type="auto"/>
        <w:jc w:val="center"/>
        <w:tblLook w:val="04A0" w:firstRow="1" w:lastRow="0" w:firstColumn="1" w:lastColumn="0" w:noHBand="0" w:noVBand="1"/>
      </w:tblPr>
      <w:tblGrid>
        <w:gridCol w:w="1696"/>
        <w:gridCol w:w="3224"/>
        <w:gridCol w:w="1605"/>
        <w:gridCol w:w="1605"/>
        <w:gridCol w:w="1232"/>
      </w:tblGrid>
      <w:tr w:rsidR="006114F1" w:rsidRPr="006114F1" w14:paraId="567BDE6B" w14:textId="77777777" w:rsidTr="002A190A">
        <w:trPr>
          <w:jc w:val="center"/>
        </w:trPr>
        <w:tc>
          <w:tcPr>
            <w:tcW w:w="1696" w:type="dxa"/>
            <w:vAlign w:val="center"/>
          </w:tcPr>
          <w:p w14:paraId="52DF7383"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CODICE SISCO</w:t>
            </w:r>
          </w:p>
          <w:p w14:paraId="615F5AB4" w14:textId="77777777" w:rsidR="006114F1" w:rsidRPr="006114F1" w:rsidRDefault="006114F1" w:rsidP="006114F1">
            <w:pPr>
              <w:jc w:val="both"/>
              <w:rPr>
                <w:rFonts w:ascii="Calibri Light" w:eastAsia="Calibri" w:hAnsi="Calibri Light" w:cs="Calibri Light"/>
                <w:sz w:val="20"/>
                <w:szCs w:val="20"/>
                <w:lang w:eastAsia="en-US"/>
              </w:rPr>
            </w:pPr>
          </w:p>
        </w:tc>
        <w:tc>
          <w:tcPr>
            <w:tcW w:w="3224" w:type="dxa"/>
            <w:vAlign w:val="center"/>
          </w:tcPr>
          <w:p w14:paraId="22279DBC"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DESCRIZIONE INTERVENTO</w:t>
            </w:r>
          </w:p>
          <w:p w14:paraId="64DAEFD0"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vAlign w:val="center"/>
          </w:tcPr>
          <w:p w14:paraId="3E2EF972"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IMPORTO AMMESSO A FINANZIAMENTO (€)</w:t>
            </w:r>
          </w:p>
          <w:p w14:paraId="2B24600F"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vAlign w:val="center"/>
          </w:tcPr>
          <w:p w14:paraId="2D85EA87"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IMPORTO VARIANTE RICHIESTO (€)</w:t>
            </w:r>
          </w:p>
          <w:p w14:paraId="05831709" w14:textId="77777777" w:rsidR="006114F1" w:rsidRPr="006114F1" w:rsidRDefault="006114F1" w:rsidP="006114F1">
            <w:pPr>
              <w:jc w:val="both"/>
              <w:rPr>
                <w:rFonts w:ascii="Calibri Light" w:eastAsia="Calibri" w:hAnsi="Calibri Light" w:cs="Calibri Light"/>
                <w:sz w:val="20"/>
                <w:szCs w:val="20"/>
                <w:lang w:eastAsia="en-US"/>
              </w:rPr>
            </w:pPr>
          </w:p>
        </w:tc>
        <w:tc>
          <w:tcPr>
            <w:tcW w:w="1232" w:type="dxa"/>
            <w:vAlign w:val="center"/>
          </w:tcPr>
          <w:p w14:paraId="11176D85"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NOTE</w:t>
            </w:r>
          </w:p>
          <w:p w14:paraId="4AD1321A"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73A44A0D" w14:textId="77777777" w:rsidTr="002A190A">
        <w:trPr>
          <w:jc w:val="center"/>
        </w:trPr>
        <w:tc>
          <w:tcPr>
            <w:tcW w:w="1696" w:type="dxa"/>
          </w:tcPr>
          <w:p w14:paraId="691099F1" w14:textId="77777777" w:rsidR="006114F1" w:rsidRPr="006114F1" w:rsidRDefault="006114F1" w:rsidP="006114F1">
            <w:pPr>
              <w:jc w:val="both"/>
              <w:rPr>
                <w:rFonts w:ascii="Calibri Light" w:eastAsia="Calibri" w:hAnsi="Calibri Light" w:cs="Calibri Light"/>
                <w:sz w:val="20"/>
                <w:szCs w:val="20"/>
                <w:lang w:eastAsia="en-US"/>
              </w:rPr>
            </w:pPr>
          </w:p>
        </w:tc>
        <w:tc>
          <w:tcPr>
            <w:tcW w:w="3224" w:type="dxa"/>
          </w:tcPr>
          <w:p w14:paraId="3CEEA20B"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Pr>
          <w:p w14:paraId="29CB64A0"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Pr>
          <w:p w14:paraId="7AE025CA" w14:textId="77777777" w:rsidR="006114F1" w:rsidRPr="006114F1" w:rsidRDefault="006114F1" w:rsidP="006114F1">
            <w:pPr>
              <w:jc w:val="both"/>
              <w:rPr>
                <w:rFonts w:ascii="Calibri Light" w:eastAsia="Calibri" w:hAnsi="Calibri Light" w:cs="Calibri Light"/>
                <w:sz w:val="20"/>
                <w:szCs w:val="20"/>
                <w:lang w:eastAsia="en-US"/>
              </w:rPr>
            </w:pPr>
          </w:p>
        </w:tc>
        <w:tc>
          <w:tcPr>
            <w:tcW w:w="1232" w:type="dxa"/>
          </w:tcPr>
          <w:p w14:paraId="0416A428"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338899E4" w14:textId="77777777" w:rsidTr="002A190A">
        <w:trPr>
          <w:jc w:val="center"/>
        </w:trPr>
        <w:tc>
          <w:tcPr>
            <w:tcW w:w="1696" w:type="dxa"/>
          </w:tcPr>
          <w:p w14:paraId="00B9C56B" w14:textId="77777777" w:rsidR="006114F1" w:rsidRPr="006114F1" w:rsidRDefault="006114F1" w:rsidP="006114F1">
            <w:pPr>
              <w:jc w:val="both"/>
              <w:rPr>
                <w:rFonts w:ascii="Calibri Light" w:eastAsia="Calibri" w:hAnsi="Calibri Light" w:cs="Calibri Light"/>
                <w:sz w:val="20"/>
                <w:szCs w:val="20"/>
                <w:lang w:eastAsia="en-US"/>
              </w:rPr>
            </w:pPr>
          </w:p>
        </w:tc>
        <w:tc>
          <w:tcPr>
            <w:tcW w:w="3224" w:type="dxa"/>
          </w:tcPr>
          <w:p w14:paraId="71D7548A"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Pr>
          <w:p w14:paraId="6CD31496"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Pr>
          <w:p w14:paraId="78C9BDCB" w14:textId="77777777" w:rsidR="006114F1" w:rsidRPr="006114F1" w:rsidRDefault="006114F1" w:rsidP="006114F1">
            <w:pPr>
              <w:jc w:val="both"/>
              <w:rPr>
                <w:rFonts w:ascii="Calibri Light" w:eastAsia="Calibri" w:hAnsi="Calibri Light" w:cs="Calibri Light"/>
                <w:sz w:val="20"/>
                <w:szCs w:val="20"/>
                <w:lang w:eastAsia="en-US"/>
              </w:rPr>
            </w:pPr>
          </w:p>
        </w:tc>
        <w:tc>
          <w:tcPr>
            <w:tcW w:w="1232" w:type="dxa"/>
          </w:tcPr>
          <w:p w14:paraId="6E8305F6"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61E3CCC7" w14:textId="77777777" w:rsidTr="002A190A">
        <w:trPr>
          <w:jc w:val="center"/>
        </w:trPr>
        <w:tc>
          <w:tcPr>
            <w:tcW w:w="1696" w:type="dxa"/>
          </w:tcPr>
          <w:p w14:paraId="1A848C7B" w14:textId="77777777" w:rsidR="006114F1" w:rsidRPr="006114F1" w:rsidRDefault="006114F1" w:rsidP="006114F1">
            <w:pPr>
              <w:jc w:val="both"/>
              <w:rPr>
                <w:rFonts w:ascii="Calibri Light" w:eastAsia="Calibri" w:hAnsi="Calibri Light" w:cs="Calibri Light"/>
                <w:sz w:val="20"/>
                <w:szCs w:val="20"/>
                <w:lang w:eastAsia="en-US"/>
              </w:rPr>
            </w:pPr>
          </w:p>
        </w:tc>
        <w:tc>
          <w:tcPr>
            <w:tcW w:w="3224" w:type="dxa"/>
          </w:tcPr>
          <w:p w14:paraId="6A0E1D8D"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Pr>
          <w:p w14:paraId="3A90A661"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Pr>
          <w:p w14:paraId="5A4BB040" w14:textId="77777777" w:rsidR="006114F1" w:rsidRPr="006114F1" w:rsidRDefault="006114F1" w:rsidP="006114F1">
            <w:pPr>
              <w:jc w:val="both"/>
              <w:rPr>
                <w:rFonts w:ascii="Calibri Light" w:eastAsia="Calibri" w:hAnsi="Calibri Light" w:cs="Calibri Light"/>
                <w:sz w:val="20"/>
                <w:szCs w:val="20"/>
                <w:lang w:eastAsia="en-US"/>
              </w:rPr>
            </w:pPr>
          </w:p>
        </w:tc>
        <w:tc>
          <w:tcPr>
            <w:tcW w:w="1232" w:type="dxa"/>
          </w:tcPr>
          <w:p w14:paraId="24B57F5D"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0504223B" w14:textId="77777777" w:rsidTr="002A190A">
        <w:trPr>
          <w:jc w:val="center"/>
        </w:trPr>
        <w:tc>
          <w:tcPr>
            <w:tcW w:w="1696" w:type="dxa"/>
          </w:tcPr>
          <w:p w14:paraId="7B33DEC2" w14:textId="77777777" w:rsidR="006114F1" w:rsidRPr="006114F1" w:rsidRDefault="006114F1" w:rsidP="006114F1">
            <w:pPr>
              <w:jc w:val="both"/>
              <w:rPr>
                <w:rFonts w:ascii="Calibri Light" w:eastAsia="Calibri" w:hAnsi="Calibri Light" w:cs="Calibri Light"/>
                <w:sz w:val="20"/>
                <w:szCs w:val="20"/>
                <w:lang w:eastAsia="en-US"/>
              </w:rPr>
            </w:pPr>
          </w:p>
        </w:tc>
        <w:tc>
          <w:tcPr>
            <w:tcW w:w="3224" w:type="dxa"/>
          </w:tcPr>
          <w:p w14:paraId="0FF5AAF8"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Pr>
          <w:p w14:paraId="5EACB48C"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Pr>
          <w:p w14:paraId="22975180" w14:textId="77777777" w:rsidR="006114F1" w:rsidRPr="006114F1" w:rsidRDefault="006114F1" w:rsidP="006114F1">
            <w:pPr>
              <w:jc w:val="both"/>
              <w:rPr>
                <w:rFonts w:ascii="Calibri Light" w:eastAsia="Calibri" w:hAnsi="Calibri Light" w:cs="Calibri Light"/>
                <w:sz w:val="20"/>
                <w:szCs w:val="20"/>
                <w:lang w:eastAsia="en-US"/>
              </w:rPr>
            </w:pPr>
          </w:p>
        </w:tc>
        <w:tc>
          <w:tcPr>
            <w:tcW w:w="1232" w:type="dxa"/>
          </w:tcPr>
          <w:p w14:paraId="221E71E5"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189AFDF9" w14:textId="77777777" w:rsidTr="002A190A">
        <w:trPr>
          <w:trHeight w:val="149"/>
          <w:jc w:val="center"/>
        </w:trPr>
        <w:tc>
          <w:tcPr>
            <w:tcW w:w="1696" w:type="dxa"/>
          </w:tcPr>
          <w:p w14:paraId="0AA1E237" w14:textId="77777777" w:rsidR="006114F1" w:rsidRPr="006114F1" w:rsidRDefault="006114F1" w:rsidP="006114F1">
            <w:pPr>
              <w:jc w:val="both"/>
              <w:rPr>
                <w:rFonts w:ascii="Calibri Light" w:eastAsia="Calibri" w:hAnsi="Calibri Light" w:cs="Calibri Light"/>
                <w:sz w:val="20"/>
                <w:szCs w:val="20"/>
                <w:lang w:eastAsia="en-US"/>
              </w:rPr>
            </w:pPr>
          </w:p>
        </w:tc>
        <w:tc>
          <w:tcPr>
            <w:tcW w:w="3224" w:type="dxa"/>
          </w:tcPr>
          <w:p w14:paraId="7F7014F8"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Pr>
          <w:p w14:paraId="09E168C1"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Borders>
              <w:bottom w:val="single" w:sz="4" w:space="0" w:color="auto"/>
            </w:tcBorders>
          </w:tcPr>
          <w:p w14:paraId="277C74EE" w14:textId="77777777" w:rsidR="006114F1" w:rsidRPr="006114F1" w:rsidRDefault="006114F1" w:rsidP="006114F1">
            <w:pPr>
              <w:jc w:val="both"/>
              <w:rPr>
                <w:rFonts w:ascii="Calibri Light" w:eastAsia="Calibri" w:hAnsi="Calibri Light" w:cs="Calibri Light"/>
                <w:sz w:val="20"/>
                <w:szCs w:val="20"/>
                <w:lang w:eastAsia="en-US"/>
              </w:rPr>
            </w:pPr>
          </w:p>
        </w:tc>
        <w:tc>
          <w:tcPr>
            <w:tcW w:w="1232" w:type="dxa"/>
            <w:tcBorders>
              <w:bottom w:val="single" w:sz="4" w:space="0" w:color="auto"/>
            </w:tcBorders>
          </w:tcPr>
          <w:p w14:paraId="6C9E8681"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2D263959" w14:textId="77777777" w:rsidTr="002A190A">
        <w:trPr>
          <w:jc w:val="center"/>
        </w:trPr>
        <w:tc>
          <w:tcPr>
            <w:tcW w:w="4920" w:type="dxa"/>
            <w:gridSpan w:val="2"/>
          </w:tcPr>
          <w:p w14:paraId="0D0DFDB8"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 xml:space="preserve">TOTALE </w:t>
            </w:r>
          </w:p>
        </w:tc>
        <w:tc>
          <w:tcPr>
            <w:tcW w:w="1605" w:type="dxa"/>
            <w:tcBorders>
              <w:bottom w:val="single" w:sz="4" w:space="0" w:color="auto"/>
            </w:tcBorders>
          </w:tcPr>
          <w:p w14:paraId="6CCB4186"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Borders>
              <w:bottom w:val="single" w:sz="4" w:space="0" w:color="auto"/>
            </w:tcBorders>
          </w:tcPr>
          <w:p w14:paraId="4C9DAF09" w14:textId="77777777" w:rsidR="006114F1" w:rsidRPr="006114F1" w:rsidRDefault="006114F1" w:rsidP="006114F1">
            <w:pPr>
              <w:jc w:val="both"/>
              <w:rPr>
                <w:rFonts w:ascii="Calibri Light" w:eastAsia="Calibri" w:hAnsi="Calibri Light" w:cs="Calibri Light"/>
                <w:sz w:val="20"/>
                <w:szCs w:val="20"/>
                <w:lang w:eastAsia="en-US"/>
              </w:rPr>
            </w:pPr>
          </w:p>
        </w:tc>
        <w:tc>
          <w:tcPr>
            <w:tcW w:w="1232" w:type="dxa"/>
            <w:tcBorders>
              <w:bottom w:val="single" w:sz="4" w:space="0" w:color="auto"/>
            </w:tcBorders>
          </w:tcPr>
          <w:p w14:paraId="5850C1C3"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46859805" w14:textId="77777777" w:rsidTr="002A190A">
        <w:trPr>
          <w:jc w:val="center"/>
        </w:trPr>
        <w:tc>
          <w:tcPr>
            <w:tcW w:w="4920" w:type="dxa"/>
            <w:gridSpan w:val="2"/>
          </w:tcPr>
          <w:p w14:paraId="2E72C733" w14:textId="77777777" w:rsidR="006114F1" w:rsidRPr="006114F1" w:rsidRDefault="006114F1" w:rsidP="006114F1">
            <w:pPr>
              <w:jc w:val="both"/>
              <w:rPr>
                <w:rFonts w:ascii="Calibri Light" w:eastAsia="Calibri" w:hAnsi="Calibri Light" w:cs="Calibri Light"/>
                <w:b/>
                <w:bCs/>
                <w:sz w:val="20"/>
                <w:szCs w:val="20"/>
                <w:lang w:eastAsia="en-US"/>
              </w:rPr>
            </w:pPr>
            <w:r w:rsidRPr="006114F1">
              <w:rPr>
                <w:rFonts w:ascii="Calibri Light" w:eastAsia="Calibri" w:hAnsi="Calibri Light" w:cs="Calibri Light"/>
                <w:b/>
                <w:bCs/>
                <w:sz w:val="20"/>
                <w:szCs w:val="20"/>
                <w:lang w:eastAsia="en-US"/>
              </w:rPr>
              <w:t>TOTALE FINANZIATO</w:t>
            </w:r>
          </w:p>
        </w:tc>
        <w:tc>
          <w:tcPr>
            <w:tcW w:w="1605" w:type="dxa"/>
            <w:tcBorders>
              <w:right w:val="single" w:sz="4" w:space="0" w:color="auto"/>
            </w:tcBorders>
          </w:tcPr>
          <w:p w14:paraId="0450CE64"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Borders>
              <w:top w:val="nil"/>
              <w:left w:val="single" w:sz="4" w:space="0" w:color="auto"/>
              <w:bottom w:val="nil"/>
              <w:right w:val="nil"/>
            </w:tcBorders>
          </w:tcPr>
          <w:p w14:paraId="2B0A8428" w14:textId="77777777" w:rsidR="006114F1" w:rsidRPr="006114F1" w:rsidRDefault="006114F1" w:rsidP="006114F1">
            <w:pPr>
              <w:jc w:val="both"/>
              <w:rPr>
                <w:rFonts w:ascii="Calibri Light" w:eastAsia="Calibri" w:hAnsi="Calibri Light" w:cs="Calibri Light"/>
                <w:sz w:val="20"/>
                <w:szCs w:val="20"/>
                <w:lang w:eastAsia="en-US"/>
              </w:rPr>
            </w:pPr>
          </w:p>
        </w:tc>
        <w:tc>
          <w:tcPr>
            <w:tcW w:w="1232" w:type="dxa"/>
            <w:tcBorders>
              <w:top w:val="single" w:sz="4" w:space="0" w:color="auto"/>
              <w:left w:val="nil"/>
              <w:bottom w:val="nil"/>
              <w:right w:val="nil"/>
            </w:tcBorders>
          </w:tcPr>
          <w:p w14:paraId="4D7CC45A"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12BEDD13" w14:textId="77777777" w:rsidTr="002A190A">
        <w:trPr>
          <w:jc w:val="center"/>
        </w:trPr>
        <w:tc>
          <w:tcPr>
            <w:tcW w:w="4920" w:type="dxa"/>
            <w:gridSpan w:val="2"/>
          </w:tcPr>
          <w:p w14:paraId="0E25E42B"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CONTRIBUTO</w:t>
            </w:r>
          </w:p>
        </w:tc>
        <w:tc>
          <w:tcPr>
            <w:tcW w:w="1605" w:type="dxa"/>
            <w:tcBorders>
              <w:right w:val="single" w:sz="4" w:space="0" w:color="auto"/>
            </w:tcBorders>
          </w:tcPr>
          <w:p w14:paraId="5EAEEBC2" w14:textId="77777777" w:rsidR="006114F1" w:rsidRPr="006114F1" w:rsidRDefault="006114F1" w:rsidP="006114F1">
            <w:pPr>
              <w:jc w:val="both"/>
              <w:rPr>
                <w:rFonts w:ascii="Calibri Light" w:eastAsia="Calibri" w:hAnsi="Calibri Light" w:cs="Calibri Light"/>
                <w:sz w:val="20"/>
                <w:szCs w:val="20"/>
                <w:lang w:eastAsia="en-US"/>
              </w:rPr>
            </w:pPr>
          </w:p>
        </w:tc>
        <w:tc>
          <w:tcPr>
            <w:tcW w:w="1605" w:type="dxa"/>
            <w:tcBorders>
              <w:top w:val="nil"/>
              <w:left w:val="single" w:sz="4" w:space="0" w:color="auto"/>
              <w:bottom w:val="nil"/>
              <w:right w:val="nil"/>
            </w:tcBorders>
          </w:tcPr>
          <w:p w14:paraId="77975CC5" w14:textId="77777777" w:rsidR="006114F1" w:rsidRPr="006114F1" w:rsidRDefault="006114F1" w:rsidP="006114F1">
            <w:pPr>
              <w:jc w:val="both"/>
              <w:rPr>
                <w:rFonts w:ascii="Calibri Light" w:eastAsia="Calibri" w:hAnsi="Calibri Light" w:cs="Calibri Light"/>
                <w:sz w:val="20"/>
                <w:szCs w:val="20"/>
                <w:lang w:eastAsia="en-US"/>
              </w:rPr>
            </w:pPr>
          </w:p>
        </w:tc>
        <w:tc>
          <w:tcPr>
            <w:tcW w:w="1232" w:type="dxa"/>
            <w:tcBorders>
              <w:top w:val="nil"/>
              <w:left w:val="nil"/>
              <w:bottom w:val="nil"/>
              <w:right w:val="nil"/>
            </w:tcBorders>
          </w:tcPr>
          <w:p w14:paraId="04CEF5F8" w14:textId="77777777" w:rsidR="006114F1" w:rsidRPr="006114F1" w:rsidRDefault="006114F1" w:rsidP="006114F1">
            <w:pPr>
              <w:jc w:val="both"/>
              <w:rPr>
                <w:rFonts w:ascii="Calibri Light" w:eastAsia="Calibri" w:hAnsi="Calibri Light" w:cs="Calibri Light"/>
                <w:sz w:val="20"/>
                <w:szCs w:val="20"/>
                <w:lang w:eastAsia="en-US"/>
              </w:rPr>
            </w:pPr>
          </w:p>
        </w:tc>
      </w:tr>
    </w:tbl>
    <w:p w14:paraId="3F33DB4C" w14:textId="77777777" w:rsidR="006114F1" w:rsidRPr="006114F1" w:rsidRDefault="006114F1" w:rsidP="006114F1">
      <w:pPr>
        <w:jc w:val="both"/>
        <w:rPr>
          <w:rFonts w:ascii="Calibri Light" w:eastAsia="Calibri" w:hAnsi="Calibri Light" w:cs="Calibri Light"/>
          <w:sz w:val="20"/>
          <w:szCs w:val="20"/>
          <w:lang w:eastAsia="en-US"/>
        </w:rPr>
      </w:pPr>
    </w:p>
    <w:p w14:paraId="4370D1B2" w14:textId="77777777" w:rsidR="006114F1" w:rsidRPr="006114F1" w:rsidRDefault="006114F1" w:rsidP="006114F1">
      <w:pPr>
        <w:jc w:val="both"/>
        <w:rPr>
          <w:rFonts w:ascii="Calibri Light" w:eastAsia="Calibri" w:hAnsi="Calibri Light" w:cs="Calibri Light"/>
          <w:sz w:val="20"/>
          <w:szCs w:val="20"/>
          <w:lang w:eastAsia="en-US"/>
        </w:rPr>
      </w:pPr>
    </w:p>
    <w:p w14:paraId="5A296065"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Luogo e data Firma del beneficiario </w:t>
      </w:r>
    </w:p>
    <w:p w14:paraId="0063EE84" w14:textId="77777777" w:rsidR="006114F1" w:rsidRPr="006114F1" w:rsidRDefault="006114F1" w:rsidP="006114F1">
      <w:pPr>
        <w:jc w:val="both"/>
        <w:rPr>
          <w:rFonts w:ascii="Calibri Light" w:eastAsia="Calibri" w:hAnsi="Calibri Light" w:cs="Calibri Light"/>
          <w:sz w:val="17"/>
          <w:szCs w:val="22"/>
          <w:lang w:eastAsia="en-US"/>
        </w:rPr>
      </w:pPr>
      <w:r w:rsidRPr="006114F1">
        <w:rPr>
          <w:rFonts w:ascii="Calibri Light" w:eastAsia="Calibri" w:hAnsi="Calibri Light" w:cs="Calibri Light"/>
          <w:sz w:val="17"/>
          <w:szCs w:val="22"/>
          <w:lang w:eastAsia="en-US"/>
        </w:rPr>
        <w:br w:type="page"/>
      </w:r>
    </w:p>
    <w:p w14:paraId="14C2000B" w14:textId="77777777" w:rsidR="006114F1" w:rsidRPr="006114F1" w:rsidRDefault="006114F1" w:rsidP="006114F1">
      <w:pPr>
        <w:jc w:val="both"/>
        <w:rPr>
          <w:rFonts w:ascii="Calibri Light" w:eastAsia="Calibri" w:hAnsi="Calibri Light" w:cs="Calibri Light"/>
          <w:b/>
          <w:bCs/>
          <w:sz w:val="17"/>
          <w:szCs w:val="22"/>
          <w:lang w:eastAsia="en-US"/>
        </w:rPr>
        <w:sectPr w:rsidR="006114F1" w:rsidRPr="006114F1" w:rsidSect="00DA47F4">
          <w:headerReference w:type="default" r:id="rId29"/>
          <w:footerReference w:type="default" r:id="rId30"/>
          <w:pgSz w:w="11906" w:h="16838"/>
          <w:pgMar w:top="993" w:right="1134" w:bottom="1276" w:left="1134" w:header="708" w:footer="528" w:gutter="0"/>
          <w:pgNumType w:start="1"/>
          <w:cols w:space="708"/>
          <w:docGrid w:linePitch="360"/>
        </w:sectPr>
      </w:pPr>
    </w:p>
    <w:p w14:paraId="7188616A" w14:textId="7A356B34" w:rsidR="006114F1" w:rsidRPr="006114F1" w:rsidRDefault="006114F1" w:rsidP="00FF2596">
      <w:pPr>
        <w:pStyle w:val="Titolo5"/>
        <w:rPr>
          <w:rFonts w:eastAsia="Calibri"/>
          <w:lang w:eastAsia="en-US"/>
        </w:rPr>
      </w:pPr>
      <w:bookmarkStart w:id="227" w:name="_Toc171669603"/>
      <w:bookmarkStart w:id="228" w:name="_Toc171669760"/>
      <w:bookmarkStart w:id="229" w:name="_Toc172209601"/>
      <w:bookmarkStart w:id="230" w:name="_Toc231463815"/>
      <w:r w:rsidRPr="006114F1">
        <w:rPr>
          <w:rFonts w:eastAsia="Calibri"/>
          <w:lang w:eastAsia="en-US"/>
        </w:rPr>
        <w:lastRenderedPageBreak/>
        <w:t xml:space="preserve">ALLEGATO </w:t>
      </w:r>
      <w:r w:rsidR="0046039D">
        <w:rPr>
          <w:rFonts w:eastAsia="Calibri"/>
          <w:lang w:eastAsia="en-US"/>
        </w:rPr>
        <w:t>3</w:t>
      </w:r>
      <w:r w:rsidRPr="006114F1">
        <w:rPr>
          <w:rFonts w:eastAsia="Calibri"/>
          <w:lang w:eastAsia="en-US"/>
        </w:rPr>
        <w:t xml:space="preserve"> – </w:t>
      </w:r>
      <w:r w:rsidR="008C62B0">
        <w:rPr>
          <w:rFonts w:eastAsia="Calibri"/>
          <w:lang w:eastAsia="en-US"/>
        </w:rPr>
        <w:t>FOGLIO CALCOLO</w:t>
      </w:r>
      <w:r w:rsidRPr="006114F1">
        <w:rPr>
          <w:rFonts w:eastAsia="Calibri"/>
          <w:lang w:eastAsia="en-US"/>
        </w:rPr>
        <w:t xml:space="preserve"> DIMENSIONE </w:t>
      </w:r>
      <w:r w:rsidR="008D0B92">
        <w:rPr>
          <w:rFonts w:eastAsia="Calibri"/>
          <w:lang w:eastAsia="en-US"/>
        </w:rPr>
        <w:t>D’</w:t>
      </w:r>
      <w:r w:rsidRPr="006114F1">
        <w:rPr>
          <w:rFonts w:eastAsia="Calibri"/>
          <w:lang w:eastAsia="en-US"/>
        </w:rPr>
        <w:t>IMPRESA</w:t>
      </w:r>
      <w:bookmarkEnd w:id="227"/>
      <w:bookmarkEnd w:id="228"/>
      <w:bookmarkEnd w:id="229"/>
      <w:r w:rsidRPr="006114F1">
        <w:rPr>
          <w:rFonts w:eastAsia="Calibri"/>
          <w:lang w:eastAsia="en-US"/>
        </w:rPr>
        <w:t xml:space="preserve"> (</w:t>
      </w:r>
      <w:r w:rsidR="00FF2596">
        <w:rPr>
          <w:rFonts w:eastAsia="Calibri"/>
          <w:lang w:eastAsia="en-US"/>
        </w:rPr>
        <w:t xml:space="preserve">vedere </w:t>
      </w:r>
      <w:r w:rsidRPr="006114F1">
        <w:rPr>
          <w:rFonts w:eastAsia="Calibri"/>
          <w:lang w:eastAsia="en-US"/>
        </w:rPr>
        <w:t xml:space="preserve">file editabile </w:t>
      </w:r>
      <w:r w:rsidR="00FF2596">
        <w:rPr>
          <w:rFonts w:eastAsia="Calibri"/>
          <w:lang w:eastAsia="en-US"/>
        </w:rPr>
        <w:t>allegato</w:t>
      </w:r>
      <w:r w:rsidRPr="006114F1">
        <w:rPr>
          <w:rFonts w:eastAsia="Calibri"/>
          <w:lang w:eastAsia="en-US"/>
        </w:rPr>
        <w:t>)</w:t>
      </w:r>
      <w:bookmarkEnd w:id="230"/>
    </w:p>
    <w:p w14:paraId="180E094A" w14:textId="77777777" w:rsidR="006114F1" w:rsidRPr="006114F1" w:rsidRDefault="006114F1" w:rsidP="006114F1">
      <w:pPr>
        <w:jc w:val="both"/>
        <w:rPr>
          <w:rFonts w:ascii="Calibri Light" w:eastAsia="Calibri" w:hAnsi="Calibri Light" w:cs="Calibri Light"/>
          <w:sz w:val="17"/>
          <w:szCs w:val="22"/>
          <w:lang w:eastAsia="en-US"/>
        </w:rPr>
      </w:pPr>
      <w:r w:rsidRPr="006114F1">
        <w:rPr>
          <w:rFonts w:ascii="Calibri Light" w:eastAsia="Calibri" w:hAnsi="Calibri Light" w:cs="Calibri Light"/>
          <w:noProof/>
          <w:sz w:val="17"/>
          <w:szCs w:val="22"/>
          <w:lang w:eastAsia="en-US"/>
        </w:rPr>
        <w:drawing>
          <wp:inline distT="0" distB="0" distL="0" distR="0" wp14:anchorId="6044A402" wp14:editId="4454D77D">
            <wp:extent cx="9071610" cy="5492750"/>
            <wp:effectExtent l="0" t="0" r="0" b="0"/>
            <wp:docPr id="1100199918" name="Immagine 2" descr="Immagine che contiene testo, schermata, Parallelo,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99918" name="Immagine 2" descr="Immagine che contiene testo, schermata, Parallelo, numero&#10;&#10;Descrizione generata automaticamen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71610" cy="5492750"/>
                    </a:xfrm>
                    <a:prstGeom prst="rect">
                      <a:avLst/>
                    </a:prstGeom>
                    <a:noFill/>
                  </pic:spPr>
                </pic:pic>
              </a:graphicData>
            </a:graphic>
          </wp:inline>
        </w:drawing>
      </w:r>
    </w:p>
    <w:p w14:paraId="6D872995" w14:textId="77777777" w:rsidR="006114F1" w:rsidRPr="006114F1" w:rsidRDefault="006114F1" w:rsidP="006114F1">
      <w:pPr>
        <w:jc w:val="both"/>
        <w:rPr>
          <w:rFonts w:ascii="Calibri Light" w:eastAsia="Calibri" w:hAnsi="Calibri Light" w:cs="Calibri Light"/>
          <w:sz w:val="17"/>
          <w:szCs w:val="22"/>
          <w:lang w:eastAsia="en-US"/>
        </w:rPr>
      </w:pPr>
      <w:r w:rsidRPr="006114F1">
        <w:rPr>
          <w:rFonts w:ascii="Calibri Light" w:eastAsia="Calibri" w:hAnsi="Calibri Light" w:cs="Calibri Light"/>
          <w:sz w:val="17"/>
          <w:szCs w:val="22"/>
          <w:lang w:eastAsia="en-US"/>
        </w:rPr>
        <w:t xml:space="preserve">* </w:t>
      </w:r>
    </w:p>
    <w:p w14:paraId="755320D4" w14:textId="77777777" w:rsidR="006114F1" w:rsidRPr="006114F1" w:rsidRDefault="006114F1" w:rsidP="006114F1">
      <w:pPr>
        <w:jc w:val="both"/>
        <w:rPr>
          <w:rFonts w:ascii="Calibri Light" w:eastAsia="Calibri" w:hAnsi="Calibri Light" w:cs="Calibri Light"/>
          <w:sz w:val="17"/>
          <w:szCs w:val="22"/>
          <w:lang w:eastAsia="en-US"/>
        </w:rPr>
        <w:sectPr w:rsidR="006114F1" w:rsidRPr="006114F1" w:rsidSect="00DA47F4">
          <w:pgSz w:w="16838" w:h="11906" w:orient="landscape"/>
          <w:pgMar w:top="551" w:right="1417" w:bottom="851" w:left="1134" w:header="708" w:footer="404" w:gutter="0"/>
          <w:cols w:space="708"/>
          <w:docGrid w:linePitch="360"/>
        </w:sectPr>
      </w:pPr>
    </w:p>
    <w:p w14:paraId="16EE18C4" w14:textId="490D1153" w:rsidR="006114F1" w:rsidRPr="006114F1" w:rsidRDefault="006114F1" w:rsidP="00FF2596">
      <w:pPr>
        <w:pStyle w:val="Titolo5"/>
        <w:rPr>
          <w:rFonts w:eastAsia="Calibri"/>
          <w:lang w:eastAsia="en-US"/>
        </w:rPr>
      </w:pPr>
      <w:bookmarkStart w:id="231" w:name="_Toc171669605"/>
      <w:bookmarkStart w:id="232" w:name="_Toc171669762"/>
      <w:bookmarkStart w:id="233" w:name="_Toc172209603"/>
      <w:bookmarkStart w:id="234" w:name="_Toc231463816"/>
      <w:r w:rsidRPr="006114F1">
        <w:rPr>
          <w:rFonts w:eastAsia="Calibri"/>
          <w:lang w:eastAsia="en-US"/>
        </w:rPr>
        <w:lastRenderedPageBreak/>
        <w:t xml:space="preserve">ALLEGATO </w:t>
      </w:r>
      <w:r w:rsidR="00323DB5">
        <w:rPr>
          <w:rFonts w:eastAsia="Calibri"/>
          <w:lang w:eastAsia="en-US"/>
        </w:rPr>
        <w:t>4</w:t>
      </w:r>
      <w:r w:rsidRPr="006114F1">
        <w:rPr>
          <w:rFonts w:eastAsia="Calibri"/>
          <w:lang w:eastAsia="en-US"/>
        </w:rPr>
        <w:t xml:space="preserve"> – MODALITÀ DI RIDUZIONI ED ESCLUSIONI DAI CONTRIBUTI PER VIOLAZIONI DI IMPEGNI E ALTRI OBBLIGHI</w:t>
      </w:r>
      <w:bookmarkEnd w:id="231"/>
      <w:bookmarkEnd w:id="232"/>
      <w:bookmarkEnd w:id="233"/>
      <w:bookmarkEnd w:id="234"/>
    </w:p>
    <w:p w14:paraId="4738E4C1" w14:textId="77777777" w:rsidR="006114F1" w:rsidRPr="006114F1" w:rsidRDefault="006114F1" w:rsidP="006114F1">
      <w:pPr>
        <w:jc w:val="both"/>
        <w:rPr>
          <w:rFonts w:ascii="Calibri Light" w:eastAsia="Calibri" w:hAnsi="Calibri Light" w:cs="Calibri Light"/>
          <w:sz w:val="20"/>
          <w:szCs w:val="20"/>
          <w:lang w:eastAsia="en-US"/>
        </w:rPr>
      </w:pPr>
    </w:p>
    <w:p w14:paraId="6CAC99E0" w14:textId="77777777" w:rsidR="006114F1" w:rsidRPr="006114F1" w:rsidRDefault="006114F1" w:rsidP="006114F1">
      <w:pPr>
        <w:jc w:val="both"/>
        <w:rPr>
          <w:rFonts w:ascii="Calibri Light" w:eastAsia="Calibri" w:hAnsi="Calibri Light" w:cs="Calibri Light"/>
          <w:b/>
          <w:bCs/>
          <w:sz w:val="20"/>
          <w:szCs w:val="20"/>
          <w:u w:val="single"/>
          <w:lang w:eastAsia="en-US"/>
        </w:rPr>
      </w:pPr>
      <w:r w:rsidRPr="006114F1">
        <w:rPr>
          <w:rFonts w:ascii="Calibri Light" w:eastAsia="Calibri" w:hAnsi="Calibri Light" w:cs="Calibri Light"/>
          <w:b/>
          <w:bCs/>
          <w:sz w:val="20"/>
          <w:szCs w:val="20"/>
          <w:u w:val="single"/>
          <w:lang w:eastAsia="en-US"/>
        </w:rPr>
        <w:t>MODALITÀ DI RIDUZIONI ED ESCLUSIONI DAL CONTRIBUTO PER VIOLAZIONI DI IMPEGNI ED ALTRI OBBLIGHI</w:t>
      </w:r>
    </w:p>
    <w:p w14:paraId="7DF70D02" w14:textId="77777777" w:rsidR="007B2455" w:rsidRDefault="007B2455" w:rsidP="006114F1">
      <w:pPr>
        <w:jc w:val="both"/>
        <w:rPr>
          <w:rFonts w:ascii="Calibri Light" w:eastAsia="Calibri" w:hAnsi="Calibri Light" w:cs="Calibri Light"/>
          <w:b/>
          <w:bCs/>
          <w:sz w:val="20"/>
          <w:szCs w:val="20"/>
          <w:lang w:eastAsia="en-US"/>
        </w:rPr>
      </w:pPr>
      <w:r w:rsidRPr="007B2455">
        <w:rPr>
          <w:rFonts w:ascii="Calibri Light" w:eastAsia="Calibri" w:hAnsi="Calibri Light" w:cs="Calibri Light"/>
          <w:b/>
          <w:bCs/>
          <w:sz w:val="20"/>
          <w:szCs w:val="20"/>
          <w:lang w:eastAsia="en-US"/>
        </w:rPr>
        <w:t>SRD09 - investimenti non produttivi nelle aree rurali</w:t>
      </w:r>
    </w:p>
    <w:p w14:paraId="68635BD2" w14:textId="77777777" w:rsidR="007B2455" w:rsidRDefault="007B2455" w:rsidP="006114F1">
      <w:pPr>
        <w:jc w:val="both"/>
        <w:rPr>
          <w:rFonts w:ascii="Calibri Light" w:eastAsia="Calibri" w:hAnsi="Calibri Light" w:cs="Calibri Light"/>
          <w:b/>
          <w:bCs/>
          <w:sz w:val="20"/>
          <w:szCs w:val="20"/>
          <w:lang w:eastAsia="en-US"/>
        </w:rPr>
      </w:pPr>
    </w:p>
    <w:p w14:paraId="49C827A3" w14:textId="09BB100C" w:rsidR="006114F1" w:rsidRPr="006114F1" w:rsidRDefault="006114F1" w:rsidP="006114F1">
      <w:pPr>
        <w:jc w:val="both"/>
        <w:rPr>
          <w:rFonts w:ascii="Calibri Light" w:eastAsia="Calibri" w:hAnsi="Calibri Light" w:cs="Calibri Light"/>
          <w:b/>
          <w:bCs/>
          <w:sz w:val="20"/>
          <w:szCs w:val="20"/>
          <w:u w:val="single"/>
          <w:lang w:eastAsia="en-US"/>
        </w:rPr>
      </w:pPr>
      <w:r w:rsidRPr="006114F1">
        <w:rPr>
          <w:rFonts w:ascii="Calibri Light" w:eastAsia="Calibri" w:hAnsi="Calibri Light" w:cs="Calibri Light"/>
          <w:b/>
          <w:bCs/>
          <w:sz w:val="20"/>
          <w:szCs w:val="20"/>
          <w:u w:val="single"/>
          <w:lang w:eastAsia="en-US"/>
        </w:rPr>
        <w:t>PREMESSA</w:t>
      </w:r>
    </w:p>
    <w:p w14:paraId="1EA56D09"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Il Decreto del Ministero dell’Agricoltura, della sovranità alimentare e delle foreste n. 93348 del 26 febbraio 2024 </w:t>
      </w:r>
      <w:bookmarkStart w:id="235" w:name="_Hlk160443145"/>
      <w:r w:rsidRPr="006114F1">
        <w:rPr>
          <w:rFonts w:ascii="Calibri Light" w:eastAsia="Calibri" w:hAnsi="Calibri Light" w:cs="Calibri Light"/>
          <w:sz w:val="20"/>
          <w:szCs w:val="20"/>
          <w:lang w:eastAsia="en-US"/>
        </w:rPr>
        <w:t xml:space="preserve">(di seguito D.M. 93348/2024), avente </w:t>
      </w:r>
      <w:bookmarkEnd w:id="235"/>
      <w:r w:rsidRPr="006114F1">
        <w:rPr>
          <w:rFonts w:ascii="Calibri Light" w:eastAsia="Calibri" w:hAnsi="Calibri Light" w:cs="Calibri Light"/>
          <w:sz w:val="20"/>
          <w:szCs w:val="20"/>
          <w:lang w:eastAsia="en-US"/>
        </w:rPr>
        <w:t>ad oggetto “</w:t>
      </w:r>
      <w:r w:rsidRPr="006114F1">
        <w:rPr>
          <w:rFonts w:ascii="Calibri Light" w:eastAsia="Calibri" w:hAnsi="Calibri Light" w:cs="Calibri Light"/>
          <w:i/>
          <w:iCs/>
          <w:sz w:val="20"/>
          <w:szCs w:val="20"/>
          <w:lang w:eastAsia="en-US"/>
        </w:rPr>
        <w:t>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r w:rsidRPr="006114F1">
        <w:rPr>
          <w:rFonts w:ascii="Calibri Light" w:eastAsia="Calibri" w:hAnsi="Calibri Light" w:cs="Calibri Light"/>
          <w:sz w:val="20"/>
          <w:szCs w:val="20"/>
          <w:lang w:eastAsia="en-US"/>
        </w:rPr>
        <w:t xml:space="preserve">”, dà attuazione al Decreto legislativo del 17 marzo </w:t>
      </w:r>
      <w:bookmarkStart w:id="236" w:name="_Hlk160447003"/>
      <w:r w:rsidRPr="006114F1">
        <w:rPr>
          <w:rFonts w:ascii="Calibri Light" w:eastAsia="Calibri" w:hAnsi="Calibri Light" w:cs="Calibri Light"/>
          <w:sz w:val="20"/>
          <w:szCs w:val="20"/>
          <w:lang w:eastAsia="en-US"/>
        </w:rPr>
        <w:t xml:space="preserve">2023, n. 42 (di seguito D. lgs. n. 42/2023), </w:t>
      </w:r>
      <w:bookmarkEnd w:id="236"/>
      <w:r w:rsidRPr="006114F1">
        <w:rPr>
          <w:rFonts w:ascii="Calibri Light" w:eastAsia="Calibri" w:hAnsi="Calibri Light" w:cs="Calibri Light"/>
          <w:sz w:val="20"/>
          <w:szCs w:val="20"/>
          <w:lang w:eastAsia="en-US"/>
        </w:rPr>
        <w:t>individuando, tra l’altro, la metodologia di calcolo delle sanzioni amministrative, intese come riduzioni ed esclusioni dai pagamenti previsti dal Regolamento (UE) n. 2021/2115, concessi o da concedere al beneficiario interessato.</w:t>
      </w:r>
    </w:p>
    <w:p w14:paraId="4B54BD6C"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Per quanto riguarda gli interventi non connessi alle superfici e agli animali, il sopracitato D.M., all’articolo 15, comma 8, demanda alle Autorità di gestione regionali/provinciali del Piano strategico nazionale della PAC 2023-2027 (di seguito PSP 2023-2027), sentiti i rispettivi Organismi Pagatori, l’emanazione di specifici provvedimenti relativi all’individuazione:</w:t>
      </w:r>
    </w:p>
    <w:p w14:paraId="0CF3B932" w14:textId="77777777" w:rsidR="006114F1" w:rsidRPr="006114F1" w:rsidRDefault="006114F1">
      <w:pPr>
        <w:numPr>
          <w:ilvl w:val="0"/>
          <w:numId w:val="19"/>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delle fattispecie di violazioni di impegni riferiti agli interventi/azioni; </w:t>
      </w:r>
    </w:p>
    <w:p w14:paraId="7D146849" w14:textId="77777777" w:rsidR="006114F1" w:rsidRPr="006114F1" w:rsidRDefault="006114F1">
      <w:pPr>
        <w:numPr>
          <w:ilvl w:val="0"/>
          <w:numId w:val="19"/>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dei livelli della gravità, entità e durata di ciascuna violazione ai sensi dell’Allegato 5 del D.M. stesso; </w:t>
      </w:r>
    </w:p>
    <w:p w14:paraId="12F1B068" w14:textId="77777777" w:rsidR="006114F1" w:rsidRPr="006114F1" w:rsidRDefault="006114F1">
      <w:pPr>
        <w:numPr>
          <w:ilvl w:val="0"/>
          <w:numId w:val="19"/>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dei casi di violazione che pregiudicano il conseguimento dell’obiettivo dell’Intervento e che comportano l’esclusione o il recupero dal sostegno previsto dall’Intervento stesso; </w:t>
      </w:r>
    </w:p>
    <w:p w14:paraId="5D09513C" w14:textId="77777777" w:rsidR="006114F1" w:rsidRPr="006114F1" w:rsidRDefault="006114F1">
      <w:pPr>
        <w:numPr>
          <w:ilvl w:val="0"/>
          <w:numId w:val="19"/>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dei casi di violazione di lieve entità per i quali, a fronte di adeguamento tramite azione correttiva, la sanzione non è applicata. </w:t>
      </w:r>
    </w:p>
    <w:p w14:paraId="497E4144"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Pertanto, il presente documento:</w:t>
      </w:r>
    </w:p>
    <w:p w14:paraId="0B9A98B6" w14:textId="5B911B39" w:rsidR="006114F1" w:rsidRPr="006114F1" w:rsidRDefault="006114F1">
      <w:pPr>
        <w:numPr>
          <w:ilvl w:val="0"/>
          <w:numId w:val="21"/>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disciplina a livello regionale l’applicazione di quanto previsto dall’articolo 15 del D.M. 93348/2024, con riferimento all’Intervento </w:t>
      </w:r>
      <w:r w:rsidR="007B2455" w:rsidRPr="007B2455">
        <w:rPr>
          <w:rFonts w:ascii="Calibri Light" w:eastAsia="Calibri" w:hAnsi="Calibri Light" w:cs="Calibri Light"/>
          <w:sz w:val="20"/>
          <w:szCs w:val="20"/>
          <w:lang w:eastAsia="en-US"/>
        </w:rPr>
        <w:t>SRD09 - investimenti non produttivi nelle aree rurali</w:t>
      </w:r>
      <w:r w:rsidRPr="006114F1">
        <w:rPr>
          <w:rFonts w:ascii="Calibri Light" w:eastAsia="Calibri" w:hAnsi="Calibri Light" w:cs="Calibri Light"/>
          <w:sz w:val="20"/>
          <w:szCs w:val="20"/>
          <w:lang w:eastAsia="en-US"/>
        </w:rPr>
        <w:t>;</w:t>
      </w:r>
    </w:p>
    <w:p w14:paraId="44E12AC6" w14:textId="77777777" w:rsidR="006114F1" w:rsidRPr="006114F1" w:rsidRDefault="006114F1">
      <w:pPr>
        <w:numPr>
          <w:ilvl w:val="0"/>
          <w:numId w:val="21"/>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riassume i casi di inosservanze/inadempienze che determinano una riduzione o esclusione del contributo concesso o da concedere al beneficiario.</w:t>
      </w:r>
    </w:p>
    <w:p w14:paraId="0D32D1AA" w14:textId="77777777" w:rsidR="006114F1" w:rsidRPr="006114F1" w:rsidRDefault="006114F1" w:rsidP="006114F1">
      <w:pPr>
        <w:jc w:val="both"/>
        <w:rPr>
          <w:rFonts w:ascii="Calibri Light" w:eastAsia="Calibri" w:hAnsi="Calibri Light" w:cs="Calibri Light"/>
          <w:sz w:val="20"/>
          <w:szCs w:val="20"/>
          <w:lang w:eastAsia="en-US"/>
        </w:rPr>
      </w:pPr>
    </w:p>
    <w:p w14:paraId="71A2112A" w14:textId="77777777" w:rsidR="006114F1" w:rsidRPr="006114F1" w:rsidRDefault="006114F1" w:rsidP="006114F1">
      <w:pPr>
        <w:jc w:val="both"/>
        <w:rPr>
          <w:rFonts w:ascii="Calibri Light" w:eastAsia="Calibri" w:hAnsi="Calibri Light" w:cs="Calibri Light"/>
          <w:b/>
          <w:bCs/>
          <w:sz w:val="20"/>
          <w:szCs w:val="20"/>
          <w:u w:val="single"/>
          <w:lang w:eastAsia="en-US"/>
        </w:rPr>
      </w:pPr>
      <w:r w:rsidRPr="006114F1">
        <w:rPr>
          <w:rFonts w:ascii="Calibri Light" w:eastAsia="Calibri" w:hAnsi="Calibri Light" w:cs="Calibri Light"/>
          <w:b/>
          <w:bCs/>
          <w:sz w:val="20"/>
          <w:szCs w:val="20"/>
          <w:u w:val="single"/>
          <w:lang w:eastAsia="en-US"/>
        </w:rPr>
        <w:t xml:space="preserve">DEFINIZIONI </w:t>
      </w:r>
      <w:bookmarkStart w:id="237" w:name="_Toc472508198"/>
      <w:bookmarkStart w:id="238" w:name="_Toc74669562"/>
    </w:p>
    <w:p w14:paraId="7179711D"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AZIONE CORRETTIVA</w:t>
      </w:r>
      <w:r w:rsidRPr="006114F1">
        <w:rPr>
          <w:rFonts w:ascii="Calibri Light" w:eastAsia="Calibri" w:hAnsi="Calibri Light" w:cs="Calibri Light"/>
          <w:sz w:val="20"/>
          <w:szCs w:val="20"/>
          <w:lang w:eastAsia="en-US"/>
        </w:rPr>
        <w:t xml:space="preserve"> - intervento che il beneficiario deve eseguire per sanare un’inosservanza ad un impegno, che non pregiudica la realizzazione delle finalità generali dell’intervento. A fronte di adeguamento tramite azione correttiva, la sanzione non viene applicata.</w:t>
      </w:r>
    </w:p>
    <w:p w14:paraId="5AF56549"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GRAVITÀ DELL’INOSSERVANZA</w:t>
      </w:r>
      <w:r w:rsidRPr="006114F1">
        <w:rPr>
          <w:rFonts w:ascii="Calibri Light" w:eastAsia="Calibri" w:hAnsi="Calibri Light" w:cs="Calibri Light"/>
          <w:sz w:val="20"/>
          <w:szCs w:val="20"/>
          <w:lang w:eastAsia="en-US"/>
        </w:rPr>
        <w:t>: rilevanza delle conseguenze dell’inosservanza alla luce degli obiettivi del requisito o della norma che non sono stati rispettati (articolo 2, D.M. 93348/2024).</w:t>
      </w:r>
    </w:p>
    <w:p w14:paraId="133B963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IMPEGNO</w:t>
      </w:r>
      <w:r w:rsidRPr="006114F1">
        <w:rPr>
          <w:rFonts w:ascii="Calibri Light" w:eastAsia="Calibri" w:hAnsi="Calibri Light" w:cs="Calibri Light"/>
          <w:sz w:val="20"/>
          <w:szCs w:val="20"/>
          <w:lang w:eastAsia="en-US"/>
        </w:rPr>
        <w:t>: vincolo che sottoscrive il beneficiario quando aderisce a un Intervento del PSP 2023 - 2027. Il mancato rispetto di un impegno comporta la riduzione dell’importo dell’aiuto e può portare fino all’esclusione dal contributo.</w:t>
      </w:r>
    </w:p>
    <w:p w14:paraId="6FFD5BCB"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INOSSERVANZA</w:t>
      </w:r>
      <w:r w:rsidRPr="006114F1">
        <w:rPr>
          <w:rFonts w:ascii="Calibri Light" w:eastAsia="Calibri" w:hAnsi="Calibri Light" w:cs="Calibri Light"/>
          <w:sz w:val="20"/>
          <w:szCs w:val="20"/>
          <w:lang w:eastAsia="en-US"/>
        </w:rPr>
        <w:t>: qualsiasi irregolarità o inadempienza per mancato rispetto degli impegni o degli obblighi previsti dall’Intervento (articolo 2, D.M. 93348/2024).</w:t>
      </w:r>
    </w:p>
    <w:p w14:paraId="65B768F7"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INTERVENTO</w:t>
      </w:r>
      <w:r w:rsidRPr="006114F1">
        <w:rPr>
          <w:rFonts w:ascii="Calibri Light" w:eastAsia="Calibri" w:hAnsi="Calibri Light" w:cs="Calibri Light"/>
          <w:sz w:val="20"/>
          <w:szCs w:val="20"/>
          <w:lang w:eastAsia="en-US"/>
        </w:rPr>
        <w:t>: strumento di sostegno del PSP 2023-2027.</w:t>
      </w:r>
    </w:p>
    <w:p w14:paraId="4842AD1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MONTANTE A CUI SI APPLICA LA SANZIONE</w:t>
      </w:r>
      <w:r w:rsidRPr="006114F1">
        <w:rPr>
          <w:rFonts w:ascii="Calibri Light" w:eastAsia="Calibri" w:hAnsi="Calibri Light" w:cs="Calibri Light"/>
          <w:sz w:val="20"/>
          <w:szCs w:val="20"/>
          <w:lang w:eastAsia="en-US"/>
        </w:rPr>
        <w:t>: importo spettante al beneficiario a cui si applica la sanzione. Il montante può essere rappresentato dall’importo dell’intero Intervento o di una sola Azione, se prevista.</w:t>
      </w:r>
    </w:p>
    <w:p w14:paraId="40F616C7"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PERSISTENZA o DURATA DELL’INOSSERVANZA</w:t>
      </w:r>
      <w:r w:rsidRPr="006114F1">
        <w:rPr>
          <w:rFonts w:ascii="Calibri Light" w:eastAsia="Calibri" w:hAnsi="Calibri Light" w:cs="Calibri Light"/>
          <w:sz w:val="20"/>
          <w:szCs w:val="20"/>
          <w:lang w:eastAsia="en-US"/>
        </w:rPr>
        <w:t>: parametro dipendente in particolare dal periodo di tempo nel corso del quale ne perdura l’effetto dell’inosservanza o dalla possibilità di eliminarne l’effetto con mezzi ragionevoli (articolo 2, D.M. 93348/2024).</w:t>
      </w:r>
    </w:p>
    <w:p w14:paraId="3BD4B393"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PORTATA o ENTITÀ DELL’INOSSERVANZA DI UN IMPEGNO</w:t>
      </w:r>
      <w:r w:rsidRPr="006114F1">
        <w:rPr>
          <w:rFonts w:ascii="Calibri Light" w:eastAsia="Calibri" w:hAnsi="Calibri Light" w:cs="Calibri Light"/>
          <w:sz w:val="20"/>
          <w:szCs w:val="20"/>
          <w:lang w:eastAsia="en-US"/>
        </w:rPr>
        <w:t>: impatto dell’inosservanza che può essere limitato all’azienda oppure più ampio (articolo 2, D.M. 93348/2024).</w:t>
      </w:r>
    </w:p>
    <w:p w14:paraId="69F9DBBA"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REVOCA</w:t>
      </w:r>
      <w:r w:rsidRPr="006114F1">
        <w:rPr>
          <w:rFonts w:ascii="Calibri Light" w:eastAsia="Calibri" w:hAnsi="Calibri Light" w:cs="Calibri Light"/>
          <w:sz w:val="20"/>
          <w:szCs w:val="20"/>
          <w:lang w:eastAsia="en-US"/>
        </w:rPr>
        <w:t>: recupero totale o parziale del sostegno erogato sia in forma di anticipo che di saldo, di pagamento di rate, o di pagamento annuale.</w:t>
      </w:r>
    </w:p>
    <w:p w14:paraId="316F59CB"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RIDUZIONE DEL CONTRIBUTO PER MANCATO RISPETTO DEGLI IMPEGNI DI INTERVENTO</w:t>
      </w:r>
      <w:r w:rsidRPr="006114F1">
        <w:rPr>
          <w:rFonts w:ascii="Calibri Light" w:eastAsia="Calibri" w:hAnsi="Calibri Light" w:cs="Calibri Light"/>
          <w:sz w:val="20"/>
          <w:szCs w:val="20"/>
          <w:lang w:eastAsia="en-US"/>
        </w:rPr>
        <w:t>: riduzione percentuale del contributo calcolata in base a Gravità-Entità-Durata e Ripetizione (articolo 15, D. lgs. n. 42/2023).</w:t>
      </w:r>
    </w:p>
    <w:p w14:paraId="17D497D1"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RIDUZIONE DELL’IMPORTO TOTALE DELL’AIUTO</w:t>
      </w:r>
      <w:r w:rsidRPr="006114F1">
        <w:rPr>
          <w:rFonts w:ascii="Calibri Light" w:eastAsia="Calibri" w:hAnsi="Calibri Light" w:cs="Calibri Light"/>
          <w:sz w:val="20"/>
          <w:szCs w:val="20"/>
          <w:lang w:eastAsia="en-US"/>
        </w:rPr>
        <w:t>: riduzione dell’importo dell’aiuto cui il beneficiario ha diritto che può portare fino all’esclusione dall’importo stesso.</w:t>
      </w:r>
    </w:p>
    <w:p w14:paraId="51D0E2F3"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RIPETIZIONE DI UN’INADEMPIENZA DI UN IMPEGNO</w:t>
      </w:r>
      <w:r w:rsidRPr="006114F1">
        <w:rPr>
          <w:rFonts w:ascii="Calibri Light" w:eastAsia="Calibri" w:hAnsi="Calibri Light" w:cs="Calibri Light"/>
          <w:sz w:val="20"/>
          <w:szCs w:val="20"/>
          <w:lang w:eastAsia="en-US"/>
        </w:rPr>
        <w:t xml:space="preserve">: inosservanza accertata più di una volta di uno stesso impegno o gruppo di impegni dello sviluppo rurale nell'arco di un periodo di tre anni civili consecutivi, a condizione che il beneficiario </w:t>
      </w:r>
      <w:r w:rsidRPr="006114F1">
        <w:rPr>
          <w:rFonts w:ascii="Calibri Light" w:eastAsia="Calibri" w:hAnsi="Calibri Light" w:cs="Calibri Light"/>
          <w:sz w:val="20"/>
          <w:szCs w:val="20"/>
          <w:lang w:eastAsia="en-US"/>
        </w:rPr>
        <w:lastRenderedPageBreak/>
        <w:t>sia stato informato di precedenti inosservanze e, se del caso, abbia avuto la possibilità di adottare le misure necessarie per porre rimedio a tale precedente inosservanza (articolo 2, D.M. 93348/2024).</w:t>
      </w:r>
    </w:p>
    <w:p w14:paraId="559F5CB1"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SANZIONE AMMINISTRATIVA</w:t>
      </w:r>
      <w:r w:rsidRPr="006114F1">
        <w:rPr>
          <w:rFonts w:ascii="Calibri Light" w:eastAsia="Calibri" w:hAnsi="Calibri Light" w:cs="Calibri Light"/>
          <w:sz w:val="20"/>
          <w:szCs w:val="20"/>
          <w:lang w:eastAsia="en-US"/>
        </w:rPr>
        <w:t>: una riduzione dell’importo dell’aiuto richiesto con la domanda di sostegno/pagamento che può portare fino all’esclusione dall’importo stesso.</w:t>
      </w:r>
    </w:p>
    <w:p w14:paraId="5DB3D907"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SANZIONE</w:t>
      </w:r>
      <w:r w:rsidRPr="006114F1">
        <w:rPr>
          <w:rFonts w:ascii="Calibri Light" w:eastAsia="Calibri" w:hAnsi="Calibri Light" w:cs="Calibri Light"/>
          <w:sz w:val="20"/>
          <w:szCs w:val="20"/>
          <w:lang w:eastAsia="en-US"/>
        </w:rPr>
        <w:t>: riduzione o esclusione dei pagamenti previsti dal Regolamento (UE) n. 2021/2115, concessi o da concedere al beneficiario interessato (articolo 2, D.M.93348/2024).</w:t>
      </w:r>
    </w:p>
    <w:p w14:paraId="5799BC81" w14:textId="77777777" w:rsidR="006114F1" w:rsidRPr="006114F1" w:rsidRDefault="006114F1" w:rsidP="006114F1">
      <w:pPr>
        <w:jc w:val="both"/>
        <w:rPr>
          <w:rFonts w:ascii="Calibri Light" w:eastAsia="Calibri" w:hAnsi="Calibri Light" w:cs="Calibri Light"/>
          <w:b/>
          <w:bCs/>
          <w:sz w:val="20"/>
          <w:szCs w:val="20"/>
          <w:lang w:eastAsia="en-US"/>
        </w:rPr>
      </w:pPr>
    </w:p>
    <w:p w14:paraId="3FE18E55" w14:textId="77777777" w:rsidR="006114F1" w:rsidRPr="006114F1" w:rsidRDefault="006114F1" w:rsidP="006114F1">
      <w:pPr>
        <w:jc w:val="both"/>
        <w:rPr>
          <w:rFonts w:ascii="Calibri Light" w:eastAsia="Calibri" w:hAnsi="Calibri Light" w:cs="Calibri Light"/>
          <w:b/>
          <w:bCs/>
          <w:sz w:val="20"/>
          <w:szCs w:val="20"/>
          <w:u w:val="single"/>
          <w:lang w:eastAsia="en-US"/>
        </w:rPr>
      </w:pPr>
      <w:r w:rsidRPr="006114F1">
        <w:rPr>
          <w:rFonts w:ascii="Calibri Light" w:eastAsia="Calibri" w:hAnsi="Calibri Light" w:cs="Calibri Light"/>
          <w:b/>
          <w:bCs/>
          <w:sz w:val="20"/>
          <w:szCs w:val="20"/>
          <w:u w:val="single"/>
          <w:lang w:eastAsia="en-US"/>
        </w:rPr>
        <w:t>RIDUZIONI ED ESCLUSIONI DAL CONTRIBUTO IN CASO DI MANCATO RISPETTO DELLE CONDIZIONI DI AMMISSIBILITA’</w:t>
      </w:r>
      <w:bookmarkEnd w:id="237"/>
      <w:r w:rsidRPr="006114F1">
        <w:rPr>
          <w:rFonts w:ascii="Calibri Light" w:eastAsia="Calibri" w:hAnsi="Calibri Light" w:cs="Calibri Light"/>
          <w:b/>
          <w:bCs/>
          <w:sz w:val="20"/>
          <w:szCs w:val="20"/>
          <w:u w:val="single"/>
          <w:lang w:eastAsia="en-US"/>
        </w:rPr>
        <w:t xml:space="preserve"> </w:t>
      </w:r>
      <w:bookmarkEnd w:id="238"/>
    </w:p>
    <w:p w14:paraId="4B1E3B2E"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Ai sensi dell’articolo 11 del Decreto legislativo 17 marzo 2023 n. 42 e successive modifiche, il sostegno richiesto è rifiutato o recuperato integralmente se viene accertato in via definitiva il mancato rispetto dei criteri di ammissibilità. Le condizioni di ammissibilità vengono verificate al momento della presentazione della domanda di sostegno e di pagamento, nelle fasi istruttorie e di controllo (ammissibilità, pagamento I rata, pagamento II rata, controlli in loco ed ex post).</w:t>
      </w:r>
    </w:p>
    <w:p w14:paraId="61D1278E"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Le condizioni previste dalle disposizioni attuative per presentare la domanda devono essere mantenute per tutto il periodo di impegno.</w:t>
      </w:r>
    </w:p>
    <w:p w14:paraId="2FE7563E"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Qualora venga richiesto il cambio del beneficiario del contributo, il subentrante deve possedere i requisiti oggettivi e soggettivi necessari per l’accesso al contributo.</w:t>
      </w:r>
    </w:p>
    <w:p w14:paraId="58E45254" w14:textId="77777777" w:rsidR="006114F1" w:rsidRPr="006114F1" w:rsidRDefault="006114F1" w:rsidP="006114F1">
      <w:pPr>
        <w:jc w:val="both"/>
        <w:rPr>
          <w:rFonts w:ascii="Calibri Light" w:eastAsia="Calibri" w:hAnsi="Calibri Light" w:cs="Calibri Light"/>
          <w:sz w:val="20"/>
          <w:szCs w:val="20"/>
          <w:lang w:eastAsia="en-US"/>
        </w:rPr>
      </w:pPr>
    </w:p>
    <w:p w14:paraId="4A373722" w14:textId="77777777" w:rsidR="006114F1" w:rsidRPr="006114F1" w:rsidRDefault="006114F1" w:rsidP="006114F1">
      <w:pPr>
        <w:jc w:val="both"/>
        <w:rPr>
          <w:rFonts w:ascii="Calibri Light" w:eastAsia="Calibri" w:hAnsi="Calibri Light" w:cs="Calibri Light"/>
          <w:b/>
          <w:bCs/>
          <w:sz w:val="20"/>
          <w:szCs w:val="20"/>
          <w:u w:val="single"/>
          <w:lang w:eastAsia="en-US"/>
        </w:rPr>
      </w:pPr>
      <w:bookmarkStart w:id="239" w:name="_Hlk163129473"/>
      <w:r w:rsidRPr="006114F1">
        <w:rPr>
          <w:rFonts w:ascii="Calibri Light" w:eastAsia="Calibri" w:hAnsi="Calibri Light" w:cs="Calibri Light"/>
          <w:b/>
          <w:bCs/>
          <w:sz w:val="20"/>
          <w:szCs w:val="20"/>
          <w:u w:val="single"/>
          <w:lang w:eastAsia="en-US"/>
        </w:rPr>
        <w:t xml:space="preserve">RIDUZIONI ED ESCLUSIONI DAL CONTRIBUTO IN CASO DI MANCATO RISPETTO DEGLI IMPEGNI SPECIFICI DELL’INTERVENTO </w:t>
      </w:r>
    </w:p>
    <w:bookmarkEnd w:id="239"/>
    <w:p w14:paraId="434AEC4B"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Il beneficiario al momento della presentazione della domanda di sostegno si assume gli impegni previsti dalle disposizioni attuative e gli altri obblighi di Intervento. </w:t>
      </w:r>
    </w:p>
    <w:p w14:paraId="2C57C407"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 caso di violazione di impegni e obblighi viene applicata all’importo complessivo ammesso, erogato o da erogare, una riduzione o l’esclusione, come di seguito specificato.</w:t>
      </w:r>
    </w:p>
    <w:p w14:paraId="3E07FEA9"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Le riduzioni o esclusioni dei pagamenti previsti dal Regolamento (UE) 2021/2115, concessi o da concedere al beneficiario, vengono di seguito definite sanzioni.</w:t>
      </w:r>
    </w:p>
    <w:p w14:paraId="53C1632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Le sanzioni non si applicano nei seguenti casi (articolo 1, D.M. n. 93348/2024):</w:t>
      </w:r>
    </w:p>
    <w:p w14:paraId="3D049246" w14:textId="77777777" w:rsidR="006114F1" w:rsidRPr="006114F1" w:rsidRDefault="006114F1">
      <w:pPr>
        <w:numPr>
          <w:ilvl w:val="0"/>
          <w:numId w:val="20"/>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inosservanza dovuta a un errore dell’Organismo pagatore competente o di altra autorità, ove l’errore non poteva essere ragionevolmente individuato dal beneficiario;</w:t>
      </w:r>
    </w:p>
    <w:p w14:paraId="736C647D" w14:textId="77777777" w:rsidR="006114F1" w:rsidRPr="006114F1" w:rsidRDefault="006114F1">
      <w:pPr>
        <w:numPr>
          <w:ilvl w:val="0"/>
          <w:numId w:val="20"/>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riduzione non superiore a 100 euro;</w:t>
      </w:r>
    </w:p>
    <w:p w14:paraId="2058002E" w14:textId="77777777" w:rsidR="006114F1" w:rsidRPr="006114F1" w:rsidRDefault="006114F1">
      <w:pPr>
        <w:numPr>
          <w:ilvl w:val="0"/>
          <w:numId w:val="20"/>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inosservanza dovuta a cause di forza maggiore o a circostanze eccezionali di cui all’articolo 3 del Regolamento (UE) 2021/2116.</w:t>
      </w:r>
    </w:p>
    <w:p w14:paraId="6B0BA66C" w14:textId="77777777" w:rsidR="006114F1" w:rsidRPr="006114F1" w:rsidRDefault="006114F1" w:rsidP="006114F1">
      <w:pPr>
        <w:jc w:val="both"/>
        <w:rPr>
          <w:rFonts w:ascii="Calibri Light" w:eastAsia="Calibri" w:hAnsi="Calibri Light" w:cs="Calibri Light"/>
          <w:i/>
          <w:iCs/>
          <w:sz w:val="20"/>
          <w:szCs w:val="20"/>
          <w:lang w:eastAsia="en-US"/>
        </w:rPr>
      </w:pPr>
      <w:r w:rsidRPr="006114F1">
        <w:rPr>
          <w:rFonts w:ascii="Calibri Light" w:eastAsia="Calibri" w:hAnsi="Calibri Light" w:cs="Calibri Light"/>
          <w:sz w:val="20"/>
          <w:szCs w:val="20"/>
          <w:lang w:eastAsia="en-US"/>
        </w:rPr>
        <w:t>Per ciascuna violazione relativa a impegni o a gruppi di impegni previsti dalle disposizioni attuative, la percentuale della riduzione è determinata in base alla gravità, entità e durata, secondo le modalità definite nell’allegato 5 del D.M. n. 93348/2024 – “</w:t>
      </w:r>
      <w:r w:rsidRPr="006114F1">
        <w:rPr>
          <w:rFonts w:ascii="Calibri Light" w:eastAsia="Calibri" w:hAnsi="Calibri Light" w:cs="Calibri Light"/>
          <w:i/>
          <w:iCs/>
          <w:sz w:val="20"/>
          <w:szCs w:val="20"/>
          <w:lang w:eastAsia="en-US"/>
        </w:rPr>
        <w:t>Riduzioni per la violazione di impegni e altri obblighi (di seguito Impegni) per operazioni non connesse alle superfici e gli animali (articolo 15)”.</w:t>
      </w:r>
    </w:p>
    <w:p w14:paraId="38FC628A" w14:textId="77777777" w:rsidR="006114F1" w:rsidRPr="006114F1" w:rsidRDefault="006114F1" w:rsidP="006114F1">
      <w:pPr>
        <w:jc w:val="both"/>
        <w:rPr>
          <w:rFonts w:ascii="Calibri Light" w:eastAsia="Calibri" w:hAnsi="Calibri Light" w:cs="Calibri Light"/>
          <w:i/>
          <w:iCs/>
          <w:sz w:val="20"/>
          <w:szCs w:val="20"/>
          <w:lang w:eastAsia="en-US"/>
        </w:rPr>
      </w:pPr>
    </w:p>
    <w:p w14:paraId="455D11CA" w14:textId="77777777" w:rsidR="006114F1" w:rsidRPr="006114F1" w:rsidRDefault="006114F1" w:rsidP="006114F1">
      <w:pPr>
        <w:jc w:val="both"/>
        <w:rPr>
          <w:rFonts w:ascii="Calibri Light" w:eastAsia="Calibri" w:hAnsi="Calibri Light" w:cs="Calibri Light"/>
          <w:sz w:val="20"/>
          <w:szCs w:val="20"/>
          <w:u w:val="single"/>
          <w:lang w:eastAsia="en-US"/>
        </w:rPr>
      </w:pPr>
      <w:r w:rsidRPr="006114F1">
        <w:rPr>
          <w:rFonts w:ascii="Calibri Light" w:eastAsia="Calibri" w:hAnsi="Calibri Light" w:cs="Calibri Light"/>
          <w:b/>
          <w:bCs/>
          <w:sz w:val="20"/>
          <w:szCs w:val="20"/>
          <w:u w:val="single"/>
          <w:lang w:eastAsia="en-US"/>
        </w:rPr>
        <w:t xml:space="preserve">METODOLOGIA DI CALCOLO DELLE RIDUZIONI PER VIOLAZIONE DEGLI IMPEGNI DI INTERVENTO </w:t>
      </w:r>
    </w:p>
    <w:p w14:paraId="1E803B11"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Ai fini del calcolo delle riduzioni del contributo, gli impegni di Intervento affini possono essere riuniti in “gruppo di impegni”.</w:t>
      </w:r>
    </w:p>
    <w:p w14:paraId="3866B5FF"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Il montante è l’importo complessivo del contributo interessato dalla violazione.</w:t>
      </w:r>
    </w:p>
    <w:p w14:paraId="5760C1AA"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 L’inosservanza/irregolarità viene valutata rispetto ai seguenti criteri:</w:t>
      </w:r>
    </w:p>
    <w:p w14:paraId="35F28248" w14:textId="77777777" w:rsidR="006114F1" w:rsidRPr="006114F1" w:rsidRDefault="006114F1">
      <w:pPr>
        <w:numPr>
          <w:ilvl w:val="0"/>
          <w:numId w:val="22"/>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Gravità - parametro dipendente in particolare dalla rilevanza delle conseguenze dell’inosservanza medesima alla luce degli obiettivi perseguiti dall’impegno;</w:t>
      </w:r>
    </w:p>
    <w:p w14:paraId="337CD0BC" w14:textId="77777777" w:rsidR="006114F1" w:rsidRPr="006114F1" w:rsidRDefault="006114F1">
      <w:pPr>
        <w:numPr>
          <w:ilvl w:val="0"/>
          <w:numId w:val="22"/>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Entità - parametro determinato tenendo conto in particolare dell’impatto dell’inosservanza stessa, che può essere limitato all’azienda oppure più ampio;</w:t>
      </w:r>
    </w:p>
    <w:p w14:paraId="56608833" w14:textId="77777777" w:rsidR="006114F1" w:rsidRPr="006114F1" w:rsidRDefault="006114F1">
      <w:pPr>
        <w:numPr>
          <w:ilvl w:val="0"/>
          <w:numId w:val="22"/>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Durata - parametro dipendente in particolare dal periodo di tempo nel corso del quale ne perdura l’effetto.</w:t>
      </w:r>
    </w:p>
    <w:p w14:paraId="5055E671"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Alla gravità, entità e durata vengono assegnati i seguenti livelli di infrazione:</w:t>
      </w:r>
    </w:p>
    <w:p w14:paraId="0A7655B2" w14:textId="77777777" w:rsidR="006114F1" w:rsidRPr="006114F1" w:rsidRDefault="006114F1">
      <w:pPr>
        <w:numPr>
          <w:ilvl w:val="0"/>
          <w:numId w:val="23"/>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Livello di infrazione Basso = 1;</w:t>
      </w:r>
    </w:p>
    <w:p w14:paraId="78C23C91" w14:textId="77777777" w:rsidR="006114F1" w:rsidRPr="006114F1" w:rsidRDefault="006114F1">
      <w:pPr>
        <w:numPr>
          <w:ilvl w:val="0"/>
          <w:numId w:val="23"/>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Livello di infrazione Medio = 3;</w:t>
      </w:r>
    </w:p>
    <w:p w14:paraId="4E9A7BA3" w14:textId="77777777" w:rsidR="006114F1" w:rsidRPr="006114F1" w:rsidRDefault="006114F1">
      <w:pPr>
        <w:numPr>
          <w:ilvl w:val="0"/>
          <w:numId w:val="23"/>
        </w:num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Livello di infrazione Alto = 5.</w:t>
      </w:r>
    </w:p>
    <w:p w14:paraId="17860AE3"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Ove nel corso del controllo venga riscontrata la violazione di un impegno, occorre quantificarne il livello (basso = 1; medio = 3; alto = 5) in termini di gravità, entità e durata.</w:t>
      </w:r>
    </w:p>
    <w:p w14:paraId="0C5C64CF" w14:textId="77777777" w:rsidR="006114F1" w:rsidRPr="006114F1" w:rsidRDefault="006114F1" w:rsidP="006114F1">
      <w:pPr>
        <w:jc w:val="both"/>
        <w:rPr>
          <w:rFonts w:ascii="Calibri Light" w:eastAsia="Calibri" w:hAnsi="Calibri Light" w:cs="Calibri Light"/>
          <w:sz w:val="20"/>
          <w:szCs w:val="20"/>
          <w:lang w:eastAsia="en-US"/>
        </w:rPr>
      </w:pPr>
    </w:p>
    <w:p w14:paraId="4F941178" w14:textId="6997AECA"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bCs/>
          <w:sz w:val="20"/>
          <w:szCs w:val="20"/>
          <w:lang w:eastAsia="en-US"/>
        </w:rPr>
        <w:t>Per l’intervento SRD0</w:t>
      </w:r>
      <w:r w:rsidR="007B2455">
        <w:rPr>
          <w:rFonts w:ascii="Calibri Light" w:eastAsia="Calibri" w:hAnsi="Calibri Light" w:cs="Calibri Light"/>
          <w:b/>
          <w:bCs/>
          <w:sz w:val="20"/>
          <w:szCs w:val="20"/>
          <w:lang w:eastAsia="en-US"/>
        </w:rPr>
        <w:t>9</w:t>
      </w:r>
      <w:r w:rsidRPr="006114F1">
        <w:rPr>
          <w:rFonts w:ascii="Calibri Light" w:eastAsia="Calibri" w:hAnsi="Calibri Light" w:cs="Calibri Light"/>
          <w:b/>
          <w:bCs/>
          <w:sz w:val="20"/>
          <w:szCs w:val="20"/>
          <w:lang w:eastAsia="en-US"/>
        </w:rPr>
        <w:t xml:space="preserve"> gli impegni non sono stati raggruppati in “gruppi di impegni” per il calcolo delle riduzioni.</w:t>
      </w:r>
    </w:p>
    <w:p w14:paraId="7E6F123D"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Una volta quantificati i tre indici per ogni impegno violato, si procede, separatamente, al calcolo del valore medio fra gravità, entità e durata.  Il valore ottenuto si arrotonda al secondo decimale per difetto (0,01-0,05) o per eccesso (&gt; 0,05).</w:t>
      </w:r>
    </w:p>
    <w:p w14:paraId="061BB2B6" w14:textId="77777777" w:rsid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lastRenderedPageBreak/>
        <w:t>Ad esempio, supponendo che sia riscontrata la violazione di un impegno e che l’impegno risulti violato come indicato nella seguente tabella:</w:t>
      </w:r>
    </w:p>
    <w:p w14:paraId="0329C761" w14:textId="77777777" w:rsidR="006114F1" w:rsidRPr="006114F1" w:rsidRDefault="006114F1" w:rsidP="006114F1">
      <w:pPr>
        <w:jc w:val="both"/>
        <w:rPr>
          <w:rFonts w:ascii="Calibri Light" w:eastAsia="Calibri" w:hAnsi="Calibri Light" w:cs="Calibri Light"/>
          <w:sz w:val="20"/>
          <w:szCs w:val="20"/>
          <w:lang w:eastAsia="en-US"/>
        </w:rPr>
      </w:pPr>
    </w:p>
    <w:tbl>
      <w:tblPr>
        <w:tblW w:w="5954" w:type="dxa"/>
        <w:jc w:val="center"/>
        <w:tblLayout w:type="fixed"/>
        <w:tblCellMar>
          <w:left w:w="10" w:type="dxa"/>
          <w:right w:w="10" w:type="dxa"/>
        </w:tblCellMar>
        <w:tblLook w:val="0000" w:firstRow="0" w:lastRow="0" w:firstColumn="0" w:lastColumn="0" w:noHBand="0" w:noVBand="0"/>
      </w:tblPr>
      <w:tblGrid>
        <w:gridCol w:w="2835"/>
        <w:gridCol w:w="993"/>
        <w:gridCol w:w="992"/>
        <w:gridCol w:w="1134"/>
      </w:tblGrid>
      <w:tr w:rsidR="006114F1" w:rsidRPr="006114F1" w14:paraId="670D8CEA" w14:textId="77777777" w:rsidTr="002A190A">
        <w:trPr>
          <w:jc w:val="center"/>
        </w:trPr>
        <w:tc>
          <w:tcPr>
            <w:tcW w:w="2835" w:type="dxa"/>
            <w:tcBorders>
              <w:top w:val="single" w:sz="4" w:space="0" w:color="00000A"/>
              <w:left w:val="single" w:sz="4" w:space="0" w:color="00000A"/>
              <w:bottom w:val="single" w:sz="4" w:space="0" w:color="00000A"/>
              <w:right w:val="single" w:sz="4" w:space="0" w:color="00000A"/>
            </w:tcBorders>
            <w:shd w:val="clear" w:color="auto" w:fill="E9F0F6" w:themeFill="accent1" w:themeFillTint="33"/>
            <w:tcMar>
              <w:top w:w="0" w:type="dxa"/>
              <w:left w:w="113" w:type="dxa"/>
              <w:bottom w:w="0" w:type="dxa"/>
              <w:right w:w="108" w:type="dxa"/>
            </w:tcMar>
          </w:tcPr>
          <w:p w14:paraId="6FA3B007" w14:textId="77777777" w:rsidR="006114F1" w:rsidRPr="006114F1" w:rsidRDefault="006114F1" w:rsidP="006114F1">
            <w:pPr>
              <w:jc w:val="both"/>
              <w:rPr>
                <w:rFonts w:ascii="Calibri Light" w:eastAsia="Calibri" w:hAnsi="Calibri Light" w:cs="Calibri Light"/>
                <w:b/>
                <w:bCs/>
                <w:sz w:val="20"/>
                <w:szCs w:val="20"/>
                <w:lang w:eastAsia="en-US"/>
              </w:rPr>
            </w:pPr>
            <w:r w:rsidRPr="006114F1">
              <w:rPr>
                <w:rFonts w:ascii="Calibri Light" w:eastAsia="Calibri" w:hAnsi="Calibri Light" w:cs="Calibri Light"/>
                <w:b/>
                <w:bCs/>
                <w:sz w:val="20"/>
                <w:szCs w:val="20"/>
                <w:lang w:eastAsia="en-US"/>
              </w:rPr>
              <w:t>Livello di infrazione dell’impegno</w:t>
            </w:r>
          </w:p>
        </w:tc>
        <w:tc>
          <w:tcPr>
            <w:tcW w:w="993" w:type="dxa"/>
            <w:tcBorders>
              <w:top w:val="single" w:sz="4" w:space="0" w:color="00000A"/>
              <w:left w:val="single" w:sz="4" w:space="0" w:color="00000A"/>
              <w:bottom w:val="single" w:sz="4" w:space="0" w:color="00000A"/>
              <w:right w:val="single" w:sz="4" w:space="0" w:color="00000A"/>
            </w:tcBorders>
            <w:shd w:val="clear" w:color="auto" w:fill="E9F0F6" w:themeFill="accent1" w:themeFillTint="33"/>
            <w:tcMar>
              <w:top w:w="0" w:type="dxa"/>
              <w:left w:w="113" w:type="dxa"/>
              <w:bottom w:w="0" w:type="dxa"/>
              <w:right w:w="108" w:type="dxa"/>
            </w:tcMar>
          </w:tcPr>
          <w:p w14:paraId="75A4FA6B" w14:textId="77777777" w:rsidR="006114F1" w:rsidRPr="006114F1" w:rsidRDefault="006114F1" w:rsidP="006114F1">
            <w:pPr>
              <w:jc w:val="both"/>
              <w:rPr>
                <w:rFonts w:ascii="Calibri Light" w:eastAsia="Calibri" w:hAnsi="Calibri Light" w:cs="Calibri Light"/>
                <w:b/>
                <w:bCs/>
                <w:sz w:val="20"/>
                <w:szCs w:val="20"/>
                <w:lang w:eastAsia="en-US"/>
              </w:rPr>
            </w:pPr>
            <w:r w:rsidRPr="006114F1">
              <w:rPr>
                <w:rFonts w:ascii="Calibri Light" w:eastAsia="Calibri" w:hAnsi="Calibri Light" w:cs="Calibri Light"/>
                <w:b/>
                <w:bCs/>
                <w:sz w:val="20"/>
                <w:szCs w:val="20"/>
                <w:lang w:eastAsia="en-US"/>
              </w:rPr>
              <w:t>Gravità</w:t>
            </w:r>
          </w:p>
        </w:tc>
        <w:tc>
          <w:tcPr>
            <w:tcW w:w="992" w:type="dxa"/>
            <w:tcBorders>
              <w:top w:val="single" w:sz="4" w:space="0" w:color="00000A"/>
              <w:left w:val="single" w:sz="4" w:space="0" w:color="00000A"/>
              <w:bottom w:val="single" w:sz="4" w:space="0" w:color="00000A"/>
              <w:right w:val="single" w:sz="4" w:space="0" w:color="00000A"/>
            </w:tcBorders>
            <w:shd w:val="clear" w:color="auto" w:fill="E9F0F6" w:themeFill="accent1" w:themeFillTint="33"/>
            <w:tcMar>
              <w:top w:w="0" w:type="dxa"/>
              <w:left w:w="113" w:type="dxa"/>
              <w:bottom w:w="0" w:type="dxa"/>
              <w:right w:w="108" w:type="dxa"/>
            </w:tcMar>
          </w:tcPr>
          <w:p w14:paraId="5527E111" w14:textId="77777777" w:rsidR="006114F1" w:rsidRPr="006114F1" w:rsidRDefault="006114F1" w:rsidP="006114F1">
            <w:pPr>
              <w:jc w:val="both"/>
              <w:rPr>
                <w:rFonts w:ascii="Calibri Light" w:eastAsia="Calibri" w:hAnsi="Calibri Light" w:cs="Calibri Light"/>
                <w:b/>
                <w:bCs/>
                <w:sz w:val="20"/>
                <w:szCs w:val="20"/>
                <w:lang w:eastAsia="en-US"/>
              </w:rPr>
            </w:pPr>
            <w:r w:rsidRPr="006114F1">
              <w:rPr>
                <w:rFonts w:ascii="Calibri Light" w:eastAsia="Calibri" w:hAnsi="Calibri Light" w:cs="Calibri Light"/>
                <w:b/>
                <w:bCs/>
                <w:sz w:val="20"/>
                <w:szCs w:val="20"/>
                <w:lang w:eastAsia="en-US"/>
              </w:rPr>
              <w:t>Entità</w:t>
            </w:r>
          </w:p>
        </w:tc>
        <w:tc>
          <w:tcPr>
            <w:tcW w:w="1134" w:type="dxa"/>
            <w:tcBorders>
              <w:top w:val="single" w:sz="4" w:space="0" w:color="00000A"/>
              <w:left w:val="single" w:sz="4" w:space="0" w:color="00000A"/>
              <w:bottom w:val="single" w:sz="4" w:space="0" w:color="00000A"/>
              <w:right w:val="single" w:sz="4" w:space="0" w:color="00000A"/>
            </w:tcBorders>
            <w:shd w:val="clear" w:color="auto" w:fill="E9F0F6" w:themeFill="accent1" w:themeFillTint="33"/>
            <w:tcMar>
              <w:top w:w="0" w:type="dxa"/>
              <w:left w:w="113" w:type="dxa"/>
              <w:bottom w:w="0" w:type="dxa"/>
              <w:right w:w="108" w:type="dxa"/>
            </w:tcMar>
          </w:tcPr>
          <w:p w14:paraId="75F22F4D" w14:textId="77777777" w:rsidR="006114F1" w:rsidRPr="006114F1" w:rsidRDefault="006114F1" w:rsidP="006114F1">
            <w:pPr>
              <w:jc w:val="both"/>
              <w:rPr>
                <w:rFonts w:ascii="Calibri Light" w:eastAsia="Calibri" w:hAnsi="Calibri Light" w:cs="Calibri Light"/>
                <w:b/>
                <w:bCs/>
                <w:sz w:val="20"/>
                <w:szCs w:val="20"/>
                <w:lang w:eastAsia="en-US"/>
              </w:rPr>
            </w:pPr>
            <w:r w:rsidRPr="006114F1">
              <w:rPr>
                <w:rFonts w:ascii="Calibri Light" w:eastAsia="Calibri" w:hAnsi="Calibri Light" w:cs="Calibri Light"/>
                <w:b/>
                <w:bCs/>
                <w:sz w:val="20"/>
                <w:szCs w:val="20"/>
                <w:lang w:eastAsia="en-US"/>
              </w:rPr>
              <w:t>Durata</w:t>
            </w:r>
          </w:p>
        </w:tc>
      </w:tr>
      <w:tr w:rsidR="006114F1" w:rsidRPr="006114F1" w14:paraId="348F5B94" w14:textId="77777777" w:rsidTr="002A190A">
        <w:trPr>
          <w:jc w:val="center"/>
        </w:trPr>
        <w:tc>
          <w:tcPr>
            <w:tcW w:w="283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DE3D53D"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Basso (1)</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8782BAC" w14:textId="77777777" w:rsidR="006114F1" w:rsidRPr="006114F1" w:rsidRDefault="006114F1" w:rsidP="006114F1">
            <w:pPr>
              <w:jc w:val="both"/>
              <w:rPr>
                <w:rFonts w:ascii="Calibri Light" w:eastAsia="Calibri" w:hAnsi="Calibri Light" w:cs="Calibri Light"/>
                <w:sz w:val="20"/>
                <w:szCs w:val="20"/>
                <w:lang w:eastAsia="en-US"/>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5304D43"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1</w:t>
            </w:r>
          </w:p>
        </w:tc>
        <w:tc>
          <w:tcPr>
            <w:tcW w:w="11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910CCD9"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6FF533D8" w14:textId="77777777" w:rsidTr="002A190A">
        <w:trPr>
          <w:jc w:val="center"/>
        </w:trPr>
        <w:tc>
          <w:tcPr>
            <w:tcW w:w="283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AB8FFD3"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Medio (3)</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3B314C"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7DEFCF6" w14:textId="77777777" w:rsidR="006114F1" w:rsidRPr="006114F1" w:rsidRDefault="006114F1" w:rsidP="006114F1">
            <w:pPr>
              <w:jc w:val="both"/>
              <w:rPr>
                <w:rFonts w:ascii="Calibri Light" w:eastAsia="Calibri" w:hAnsi="Calibri Light" w:cs="Calibri Light"/>
                <w:sz w:val="20"/>
                <w:szCs w:val="20"/>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09B46BA"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3</w:t>
            </w:r>
          </w:p>
        </w:tc>
      </w:tr>
      <w:tr w:rsidR="006114F1" w:rsidRPr="006114F1" w14:paraId="70EFEFAE" w14:textId="77777777" w:rsidTr="002A190A">
        <w:trPr>
          <w:jc w:val="center"/>
        </w:trPr>
        <w:tc>
          <w:tcPr>
            <w:tcW w:w="283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CD2E35A"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Alto (5)</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168AD2B" w14:textId="77777777" w:rsidR="006114F1" w:rsidRPr="006114F1" w:rsidRDefault="006114F1" w:rsidP="006114F1">
            <w:pPr>
              <w:jc w:val="both"/>
              <w:rPr>
                <w:rFonts w:ascii="Calibri Light" w:eastAsia="Calibri" w:hAnsi="Calibri Light" w:cs="Calibri Light"/>
                <w:sz w:val="20"/>
                <w:szCs w:val="20"/>
                <w:lang w:eastAsia="en-US"/>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7C80A50" w14:textId="77777777" w:rsidR="006114F1" w:rsidRPr="006114F1" w:rsidRDefault="006114F1" w:rsidP="006114F1">
            <w:pPr>
              <w:jc w:val="both"/>
              <w:rPr>
                <w:rFonts w:ascii="Calibri Light" w:eastAsia="Calibri" w:hAnsi="Calibri Light" w:cs="Calibri Light"/>
                <w:sz w:val="20"/>
                <w:szCs w:val="20"/>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04061AC" w14:textId="77777777" w:rsidR="006114F1" w:rsidRPr="006114F1" w:rsidRDefault="006114F1" w:rsidP="006114F1">
            <w:pPr>
              <w:jc w:val="both"/>
              <w:rPr>
                <w:rFonts w:ascii="Calibri Light" w:eastAsia="Calibri" w:hAnsi="Calibri Light" w:cs="Calibri Light"/>
                <w:sz w:val="20"/>
                <w:szCs w:val="20"/>
                <w:lang w:eastAsia="en-US"/>
              </w:rPr>
            </w:pPr>
          </w:p>
        </w:tc>
      </w:tr>
    </w:tbl>
    <w:p w14:paraId="4B936A51" w14:textId="77777777" w:rsidR="006114F1" w:rsidRDefault="006114F1" w:rsidP="006114F1">
      <w:pPr>
        <w:jc w:val="both"/>
        <w:rPr>
          <w:rFonts w:ascii="Calibri Light" w:eastAsia="Calibri" w:hAnsi="Calibri Light" w:cs="Calibri Light"/>
          <w:sz w:val="20"/>
          <w:szCs w:val="20"/>
          <w:lang w:eastAsia="en-US"/>
        </w:rPr>
      </w:pPr>
    </w:p>
    <w:p w14:paraId="3FCACB24" w14:textId="74D28709"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si procede alla somma dei tre valori (3+1+3) = 7 e si calcola la media aritmetica che risulta pari a 2,3 (2,33 arrotondato a 2,3).</w:t>
      </w:r>
    </w:p>
    <w:p w14:paraId="61DFF154" w14:textId="77777777" w:rsidR="006114F1" w:rsidRPr="006114F1" w:rsidRDefault="006114F1" w:rsidP="006114F1">
      <w:pPr>
        <w:jc w:val="both"/>
        <w:rPr>
          <w:rFonts w:ascii="Calibri Light" w:eastAsia="Calibri" w:hAnsi="Calibri Light" w:cs="Calibri Light"/>
          <w:sz w:val="20"/>
          <w:szCs w:val="20"/>
          <w:lang w:eastAsia="en-US"/>
        </w:rPr>
      </w:pPr>
    </w:p>
    <w:p w14:paraId="673A07C5" w14:textId="77777777" w:rsid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Questa modalità di calcolo viene ripetuta per ogni impegno violato. Il punteggio ottenuto per ogni impegno violato viene confrontato con i punteggi della seguente tabella, al fine di identificare la percentuale di riduzione corrispondente:</w:t>
      </w:r>
      <w:bookmarkStart w:id="240" w:name="_Hlk161669809"/>
    </w:p>
    <w:p w14:paraId="6DE980A5" w14:textId="77777777" w:rsidR="006114F1" w:rsidRPr="006114F1" w:rsidRDefault="006114F1" w:rsidP="006114F1">
      <w:pPr>
        <w:jc w:val="both"/>
        <w:rPr>
          <w:rFonts w:ascii="Calibri Light" w:eastAsia="Calibri" w:hAnsi="Calibri Light" w:cs="Calibri Light"/>
          <w:sz w:val="20"/>
          <w:szCs w:val="20"/>
          <w:lang w:eastAsia="en-US"/>
        </w:rPr>
      </w:pPr>
    </w:p>
    <w:tbl>
      <w:tblPr>
        <w:tblW w:w="0" w:type="auto"/>
        <w:jc w:val="center"/>
        <w:tblLayout w:type="fixed"/>
        <w:tblCellMar>
          <w:left w:w="0" w:type="dxa"/>
          <w:right w:w="0" w:type="dxa"/>
        </w:tblCellMar>
        <w:tblLook w:val="04A0" w:firstRow="1" w:lastRow="0" w:firstColumn="1" w:lastColumn="0" w:noHBand="0" w:noVBand="1"/>
      </w:tblPr>
      <w:tblGrid>
        <w:gridCol w:w="2830"/>
        <w:gridCol w:w="4962"/>
      </w:tblGrid>
      <w:tr w:rsidR="006114F1" w:rsidRPr="006114F1" w14:paraId="08AED291" w14:textId="77777777" w:rsidTr="002A190A">
        <w:trPr>
          <w:jc w:val="center"/>
        </w:trPr>
        <w:tc>
          <w:tcPr>
            <w:tcW w:w="2830" w:type="dxa"/>
            <w:tcBorders>
              <w:top w:val="single" w:sz="4" w:space="0" w:color="000000"/>
              <w:left w:val="single" w:sz="4" w:space="0" w:color="000000"/>
              <w:bottom w:val="single" w:sz="4" w:space="0" w:color="000000"/>
              <w:right w:val="nil"/>
            </w:tcBorders>
            <w:shd w:val="clear" w:color="auto" w:fill="E9F0F6" w:themeFill="accent1" w:themeFillTint="33"/>
            <w:vAlign w:val="center"/>
            <w:hideMark/>
          </w:tcPr>
          <w:p w14:paraId="3848EBC1" w14:textId="77777777" w:rsidR="006114F1" w:rsidRPr="006114F1" w:rsidRDefault="006114F1" w:rsidP="006114F1">
            <w:pPr>
              <w:jc w:val="both"/>
              <w:rPr>
                <w:rFonts w:ascii="Calibri Light" w:eastAsia="Calibri" w:hAnsi="Calibri Light" w:cs="Calibri Light"/>
                <w:b/>
                <w:bCs/>
                <w:sz w:val="20"/>
                <w:szCs w:val="20"/>
                <w:lang w:eastAsia="en-US"/>
              </w:rPr>
            </w:pPr>
            <w:r w:rsidRPr="006114F1">
              <w:rPr>
                <w:rFonts w:ascii="Calibri Light" w:eastAsia="Calibri" w:hAnsi="Calibri Light" w:cs="Calibri Light"/>
                <w:b/>
                <w:bCs/>
                <w:sz w:val="20"/>
                <w:szCs w:val="20"/>
                <w:lang w:eastAsia="en-US"/>
              </w:rPr>
              <w:t>Punteggio</w:t>
            </w:r>
          </w:p>
        </w:tc>
        <w:tc>
          <w:tcPr>
            <w:tcW w:w="4962" w:type="dxa"/>
            <w:tcBorders>
              <w:top w:val="single" w:sz="4" w:space="0" w:color="000000"/>
              <w:left w:val="single" w:sz="4" w:space="0" w:color="000000"/>
              <w:bottom w:val="single" w:sz="4" w:space="0" w:color="000000"/>
              <w:right w:val="single" w:sz="4" w:space="0" w:color="000000"/>
            </w:tcBorders>
            <w:shd w:val="clear" w:color="auto" w:fill="E9F0F6" w:themeFill="accent1" w:themeFillTint="33"/>
            <w:vAlign w:val="center"/>
            <w:hideMark/>
          </w:tcPr>
          <w:p w14:paraId="60892720" w14:textId="77777777" w:rsidR="006114F1" w:rsidRPr="006114F1" w:rsidRDefault="006114F1" w:rsidP="006114F1">
            <w:pPr>
              <w:jc w:val="both"/>
              <w:rPr>
                <w:rFonts w:ascii="Calibri Light" w:eastAsia="Calibri" w:hAnsi="Calibri Light" w:cs="Calibri Light"/>
                <w:b/>
                <w:bCs/>
                <w:sz w:val="20"/>
                <w:szCs w:val="20"/>
                <w:lang w:eastAsia="en-US"/>
              </w:rPr>
            </w:pPr>
            <w:r w:rsidRPr="006114F1">
              <w:rPr>
                <w:rFonts w:ascii="Calibri Light" w:eastAsia="Calibri" w:hAnsi="Calibri Light" w:cs="Calibri Light"/>
                <w:b/>
                <w:bCs/>
                <w:sz w:val="20"/>
                <w:szCs w:val="20"/>
                <w:lang w:eastAsia="en-US"/>
              </w:rPr>
              <w:t>Percentuale di riduzione individuata da Regione Lombardia</w:t>
            </w:r>
          </w:p>
        </w:tc>
      </w:tr>
      <w:tr w:rsidR="006114F1" w:rsidRPr="006114F1" w14:paraId="56E20B9A" w14:textId="77777777" w:rsidTr="002A190A">
        <w:trPr>
          <w:jc w:val="center"/>
        </w:trPr>
        <w:tc>
          <w:tcPr>
            <w:tcW w:w="2830" w:type="dxa"/>
            <w:tcBorders>
              <w:top w:val="single" w:sz="4" w:space="0" w:color="000000"/>
              <w:left w:val="single" w:sz="4" w:space="0" w:color="000000"/>
              <w:bottom w:val="single" w:sz="4" w:space="0" w:color="000000"/>
              <w:right w:val="nil"/>
            </w:tcBorders>
            <w:vAlign w:val="center"/>
            <w:hideMark/>
          </w:tcPr>
          <w:p w14:paraId="35D0B348"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Inferiore a 3</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227AAA4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3 %</w:t>
            </w:r>
          </w:p>
        </w:tc>
      </w:tr>
      <w:tr w:rsidR="006114F1" w:rsidRPr="006114F1" w14:paraId="265E1831" w14:textId="77777777" w:rsidTr="002A190A">
        <w:trPr>
          <w:jc w:val="center"/>
        </w:trPr>
        <w:tc>
          <w:tcPr>
            <w:tcW w:w="2830" w:type="dxa"/>
            <w:tcBorders>
              <w:top w:val="single" w:sz="4" w:space="0" w:color="000000"/>
              <w:left w:val="single" w:sz="4" w:space="0" w:color="000000"/>
              <w:bottom w:val="single" w:sz="4" w:space="0" w:color="000000"/>
              <w:right w:val="nil"/>
            </w:tcBorders>
            <w:vAlign w:val="center"/>
            <w:hideMark/>
          </w:tcPr>
          <w:p w14:paraId="38E3EF2F"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Tra 3 (compreso) e inferiore a 4</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1B5BA88E"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5 %</w:t>
            </w:r>
          </w:p>
        </w:tc>
      </w:tr>
      <w:tr w:rsidR="006114F1" w:rsidRPr="006114F1" w14:paraId="70A82418" w14:textId="77777777" w:rsidTr="002A190A">
        <w:trPr>
          <w:jc w:val="center"/>
        </w:trPr>
        <w:tc>
          <w:tcPr>
            <w:tcW w:w="2830" w:type="dxa"/>
            <w:tcBorders>
              <w:top w:val="single" w:sz="4" w:space="0" w:color="000000"/>
              <w:left w:val="single" w:sz="4" w:space="0" w:color="000000"/>
              <w:bottom w:val="single" w:sz="4" w:space="0" w:color="000000"/>
              <w:right w:val="nil"/>
            </w:tcBorders>
            <w:vAlign w:val="center"/>
            <w:hideMark/>
          </w:tcPr>
          <w:p w14:paraId="02D2EA05"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Uguale o superiore a 4</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7068699A"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7 %</w:t>
            </w:r>
          </w:p>
        </w:tc>
      </w:tr>
      <w:bookmarkEnd w:id="240"/>
    </w:tbl>
    <w:p w14:paraId="7D7D93E4" w14:textId="77777777" w:rsidR="006114F1" w:rsidRPr="006114F1" w:rsidRDefault="006114F1" w:rsidP="006114F1">
      <w:pPr>
        <w:jc w:val="both"/>
        <w:rPr>
          <w:rFonts w:ascii="Calibri Light" w:eastAsia="Calibri" w:hAnsi="Calibri Light" w:cs="Calibri Light"/>
          <w:sz w:val="20"/>
          <w:szCs w:val="20"/>
          <w:lang w:eastAsia="en-US"/>
        </w:rPr>
      </w:pPr>
    </w:p>
    <w:p w14:paraId="559F96AD"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Nell’esempio sopra riportato, la riduzione ammonterebbe al 3% (2,3 rientra nell’intervallo “Inferiore a 3”) dell’importo totale dell’Intervento a cui si riferisce l’impegno violato.</w:t>
      </w:r>
    </w:p>
    <w:p w14:paraId="666446A2"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Per ciascun impegno violato si calcola la percentuale di riduzione o di esclusione. Poi si esegue la sommatoria delle riduzioni od esclusioni degli impegni afferenti all’Intervento e si giunge a determinare la percentuale di riduzione od esclusione da operare a carico dei montanti riferiti all’Intervento.</w:t>
      </w:r>
    </w:p>
    <w:p w14:paraId="2FF6A240" w14:textId="77777777" w:rsidR="006114F1" w:rsidRPr="006114F1" w:rsidRDefault="006114F1" w:rsidP="006114F1">
      <w:pPr>
        <w:jc w:val="both"/>
        <w:rPr>
          <w:rFonts w:ascii="Calibri Light" w:eastAsia="Calibri" w:hAnsi="Calibri Light" w:cs="Calibri Light"/>
          <w:b/>
          <w:bCs/>
          <w:sz w:val="20"/>
          <w:szCs w:val="20"/>
          <w:lang w:eastAsia="en-US"/>
        </w:rPr>
      </w:pPr>
      <w:bookmarkStart w:id="241" w:name="_Hlk163129523"/>
      <w:r w:rsidRPr="006114F1">
        <w:rPr>
          <w:rFonts w:ascii="Calibri Light" w:eastAsia="Calibri" w:hAnsi="Calibri Light" w:cs="Calibri Light"/>
          <w:b/>
          <w:bCs/>
          <w:sz w:val="20"/>
          <w:szCs w:val="20"/>
          <w:lang w:eastAsia="en-US"/>
        </w:rPr>
        <w:t xml:space="preserve">Ripetizione delle inadempienze, inadempienze gravi, prove false. </w:t>
      </w:r>
    </w:p>
    <w:bookmarkEnd w:id="241"/>
    <w:p w14:paraId="23BB2C38"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 caso di ripetizione dell’inosservanza/irregolarità è applicata una maggiorazione della riduzione dell’importo, riferita all’impegno violato, rispetto alle percentuali di riduzione definite per gravità, entità e durata, pari al doppio di quanto previsto.</w:t>
      </w:r>
    </w:p>
    <w:p w14:paraId="5E9C384F"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Un’inosservanza/irregolarità si definisce grave quando è ripetuta ed i parametri di gravità, entità e durata sono tutti cumulativamente di livello massimo. In caso di violazione grave, il contributo è rifiutato o recuperato integralmente. Il beneficiario è altresì escluso dallo stesso Intervento o Azione per l’anno civile dell’accertamento e per l’anno civile successivo. </w:t>
      </w:r>
    </w:p>
    <w:p w14:paraId="2A2911FB" w14:textId="77777777" w:rsidR="006114F1" w:rsidRPr="006114F1" w:rsidRDefault="006114F1" w:rsidP="006114F1">
      <w:pPr>
        <w:jc w:val="both"/>
        <w:rPr>
          <w:rFonts w:ascii="Calibri Light" w:eastAsia="Calibri" w:hAnsi="Calibri Light" w:cs="Calibri Light"/>
          <w:sz w:val="20"/>
          <w:szCs w:val="20"/>
          <w:lang w:eastAsia="en-US"/>
        </w:rPr>
      </w:pPr>
      <w:bookmarkStart w:id="242" w:name="_Hlk161669959"/>
      <w:r w:rsidRPr="006114F1">
        <w:rPr>
          <w:rFonts w:ascii="Calibri Light" w:eastAsia="Calibri" w:hAnsi="Calibri Light" w:cs="Calibri Light"/>
          <w:sz w:val="20"/>
          <w:szCs w:val="20"/>
          <w:lang w:eastAsia="en-US"/>
        </w:rPr>
        <w:t>Inoltre, qualora si accerti che il beneficiario abbia presentato prove false per ricevere il sostegno oppure non abbia fornito all’Autorità di Controllo per negligenza le necessarie informazioni, si applicano le medesime conseguenze previste per un’inosservanza grave (articolo 15, comma 10, D.M. 93348/2024).</w:t>
      </w:r>
    </w:p>
    <w:bookmarkEnd w:id="242"/>
    <w:p w14:paraId="04A39783" w14:textId="77777777" w:rsidR="006114F1" w:rsidRPr="006114F1" w:rsidRDefault="006114F1" w:rsidP="006114F1">
      <w:pPr>
        <w:jc w:val="both"/>
        <w:rPr>
          <w:rFonts w:ascii="Calibri Light" w:eastAsia="Calibri" w:hAnsi="Calibri Light" w:cs="Calibri Light"/>
          <w:sz w:val="20"/>
          <w:szCs w:val="20"/>
          <w:lang w:eastAsia="en-US"/>
        </w:rPr>
      </w:pPr>
    </w:p>
    <w:p w14:paraId="12F84174" w14:textId="357A3C99" w:rsidR="006114F1" w:rsidRPr="006114F1" w:rsidRDefault="006114F1" w:rsidP="006114F1">
      <w:pPr>
        <w:jc w:val="both"/>
        <w:rPr>
          <w:rFonts w:ascii="Calibri Light" w:eastAsia="Calibri" w:hAnsi="Calibri Light" w:cs="Calibri Light"/>
          <w:b/>
          <w:bCs/>
          <w:sz w:val="20"/>
          <w:szCs w:val="20"/>
          <w:u w:val="single"/>
          <w:lang w:eastAsia="en-US"/>
        </w:rPr>
      </w:pPr>
      <w:bookmarkStart w:id="243" w:name="_Toc472508206"/>
      <w:bookmarkStart w:id="244" w:name="_Toc74669572"/>
      <w:bookmarkStart w:id="245" w:name="_Toc171517914"/>
      <w:bookmarkStart w:id="246" w:name="_Hlk163129546"/>
      <w:r w:rsidRPr="006114F1">
        <w:rPr>
          <w:rFonts w:ascii="Calibri Light" w:eastAsia="Calibri" w:hAnsi="Calibri Light" w:cs="Calibri Light"/>
          <w:b/>
          <w:bCs/>
          <w:sz w:val="20"/>
          <w:szCs w:val="20"/>
          <w:u w:val="single"/>
          <w:lang w:eastAsia="en-US"/>
        </w:rPr>
        <w:t xml:space="preserve">IMPEGNI PREVISTI PER </w:t>
      </w:r>
      <w:bookmarkEnd w:id="243"/>
      <w:bookmarkEnd w:id="244"/>
      <w:r w:rsidRPr="006114F1">
        <w:rPr>
          <w:rFonts w:ascii="Calibri Light" w:eastAsia="Calibri" w:hAnsi="Calibri Light" w:cs="Calibri Light"/>
          <w:b/>
          <w:bCs/>
          <w:sz w:val="20"/>
          <w:szCs w:val="20"/>
          <w:u w:val="single"/>
          <w:lang w:eastAsia="en-US"/>
        </w:rPr>
        <w:t>L’INTERVENTO SRD0</w:t>
      </w:r>
      <w:bookmarkEnd w:id="245"/>
      <w:r w:rsidR="007B2455">
        <w:rPr>
          <w:rFonts w:ascii="Calibri Light" w:eastAsia="Calibri" w:hAnsi="Calibri Light" w:cs="Calibri Light"/>
          <w:b/>
          <w:bCs/>
          <w:sz w:val="20"/>
          <w:szCs w:val="20"/>
          <w:u w:val="single"/>
          <w:lang w:eastAsia="en-US"/>
        </w:rPr>
        <w:t>9</w:t>
      </w:r>
    </w:p>
    <w:bookmarkEnd w:id="246"/>
    <w:p w14:paraId="58F3AFD8" w14:textId="46ABFF3E"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Le disposizioni attuative per la presentazione delle domande relative all’Intervento SRD0</w:t>
      </w:r>
      <w:r w:rsidR="007B2455">
        <w:rPr>
          <w:rFonts w:ascii="Calibri Light" w:eastAsia="Calibri" w:hAnsi="Calibri Light" w:cs="Calibri Light"/>
          <w:sz w:val="20"/>
          <w:szCs w:val="20"/>
          <w:lang w:eastAsia="en-US"/>
        </w:rPr>
        <w:t>9</w:t>
      </w:r>
      <w:r w:rsidRPr="006114F1">
        <w:rPr>
          <w:rFonts w:ascii="Calibri Light" w:eastAsia="Calibri" w:hAnsi="Calibri Light" w:cs="Calibri Light"/>
          <w:sz w:val="20"/>
          <w:szCs w:val="20"/>
          <w:lang w:eastAsia="en-US"/>
        </w:rPr>
        <w:t xml:space="preserve"> indicano, al paragrafo 25, gli impegni per i quali, in caso di mancato rispetto, è prevista la decadenza parziale o totale del contributo.</w:t>
      </w:r>
    </w:p>
    <w:p w14:paraId="17ADCDDC" w14:textId="73987A4B"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 tabella successiva sono riportati gli impegni che determinano la decadenza parziale per l’Intervento SRD0</w:t>
      </w:r>
      <w:r w:rsidR="007B2455">
        <w:rPr>
          <w:rFonts w:ascii="Calibri Light" w:eastAsia="Calibri" w:hAnsi="Calibri Light" w:cs="Calibri Light"/>
          <w:sz w:val="20"/>
          <w:szCs w:val="20"/>
          <w:lang w:eastAsia="en-US"/>
        </w:rPr>
        <w:t>9</w:t>
      </w:r>
      <w:r w:rsidRPr="006114F1">
        <w:rPr>
          <w:rFonts w:ascii="Calibri Light" w:eastAsia="Calibri" w:hAnsi="Calibri Light" w:cs="Calibri Light"/>
          <w:sz w:val="20"/>
          <w:szCs w:val="20"/>
          <w:lang w:eastAsia="en-US"/>
        </w:rPr>
        <w:t>.</w:t>
      </w:r>
    </w:p>
    <w:p w14:paraId="01BF22FA"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In caso di mancato rispetto dell’impegno descritto, è stato individuato il livello di inadempienza (basso, medio, alto) riferito ai parametri di entità, gravità e durata e il relativo montante a cui si applica la sanzione amministrativa. </w:t>
      </w:r>
    </w:p>
    <w:tbl>
      <w:tblPr>
        <w:tblpPr w:leftFromText="141" w:rightFromText="141" w:vertAnchor="text" w:horzAnchor="margin" w:tblpY="101"/>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832"/>
        <w:gridCol w:w="1225"/>
        <w:gridCol w:w="1163"/>
        <w:gridCol w:w="1248"/>
        <w:gridCol w:w="1732"/>
        <w:gridCol w:w="1358"/>
      </w:tblGrid>
      <w:tr w:rsidR="006114F1" w:rsidRPr="006114F1" w14:paraId="5329E6B1" w14:textId="77777777" w:rsidTr="002A190A">
        <w:trPr>
          <w:trHeight w:val="422"/>
          <w:tblHeader/>
        </w:trPr>
        <w:tc>
          <w:tcPr>
            <w:tcW w:w="0" w:type="auto"/>
            <w:vMerge w:val="restart"/>
            <w:shd w:val="clear" w:color="auto" w:fill="E9F0F6" w:themeFill="accent1" w:themeFillTint="33"/>
            <w:vAlign w:val="center"/>
          </w:tcPr>
          <w:p w14:paraId="1CAD9130"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lastRenderedPageBreak/>
              <w:t>GRUPPI DI IMPEGNI</w:t>
            </w:r>
          </w:p>
        </w:tc>
        <w:tc>
          <w:tcPr>
            <w:tcW w:w="1861" w:type="dxa"/>
            <w:vMerge w:val="restart"/>
            <w:shd w:val="clear" w:color="auto" w:fill="E9F0F6" w:themeFill="accent1" w:themeFillTint="33"/>
            <w:vAlign w:val="center"/>
          </w:tcPr>
          <w:p w14:paraId="49A7930A"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IMPEGNI CHE DETERMINANO LA DECADENZA PARZIALE</w:t>
            </w:r>
          </w:p>
        </w:tc>
        <w:tc>
          <w:tcPr>
            <w:tcW w:w="0" w:type="auto"/>
            <w:shd w:val="clear" w:color="auto" w:fill="E9F0F6" w:themeFill="accent1" w:themeFillTint="33"/>
            <w:vAlign w:val="center"/>
          </w:tcPr>
          <w:p w14:paraId="3CC0C4BE"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GRAVITÀ</w:t>
            </w:r>
          </w:p>
        </w:tc>
        <w:tc>
          <w:tcPr>
            <w:tcW w:w="1190" w:type="dxa"/>
            <w:shd w:val="clear" w:color="auto" w:fill="E9F0F6" w:themeFill="accent1" w:themeFillTint="33"/>
            <w:vAlign w:val="center"/>
          </w:tcPr>
          <w:p w14:paraId="4A488C42"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ENTITÀ</w:t>
            </w:r>
          </w:p>
        </w:tc>
        <w:tc>
          <w:tcPr>
            <w:tcW w:w="1274" w:type="dxa"/>
            <w:shd w:val="clear" w:color="auto" w:fill="E9F0F6" w:themeFill="accent1" w:themeFillTint="33"/>
            <w:vAlign w:val="center"/>
          </w:tcPr>
          <w:p w14:paraId="5C3994A5"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DURATA</w:t>
            </w:r>
          </w:p>
        </w:tc>
        <w:tc>
          <w:tcPr>
            <w:tcW w:w="1613" w:type="dxa"/>
            <w:vMerge w:val="restart"/>
            <w:shd w:val="clear" w:color="auto" w:fill="E9F0F6" w:themeFill="accent1" w:themeFillTint="33"/>
            <w:vAlign w:val="center"/>
          </w:tcPr>
          <w:p w14:paraId="28086186"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AZIONE CORRETTIVA</w:t>
            </w:r>
          </w:p>
        </w:tc>
        <w:tc>
          <w:tcPr>
            <w:tcW w:w="1355" w:type="dxa"/>
            <w:vMerge w:val="restart"/>
            <w:shd w:val="clear" w:color="auto" w:fill="E9F0F6" w:themeFill="accent1" w:themeFillTint="33"/>
            <w:vAlign w:val="center"/>
          </w:tcPr>
          <w:p w14:paraId="64921484"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MONTANTE A CUI SI APPLICA LA SANZIONE</w:t>
            </w:r>
          </w:p>
        </w:tc>
      </w:tr>
      <w:tr w:rsidR="006114F1" w:rsidRPr="006114F1" w14:paraId="22C2068C" w14:textId="77777777" w:rsidTr="002A190A">
        <w:trPr>
          <w:trHeight w:val="782"/>
          <w:tblHeader/>
        </w:trPr>
        <w:tc>
          <w:tcPr>
            <w:tcW w:w="0" w:type="auto"/>
            <w:vMerge/>
            <w:vAlign w:val="center"/>
          </w:tcPr>
          <w:p w14:paraId="0983ECDF" w14:textId="77777777" w:rsidR="006114F1" w:rsidRPr="006114F1" w:rsidRDefault="006114F1" w:rsidP="006114F1">
            <w:pPr>
              <w:jc w:val="both"/>
              <w:rPr>
                <w:rFonts w:ascii="Calibri Light" w:eastAsia="Calibri" w:hAnsi="Calibri Light" w:cs="Calibri Light"/>
                <w:sz w:val="20"/>
                <w:szCs w:val="20"/>
                <w:lang w:eastAsia="en-US"/>
              </w:rPr>
            </w:pPr>
          </w:p>
        </w:tc>
        <w:tc>
          <w:tcPr>
            <w:tcW w:w="1861" w:type="dxa"/>
            <w:vMerge/>
            <w:vAlign w:val="center"/>
          </w:tcPr>
          <w:p w14:paraId="2522CEF3" w14:textId="77777777" w:rsidR="006114F1" w:rsidRPr="006114F1" w:rsidRDefault="006114F1" w:rsidP="006114F1">
            <w:pPr>
              <w:jc w:val="both"/>
              <w:rPr>
                <w:rFonts w:ascii="Calibri Light" w:eastAsia="Calibri" w:hAnsi="Calibri Light" w:cs="Calibri Light"/>
                <w:sz w:val="20"/>
                <w:szCs w:val="20"/>
                <w:lang w:eastAsia="en-US"/>
              </w:rPr>
            </w:pPr>
          </w:p>
        </w:tc>
        <w:tc>
          <w:tcPr>
            <w:tcW w:w="0" w:type="auto"/>
            <w:shd w:val="clear" w:color="auto" w:fill="E9F0F6" w:themeFill="accent1" w:themeFillTint="33"/>
            <w:vAlign w:val="center"/>
          </w:tcPr>
          <w:p w14:paraId="436A1300"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Bassa (1)</w:t>
            </w:r>
          </w:p>
          <w:p w14:paraId="5767AEDB"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Media (3)</w:t>
            </w:r>
          </w:p>
          <w:p w14:paraId="3FABE8D1"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Alta (5)</w:t>
            </w:r>
          </w:p>
        </w:tc>
        <w:tc>
          <w:tcPr>
            <w:tcW w:w="1190" w:type="dxa"/>
            <w:shd w:val="clear" w:color="auto" w:fill="E9F0F6" w:themeFill="accent1" w:themeFillTint="33"/>
            <w:vAlign w:val="center"/>
          </w:tcPr>
          <w:p w14:paraId="410F6AEC"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Bassa (1)</w:t>
            </w:r>
          </w:p>
          <w:p w14:paraId="0785C724"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Media (3)</w:t>
            </w:r>
          </w:p>
          <w:p w14:paraId="323556AB"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Alta (5)</w:t>
            </w:r>
          </w:p>
        </w:tc>
        <w:tc>
          <w:tcPr>
            <w:tcW w:w="1274" w:type="dxa"/>
            <w:shd w:val="clear" w:color="auto" w:fill="E9F0F6" w:themeFill="accent1" w:themeFillTint="33"/>
            <w:vAlign w:val="center"/>
          </w:tcPr>
          <w:p w14:paraId="434AA680"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Bassa (1)</w:t>
            </w:r>
          </w:p>
          <w:p w14:paraId="21E2682D"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Media (3)</w:t>
            </w:r>
          </w:p>
          <w:p w14:paraId="05C33A8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Alta (5)</w:t>
            </w:r>
          </w:p>
        </w:tc>
        <w:tc>
          <w:tcPr>
            <w:tcW w:w="1613" w:type="dxa"/>
            <w:vMerge/>
          </w:tcPr>
          <w:p w14:paraId="2DA80429" w14:textId="77777777" w:rsidR="006114F1" w:rsidRPr="006114F1" w:rsidRDefault="006114F1" w:rsidP="006114F1">
            <w:pPr>
              <w:jc w:val="both"/>
              <w:rPr>
                <w:rFonts w:ascii="Calibri Light" w:eastAsia="Calibri" w:hAnsi="Calibri Light" w:cs="Calibri Light"/>
                <w:sz w:val="20"/>
                <w:szCs w:val="20"/>
                <w:lang w:eastAsia="en-US"/>
              </w:rPr>
            </w:pPr>
          </w:p>
        </w:tc>
        <w:tc>
          <w:tcPr>
            <w:tcW w:w="1355" w:type="dxa"/>
            <w:vMerge/>
            <w:vAlign w:val="center"/>
          </w:tcPr>
          <w:p w14:paraId="21B4738F" w14:textId="77777777" w:rsidR="006114F1" w:rsidRPr="006114F1" w:rsidRDefault="006114F1" w:rsidP="006114F1">
            <w:pPr>
              <w:jc w:val="both"/>
              <w:rPr>
                <w:rFonts w:ascii="Calibri Light" w:eastAsia="Calibri" w:hAnsi="Calibri Light" w:cs="Calibri Light"/>
                <w:sz w:val="20"/>
                <w:szCs w:val="20"/>
                <w:lang w:eastAsia="en-US"/>
              </w:rPr>
            </w:pPr>
          </w:p>
        </w:tc>
      </w:tr>
      <w:tr w:rsidR="006114F1" w:rsidRPr="006114F1" w14:paraId="3C3026D4" w14:textId="77777777" w:rsidTr="002A190A">
        <w:trPr>
          <w:trHeight w:val="1856"/>
          <w:tblHeader/>
        </w:trPr>
        <w:tc>
          <w:tcPr>
            <w:tcW w:w="0" w:type="auto"/>
            <w:vAlign w:val="center"/>
          </w:tcPr>
          <w:p w14:paraId="0881FB49"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 xml:space="preserve">1 </w:t>
            </w:r>
          </w:p>
        </w:tc>
        <w:tc>
          <w:tcPr>
            <w:tcW w:w="1861" w:type="dxa"/>
            <w:vAlign w:val="center"/>
          </w:tcPr>
          <w:p w14:paraId="7D91CB8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Informare e pubblicizzare circa il ruolo del FEASR attraverso l’esposizione di apposita cartellonistica (*)</w:t>
            </w:r>
          </w:p>
        </w:tc>
        <w:tc>
          <w:tcPr>
            <w:tcW w:w="0" w:type="auto"/>
            <w:vAlign w:val="center"/>
          </w:tcPr>
          <w:p w14:paraId="5D38DF3D"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b/>
                <w:sz w:val="20"/>
                <w:szCs w:val="20"/>
                <w:lang w:eastAsia="en-US"/>
              </w:rPr>
              <w:t>(1</w:t>
            </w:r>
            <w:r w:rsidRPr="006114F1">
              <w:rPr>
                <w:rFonts w:ascii="Calibri Light" w:eastAsia="Calibri" w:hAnsi="Calibri Light" w:cs="Calibri Light"/>
                <w:sz w:val="20"/>
                <w:szCs w:val="20"/>
                <w:lang w:eastAsia="en-US"/>
              </w:rPr>
              <w:t>) informazioni incomplete</w:t>
            </w:r>
          </w:p>
          <w:p w14:paraId="69D91D2C"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(3</w:t>
            </w:r>
            <w:r w:rsidRPr="006114F1">
              <w:rPr>
                <w:rFonts w:ascii="Calibri Light" w:eastAsia="Calibri" w:hAnsi="Calibri Light" w:cs="Calibri Light"/>
                <w:sz w:val="20"/>
                <w:szCs w:val="20"/>
                <w:lang w:eastAsia="en-US"/>
              </w:rPr>
              <w:t>) informazioni assenti</w:t>
            </w:r>
          </w:p>
        </w:tc>
        <w:tc>
          <w:tcPr>
            <w:tcW w:w="1190" w:type="dxa"/>
            <w:vAlign w:val="center"/>
          </w:tcPr>
          <w:p w14:paraId="4940FE0C"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sz w:val="20"/>
                <w:szCs w:val="20"/>
                <w:lang w:eastAsia="en-US"/>
              </w:rPr>
              <w:t>Segue la gravità</w:t>
            </w:r>
          </w:p>
        </w:tc>
        <w:tc>
          <w:tcPr>
            <w:tcW w:w="1274" w:type="dxa"/>
            <w:vAlign w:val="center"/>
          </w:tcPr>
          <w:p w14:paraId="5D5EDCC3"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sz w:val="20"/>
                <w:szCs w:val="20"/>
                <w:lang w:eastAsia="en-US"/>
              </w:rPr>
              <w:t>Segue la gravità</w:t>
            </w:r>
          </w:p>
        </w:tc>
        <w:tc>
          <w:tcPr>
            <w:tcW w:w="1613" w:type="dxa"/>
            <w:vAlign w:val="center"/>
          </w:tcPr>
          <w:p w14:paraId="1B480CD8"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Posizionare l’apposita cartellonistica entro 20 giorni dall’accertamento dell’inadempienza.</w:t>
            </w:r>
          </w:p>
        </w:tc>
        <w:tc>
          <w:tcPr>
            <w:tcW w:w="1355" w:type="dxa"/>
            <w:vAlign w:val="center"/>
          </w:tcPr>
          <w:p w14:paraId="36217271"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Intervento</w:t>
            </w:r>
          </w:p>
        </w:tc>
      </w:tr>
      <w:tr w:rsidR="006114F1" w:rsidRPr="006114F1" w14:paraId="47120667" w14:textId="77777777" w:rsidTr="002A190A">
        <w:trPr>
          <w:trHeight w:val="1613"/>
          <w:tblHeader/>
        </w:trPr>
        <w:tc>
          <w:tcPr>
            <w:tcW w:w="0" w:type="auto"/>
            <w:vAlign w:val="center"/>
          </w:tcPr>
          <w:p w14:paraId="1E4E5B53"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2</w:t>
            </w:r>
          </w:p>
        </w:tc>
        <w:tc>
          <w:tcPr>
            <w:tcW w:w="1861" w:type="dxa"/>
            <w:vAlign w:val="center"/>
          </w:tcPr>
          <w:p w14:paraId="3F123D7E"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Presentare la domanda di pagamento del saldo entro il 60° giorno dalla data ultima di fine lavori prevista dal bando.</w:t>
            </w:r>
          </w:p>
          <w:p w14:paraId="39CDE969"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N.B. - La penalità scatta se la domanda risulta presentata tra il 61° e il 90° giorno dalla data ultima di fine lavori (**)</w:t>
            </w:r>
          </w:p>
        </w:tc>
        <w:tc>
          <w:tcPr>
            <w:tcW w:w="0" w:type="auto"/>
            <w:vAlign w:val="center"/>
          </w:tcPr>
          <w:p w14:paraId="2B80246F"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(1)</w:t>
            </w:r>
          </w:p>
        </w:tc>
        <w:tc>
          <w:tcPr>
            <w:tcW w:w="1190" w:type="dxa"/>
            <w:vAlign w:val="center"/>
          </w:tcPr>
          <w:p w14:paraId="6E026E25"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(1)</w:t>
            </w:r>
          </w:p>
        </w:tc>
        <w:tc>
          <w:tcPr>
            <w:tcW w:w="1274" w:type="dxa"/>
            <w:vAlign w:val="center"/>
          </w:tcPr>
          <w:p w14:paraId="6E4867A4" w14:textId="77777777" w:rsidR="006114F1" w:rsidRPr="006114F1" w:rsidRDefault="006114F1" w:rsidP="006114F1">
            <w:pPr>
              <w:jc w:val="both"/>
              <w:rPr>
                <w:rFonts w:ascii="Calibri Light" w:eastAsia="Calibri" w:hAnsi="Calibri Light" w:cs="Calibri Light"/>
                <w:b/>
                <w:sz w:val="20"/>
                <w:szCs w:val="20"/>
                <w:lang w:eastAsia="en-US"/>
              </w:rPr>
            </w:pPr>
            <w:r w:rsidRPr="006114F1">
              <w:rPr>
                <w:rFonts w:ascii="Calibri Light" w:eastAsia="Calibri" w:hAnsi="Calibri Light" w:cs="Calibri Light"/>
                <w:b/>
                <w:sz w:val="20"/>
                <w:szCs w:val="20"/>
                <w:lang w:eastAsia="en-US"/>
              </w:rPr>
              <w:t>(1)</w:t>
            </w:r>
          </w:p>
        </w:tc>
        <w:tc>
          <w:tcPr>
            <w:tcW w:w="1613" w:type="dxa"/>
            <w:shd w:val="clear" w:color="auto" w:fill="F2F2F2" w:themeFill="background1" w:themeFillShade="F2"/>
          </w:tcPr>
          <w:p w14:paraId="6ABCF57D" w14:textId="77777777" w:rsidR="006114F1" w:rsidRPr="006114F1" w:rsidRDefault="006114F1" w:rsidP="006114F1">
            <w:pPr>
              <w:jc w:val="both"/>
              <w:rPr>
                <w:rFonts w:ascii="Calibri Light" w:eastAsia="Calibri" w:hAnsi="Calibri Light" w:cs="Calibri Light"/>
                <w:sz w:val="20"/>
                <w:szCs w:val="20"/>
                <w:lang w:eastAsia="en-US"/>
              </w:rPr>
            </w:pPr>
          </w:p>
        </w:tc>
        <w:tc>
          <w:tcPr>
            <w:tcW w:w="1355" w:type="dxa"/>
            <w:vAlign w:val="center"/>
          </w:tcPr>
          <w:p w14:paraId="6E22A070"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Intervento</w:t>
            </w:r>
          </w:p>
          <w:p w14:paraId="4171D555" w14:textId="77777777" w:rsidR="006114F1" w:rsidRPr="006114F1" w:rsidRDefault="006114F1" w:rsidP="006114F1">
            <w:pPr>
              <w:jc w:val="both"/>
              <w:rPr>
                <w:rFonts w:ascii="Calibri Light" w:eastAsia="Calibri" w:hAnsi="Calibri Light" w:cs="Calibri Light"/>
                <w:sz w:val="20"/>
                <w:szCs w:val="20"/>
                <w:lang w:eastAsia="en-US"/>
              </w:rPr>
            </w:pPr>
            <w:r w:rsidRPr="006114F1">
              <w:rPr>
                <w:rFonts w:ascii="Calibri Light" w:eastAsia="Calibri" w:hAnsi="Calibri Light" w:cs="Calibri Light"/>
                <w:sz w:val="20"/>
                <w:szCs w:val="20"/>
                <w:lang w:eastAsia="en-US"/>
              </w:rPr>
              <w:t>N.B. – Decadenza totale dal contributo in caso di mancata presentazione della domanda di pagamento entro il 90° giorno</w:t>
            </w:r>
          </w:p>
        </w:tc>
      </w:tr>
    </w:tbl>
    <w:p w14:paraId="198C862C" w14:textId="77777777" w:rsidR="006114F1" w:rsidRPr="006114F1" w:rsidRDefault="006114F1" w:rsidP="006114F1">
      <w:pPr>
        <w:jc w:val="both"/>
        <w:rPr>
          <w:rFonts w:ascii="Calibri Light" w:eastAsia="Calibri" w:hAnsi="Calibri Light" w:cs="Calibri Light"/>
          <w:sz w:val="20"/>
          <w:szCs w:val="20"/>
          <w:lang w:eastAsia="en-US"/>
        </w:rPr>
      </w:pPr>
    </w:p>
    <w:p w14:paraId="3F03F6EA" w14:textId="77777777" w:rsidR="006114F1" w:rsidRPr="006114F1" w:rsidRDefault="006114F1" w:rsidP="006114F1">
      <w:pPr>
        <w:jc w:val="both"/>
        <w:rPr>
          <w:rFonts w:ascii="Calibri Light" w:eastAsia="Calibri" w:hAnsi="Calibri Light" w:cs="Calibri Light"/>
          <w:sz w:val="16"/>
          <w:szCs w:val="16"/>
          <w:lang w:eastAsia="en-US"/>
        </w:rPr>
      </w:pPr>
      <w:r w:rsidRPr="006114F1">
        <w:rPr>
          <w:rFonts w:ascii="Calibri Light" w:eastAsia="Calibri" w:hAnsi="Calibri Light" w:cs="Calibri Light"/>
          <w:sz w:val="16"/>
          <w:szCs w:val="16"/>
          <w:lang w:eastAsia="en-US"/>
        </w:rPr>
        <w:t>(*) Secondo quanto indicato dal Decreto n. 5456 del 5 aprile 2024 dell’AdGR “Disposizioni in materia di informazioni e pubblicità” pubblicato all’indirizzo: Indicazioni e Strumenti per le Azioni di Comunicazione e Informazione (regione.lombardia.it)</w:t>
      </w:r>
    </w:p>
    <w:p w14:paraId="162439F0" w14:textId="77777777" w:rsidR="006114F1" w:rsidRPr="006114F1" w:rsidRDefault="006114F1" w:rsidP="006114F1">
      <w:pPr>
        <w:jc w:val="both"/>
        <w:rPr>
          <w:rFonts w:ascii="Calibri Light" w:eastAsia="Calibri" w:hAnsi="Calibri Light" w:cs="Calibri Light"/>
          <w:sz w:val="16"/>
          <w:szCs w:val="16"/>
          <w:lang w:eastAsia="en-US"/>
        </w:rPr>
      </w:pPr>
      <w:r w:rsidRPr="006114F1">
        <w:rPr>
          <w:rFonts w:ascii="Calibri Light" w:eastAsia="Calibri" w:hAnsi="Calibri Light" w:cs="Calibri Light"/>
          <w:sz w:val="16"/>
          <w:szCs w:val="16"/>
          <w:lang w:eastAsia="en-US"/>
        </w:rPr>
        <w:t>(**) Impegno che, a seconda del livello dell’inadempienza riscontrata, può determinare, se non rispettato, la decadenza parziale o totale della domanda di contributo.</w:t>
      </w:r>
    </w:p>
    <w:p w14:paraId="65F58010" w14:textId="3D6FF7D0" w:rsidR="00E929F4" w:rsidRDefault="00E929F4">
      <w:pPr>
        <w:spacing w:after="160" w:line="278" w:lineRule="auto"/>
        <w:rPr>
          <w:rFonts w:ascii="Calibri Light" w:eastAsia="Calibri" w:hAnsi="Calibri Light" w:cs="Calibri Light"/>
          <w:sz w:val="20"/>
          <w:szCs w:val="20"/>
          <w:lang w:eastAsia="en-US"/>
        </w:rPr>
      </w:pPr>
      <w:r>
        <w:rPr>
          <w:rFonts w:ascii="Calibri Light" w:eastAsia="Calibri" w:hAnsi="Calibri Light" w:cs="Calibri Light"/>
          <w:sz w:val="20"/>
          <w:szCs w:val="20"/>
          <w:lang w:eastAsia="en-US"/>
        </w:rPr>
        <w:br w:type="page"/>
      </w:r>
    </w:p>
    <w:p w14:paraId="0B82C44D" w14:textId="2A01E573" w:rsidR="00D309B7" w:rsidRDefault="00E37F66" w:rsidP="00FF2596">
      <w:pPr>
        <w:pStyle w:val="Titolo5"/>
        <w:rPr>
          <w:rFonts w:eastAsia="Calibri"/>
          <w:lang w:eastAsia="en-US"/>
        </w:rPr>
      </w:pPr>
      <w:bookmarkStart w:id="247" w:name="_Toc231463817"/>
      <w:r>
        <w:rPr>
          <w:rFonts w:eastAsia="Calibri"/>
          <w:lang w:eastAsia="en-US"/>
        </w:rPr>
        <w:lastRenderedPageBreak/>
        <w:t>ALLEGATO 5 – TRATTAMENTO DEI DATI PERSONALI</w:t>
      </w:r>
      <w:bookmarkEnd w:id="247"/>
    </w:p>
    <w:p w14:paraId="24D7741E" w14:textId="77777777" w:rsidR="00E929F4" w:rsidRDefault="00E929F4" w:rsidP="00E929F4">
      <w:pPr>
        <w:rPr>
          <w:rFonts w:eastAsia="Calibri"/>
          <w:lang w:eastAsia="en-US"/>
        </w:rPr>
      </w:pPr>
    </w:p>
    <w:p w14:paraId="5091FE6B" w14:textId="77777777" w:rsidR="00E929F4" w:rsidRDefault="00E929F4" w:rsidP="00E929F4">
      <w:pPr>
        <w:rPr>
          <w:rFonts w:eastAsia="Calibri"/>
          <w:noProof/>
          <w:lang w:eastAsia="en-US"/>
          <w14:ligatures w14:val="standardContextual"/>
        </w:rPr>
      </w:pPr>
    </w:p>
    <w:p w14:paraId="0A37F429" w14:textId="64634D1B" w:rsidR="00E929F4" w:rsidRDefault="00E929F4" w:rsidP="00E929F4">
      <w:pPr>
        <w:jc w:val="center"/>
        <w:rPr>
          <w:rFonts w:eastAsia="Calibri"/>
          <w:lang w:eastAsia="en-US"/>
        </w:rPr>
      </w:pPr>
      <w:r>
        <w:rPr>
          <w:rFonts w:eastAsia="Calibri"/>
          <w:noProof/>
          <w:lang w:eastAsia="en-US"/>
          <w14:ligatures w14:val="standardContextual"/>
        </w:rPr>
        <w:drawing>
          <wp:inline distT="0" distB="0" distL="0" distR="0" wp14:anchorId="366077F3" wp14:editId="0591E493">
            <wp:extent cx="1074461" cy="440055"/>
            <wp:effectExtent l="0" t="0" r="0" b="0"/>
            <wp:docPr id="13497561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56194" name="Immagine 1349756194"/>
                    <pic:cNvPicPr/>
                  </pic:nvPicPr>
                  <pic:blipFill rotWithShape="1">
                    <a:blip r:embed="rId32" cstate="print">
                      <a:extLst>
                        <a:ext uri="{28A0092B-C50C-407E-A947-70E740481C1C}">
                          <a14:useLocalDpi xmlns:a14="http://schemas.microsoft.com/office/drawing/2010/main" val="0"/>
                        </a:ext>
                      </a:extLst>
                    </a:blip>
                    <a:srcRect l="79256" t="-9479"/>
                    <a:stretch/>
                  </pic:blipFill>
                  <pic:spPr bwMode="auto">
                    <a:xfrm>
                      <a:off x="0" y="0"/>
                      <a:ext cx="1075482" cy="440473"/>
                    </a:xfrm>
                    <a:prstGeom prst="rect">
                      <a:avLst/>
                    </a:prstGeom>
                    <a:ln>
                      <a:noFill/>
                    </a:ln>
                    <a:extLst>
                      <a:ext uri="{53640926-AAD7-44D8-BBD7-CCE9431645EC}">
                        <a14:shadowObscured xmlns:a14="http://schemas.microsoft.com/office/drawing/2010/main"/>
                      </a:ext>
                    </a:extLst>
                  </pic:spPr>
                </pic:pic>
              </a:graphicData>
            </a:graphic>
          </wp:inline>
        </w:drawing>
      </w:r>
    </w:p>
    <w:p w14:paraId="18621ED7" w14:textId="77777777" w:rsidR="00E929F4" w:rsidRDefault="00E929F4" w:rsidP="00E929F4">
      <w:pPr>
        <w:rPr>
          <w:rFonts w:eastAsia="Calibri"/>
          <w:lang w:eastAsia="en-US"/>
        </w:rPr>
      </w:pPr>
    </w:p>
    <w:p w14:paraId="582BC971" w14:textId="1E074801" w:rsidR="00E929F4" w:rsidRPr="00E929F4" w:rsidRDefault="00E929F4" w:rsidP="00FF2596">
      <w:pPr>
        <w:pStyle w:val="Corpotesto"/>
        <w:jc w:val="center"/>
      </w:pPr>
      <w:r w:rsidRPr="00E929F4">
        <w:t>INFORMATIVA RELATIVA AL TRATTAMENTO DEI DATI PERSONALI</w:t>
      </w:r>
    </w:p>
    <w:p w14:paraId="22DBE233" w14:textId="77777777" w:rsidR="00E929F4" w:rsidRPr="00E929F4" w:rsidRDefault="00E929F4" w:rsidP="00FF2596">
      <w:pPr>
        <w:pStyle w:val="Corpotesto"/>
        <w:jc w:val="center"/>
      </w:pPr>
      <w:r w:rsidRPr="00E929F4">
        <w:t>Ai sensi degli art. 13-14 del Regolamento Europeo sulla protezione dei dati personali 2016/679</w:t>
      </w:r>
    </w:p>
    <w:p w14:paraId="68817273" w14:textId="77777777" w:rsidR="00E929F4" w:rsidRPr="00E929F4" w:rsidRDefault="00E929F4" w:rsidP="00FF2596">
      <w:pPr>
        <w:pStyle w:val="Corpotesto"/>
        <w:jc w:val="center"/>
      </w:pPr>
      <w:r w:rsidRPr="00E929F4">
        <w:t>Complemento per lo Sviluppo Rurale del Piano Strategico Nazionale della PAC 2023-2027 della</w:t>
      </w:r>
    </w:p>
    <w:p w14:paraId="1CA06B00" w14:textId="4910A142" w:rsidR="00E929F4" w:rsidRPr="00E929F4" w:rsidRDefault="00E929F4" w:rsidP="00FF2596">
      <w:pPr>
        <w:pStyle w:val="Corpotesto"/>
        <w:jc w:val="center"/>
      </w:pPr>
      <w:r w:rsidRPr="00E929F4">
        <w:t>Regione Lombardia (CSR) – Bandi interventi a superficie e strutturali</w:t>
      </w:r>
    </w:p>
    <w:p w14:paraId="1C5C219D" w14:textId="77777777" w:rsidR="00E929F4" w:rsidRDefault="00E929F4" w:rsidP="000425EE">
      <w:pPr>
        <w:pStyle w:val="Corpotesto"/>
      </w:pPr>
    </w:p>
    <w:p w14:paraId="7B891476" w14:textId="511F5252" w:rsidR="00E929F4" w:rsidRPr="00E929F4" w:rsidRDefault="00E929F4" w:rsidP="000425EE">
      <w:pPr>
        <w:pStyle w:val="Corpotesto"/>
      </w:pPr>
      <w:r w:rsidRPr="00E929F4">
        <w:t>Il presente documento ha lo scopo di informarLa circa la liceità e le finalità del trattamento dei dati</w:t>
      </w:r>
      <w:r w:rsidR="002542B4">
        <w:t xml:space="preserve"> </w:t>
      </w:r>
      <w:r w:rsidRPr="00E929F4">
        <w:t>personali da Lei forniti e che le operazioni di trattamento avverranno nel pieno rispetto dei principi</w:t>
      </w:r>
      <w:r w:rsidR="002542B4">
        <w:t xml:space="preserve"> </w:t>
      </w:r>
      <w:r w:rsidRPr="00E929F4">
        <w:t>di correttezza e trasparenza nonché di tutela della Sua riservatezza e dei Suoi diritti.</w:t>
      </w:r>
    </w:p>
    <w:p w14:paraId="3855E683" w14:textId="64E87D96" w:rsidR="00E929F4" w:rsidRPr="00E929F4" w:rsidRDefault="00E929F4" w:rsidP="000425EE">
      <w:pPr>
        <w:pStyle w:val="Corpotesto"/>
      </w:pPr>
      <w:r w:rsidRPr="00E929F4">
        <w:t>Pertanto, in armonia con quanto previsto dal Regolamento Europeo 2016/679 (di seguito</w:t>
      </w:r>
      <w:r w:rsidR="002542B4">
        <w:t xml:space="preserve"> </w:t>
      </w:r>
      <w:r w:rsidRPr="00E929F4">
        <w:t>“Regolamento”), dal D.lgs. 30 giugno 2003, n. 196 così come modificato dal D.lgs. 10 agosto 2018,</w:t>
      </w:r>
      <w:r w:rsidR="002542B4">
        <w:t xml:space="preserve"> </w:t>
      </w:r>
      <w:r w:rsidRPr="00E929F4">
        <w:t>n. 101 (di seguito il “Codice Privacy”), Le forniamo le seguenti, precise e chiare informazioni sul</w:t>
      </w:r>
      <w:r w:rsidR="002542B4">
        <w:t xml:space="preserve"> </w:t>
      </w:r>
      <w:r w:rsidRPr="00E929F4">
        <w:t>trattamento dei dati personali, secondo le prescrizioni di cui agli artt. 13 e 14 del Regolamento.</w:t>
      </w:r>
    </w:p>
    <w:p w14:paraId="5278F26D" w14:textId="77777777" w:rsidR="00E929F4" w:rsidRPr="00E929F4" w:rsidRDefault="00E929F4" w:rsidP="000425EE">
      <w:pPr>
        <w:pStyle w:val="Corpotesto"/>
      </w:pPr>
      <w:r w:rsidRPr="00E929F4">
        <w:t>1. Il Titolare del trattamento.</w:t>
      </w:r>
    </w:p>
    <w:p w14:paraId="63742DCE" w14:textId="59AFBB3A" w:rsidR="00E929F4" w:rsidRPr="00E929F4" w:rsidRDefault="00E929F4" w:rsidP="000425EE">
      <w:pPr>
        <w:pStyle w:val="Corpotesto"/>
      </w:pPr>
      <w:r w:rsidRPr="00E929F4">
        <w:t>Il Titolare del trattamento è l'ente pubblico Regione Lombardia, con sede in Piazza Città di</w:t>
      </w:r>
      <w:r w:rsidR="002542B4">
        <w:t xml:space="preserve"> </w:t>
      </w:r>
      <w:r w:rsidRPr="00E929F4">
        <w:t>Lombardia, 1 - 20124 Milano.</w:t>
      </w:r>
    </w:p>
    <w:p w14:paraId="7B0E2C7F" w14:textId="77777777" w:rsidR="00E929F4" w:rsidRPr="00E929F4" w:rsidRDefault="00E929F4" w:rsidP="000425EE">
      <w:pPr>
        <w:pStyle w:val="Corpotesto"/>
      </w:pPr>
      <w:r w:rsidRPr="00E929F4">
        <w:t>2. Finalità e base giuridica del trattamento.</w:t>
      </w:r>
    </w:p>
    <w:p w14:paraId="7B89B0CF" w14:textId="5430F2AA" w:rsidR="00E929F4" w:rsidRPr="00E929F4" w:rsidRDefault="00E929F4" w:rsidP="000425EE">
      <w:pPr>
        <w:pStyle w:val="Corpotesto"/>
      </w:pPr>
      <w:r w:rsidRPr="00E929F4">
        <w:t>La informiamo che durante le operazioni di trattamento saranno raccolte le seguenti categorie di</w:t>
      </w:r>
      <w:r w:rsidR="002542B4">
        <w:t xml:space="preserve"> </w:t>
      </w:r>
      <w:r w:rsidRPr="00E929F4">
        <w:t>dati personali, per le finalità e secondo le basi giuridiche di seguito indicate:</w:t>
      </w:r>
    </w:p>
    <w:tbl>
      <w:tblPr>
        <w:tblStyle w:val="Grigliatabella"/>
        <w:tblW w:w="0" w:type="auto"/>
        <w:tblLook w:val="04A0" w:firstRow="1" w:lastRow="0" w:firstColumn="1" w:lastColumn="0" w:noHBand="0" w:noVBand="1"/>
      </w:tblPr>
      <w:tblGrid>
        <w:gridCol w:w="3209"/>
        <w:gridCol w:w="3209"/>
        <w:gridCol w:w="3210"/>
      </w:tblGrid>
      <w:tr w:rsidR="003C45F3" w14:paraId="3C389CCA" w14:textId="77777777" w:rsidTr="003C45F3">
        <w:tc>
          <w:tcPr>
            <w:tcW w:w="3209" w:type="dxa"/>
            <w:shd w:val="clear" w:color="auto" w:fill="BFBFBF" w:themeFill="background1" w:themeFillShade="BF"/>
          </w:tcPr>
          <w:p w14:paraId="2F3E4603" w14:textId="22A2B1E5" w:rsidR="003C45F3" w:rsidRDefault="003C45F3" w:rsidP="003C45F3">
            <w:pPr>
              <w:pStyle w:val="TableParagraph"/>
            </w:pPr>
            <w:r>
              <w:t>Finalità</w:t>
            </w:r>
          </w:p>
        </w:tc>
        <w:tc>
          <w:tcPr>
            <w:tcW w:w="3209" w:type="dxa"/>
            <w:shd w:val="clear" w:color="auto" w:fill="BFBFBF" w:themeFill="background1" w:themeFillShade="BF"/>
          </w:tcPr>
          <w:p w14:paraId="03109C10" w14:textId="332D4B99" w:rsidR="003C45F3" w:rsidRDefault="003C45F3" w:rsidP="003C45F3">
            <w:pPr>
              <w:pStyle w:val="TableParagraph"/>
            </w:pPr>
            <w:r>
              <w:t>Base giuridica</w:t>
            </w:r>
          </w:p>
        </w:tc>
        <w:tc>
          <w:tcPr>
            <w:tcW w:w="3210" w:type="dxa"/>
            <w:shd w:val="clear" w:color="auto" w:fill="BFBFBF" w:themeFill="background1" w:themeFillShade="BF"/>
          </w:tcPr>
          <w:p w14:paraId="2F3FC36B" w14:textId="1596FF8E" w:rsidR="003C45F3" w:rsidRDefault="003C45F3" w:rsidP="003C45F3">
            <w:pPr>
              <w:pStyle w:val="TableParagraph"/>
            </w:pPr>
            <w:r>
              <w:t>Categorie di dati personali</w:t>
            </w:r>
          </w:p>
        </w:tc>
      </w:tr>
      <w:tr w:rsidR="003C45F3" w14:paraId="351B981A" w14:textId="77777777" w:rsidTr="003C45F3">
        <w:tc>
          <w:tcPr>
            <w:tcW w:w="3209" w:type="dxa"/>
          </w:tcPr>
          <w:p w14:paraId="62E3D5B6" w14:textId="078B4EC3" w:rsidR="003C45F3" w:rsidRDefault="003C45F3" w:rsidP="003C45F3">
            <w:pPr>
              <w:pStyle w:val="TableParagraph"/>
            </w:pPr>
            <w:r>
              <w:t>Erogazione di contributi in relazione ai bandi degli interventi strutturali ed a superficie del Complemento Sviluppo Rurale</w:t>
            </w:r>
          </w:p>
        </w:tc>
        <w:tc>
          <w:tcPr>
            <w:tcW w:w="3209" w:type="dxa"/>
          </w:tcPr>
          <w:p w14:paraId="598A8946" w14:textId="4FA9516E" w:rsidR="003C45F3" w:rsidRDefault="003C45F3" w:rsidP="007A7B96">
            <w:pPr>
              <w:pStyle w:val="TableParagraph"/>
            </w:pPr>
            <w:r>
              <w:t>Il Trattamento dei dati personali è necessario per l’esecuzione di un compito di interesse pubblico o connesso all’esercizio di pubblici poteri ai sensi dell’art. 6. par. 1 lett</w:t>
            </w:r>
            <w:r w:rsidR="007A7B96">
              <w:t>.</w:t>
            </w:r>
            <w:r>
              <w:t xml:space="preserve"> e) GDPR nonché dell’art. 2 ter del D.lgs 196/2003;</w:t>
            </w:r>
            <w:r w:rsidR="007A7B96">
              <w:t xml:space="preserve"> REG. UE n. 2021/2115 del Parlamento europeo e del Consiglio del 2 dicembre 2021 recante norme sul sostegno ai piani strategici che gli Stati membri devono redigere nell’ambito della politica agricola comune (piani strategici della PAC) e finanziati dal </w:t>
            </w:r>
            <w:r w:rsidR="007A7B96">
              <w:lastRenderedPageBreak/>
              <w:t>Fondo europeo agricolo di garanzia (FEAGA) e dal Fondo europeo agricolo per lo sviluppo rurale (FEASR) e che abroga i regolamenti (UE) n. 1305/2013 e (UE) n. 1307/2013; Piano Strategico Nazionale della PAC 2023-2027 approvato dalla Commissione Europea con decisione di esecuzione C (2022) 8645 del 2 dicembre 2022 e s.m.i.; Complemento per lo Sviluppo Rurale del Piano Strategico Nazionale della PAC 2023-2027 della Regione Lombardia approvato con DGR n. XI/7370 del 21 novembre 2022 e s.m.i.</w:t>
            </w:r>
          </w:p>
        </w:tc>
        <w:tc>
          <w:tcPr>
            <w:tcW w:w="3210" w:type="dxa"/>
          </w:tcPr>
          <w:p w14:paraId="32C11A52" w14:textId="6F69FA04" w:rsidR="003C45F3" w:rsidRDefault="007A7B96" w:rsidP="007A7B96">
            <w:pPr>
              <w:pStyle w:val="TableParagraph"/>
            </w:pPr>
            <w:r>
              <w:lastRenderedPageBreak/>
              <w:t>Dati personali comuni: anagrafici (cognome e nome, ragione sociale, CUAA - codice fiscale); dati di contatto (indirizzo, telefono, pec, indirizzo mail); dati identificativi di conti correnti (IBAN); percorso professionale</w:t>
            </w:r>
          </w:p>
        </w:tc>
      </w:tr>
    </w:tbl>
    <w:p w14:paraId="41FFA997" w14:textId="77777777" w:rsidR="00E929F4" w:rsidRDefault="00E929F4" w:rsidP="000425EE">
      <w:pPr>
        <w:pStyle w:val="Corpotesto"/>
      </w:pPr>
    </w:p>
    <w:p w14:paraId="2868DD4F" w14:textId="77777777" w:rsidR="002542B4" w:rsidRPr="002542B4" w:rsidRDefault="002542B4" w:rsidP="000425EE">
      <w:pPr>
        <w:pStyle w:val="Corpotesto"/>
      </w:pPr>
      <w:r w:rsidRPr="002542B4">
        <w:t>3. Processo decisionale interamente automatizzato, compresa la profilazione.</w:t>
      </w:r>
    </w:p>
    <w:p w14:paraId="21654699" w14:textId="46501AAE" w:rsidR="002542B4" w:rsidRPr="002542B4" w:rsidRDefault="002542B4" w:rsidP="000425EE">
      <w:pPr>
        <w:pStyle w:val="Corpotesto"/>
      </w:pPr>
      <w:r w:rsidRPr="002542B4">
        <w:t>I Suoi dati personali non saranno oggetto di alcun processo decisionale interamente automatizzato,</w:t>
      </w:r>
      <w:r>
        <w:t xml:space="preserve"> </w:t>
      </w:r>
      <w:r w:rsidRPr="002542B4">
        <w:t>ivi compresa la profilazione.</w:t>
      </w:r>
    </w:p>
    <w:p w14:paraId="45521C52" w14:textId="77777777" w:rsidR="002542B4" w:rsidRPr="002542B4" w:rsidRDefault="002542B4" w:rsidP="000425EE">
      <w:pPr>
        <w:pStyle w:val="Corpotesto"/>
      </w:pPr>
      <w:r w:rsidRPr="002542B4">
        <w:t>4. Obbligo del conferimento di dati personali. Conseguenze in caso di un eventuale rifiuto.</w:t>
      </w:r>
    </w:p>
    <w:p w14:paraId="22FC4B00" w14:textId="1D74E564" w:rsidR="002542B4" w:rsidRPr="002542B4" w:rsidRDefault="002542B4" w:rsidP="000425EE">
      <w:pPr>
        <w:pStyle w:val="Corpotesto"/>
      </w:pPr>
      <w:r w:rsidRPr="002542B4">
        <w:t>Il conferimento dei Suoi dati personali è necessario e pertanto l'eventuale rifiuto a fornirli in tutto</w:t>
      </w:r>
      <w:r>
        <w:t xml:space="preserve"> </w:t>
      </w:r>
      <w:r w:rsidRPr="002542B4">
        <w:t>o in parte può dar luogo all'impossibilità per il Titolare di svolgere correttamente tutti gli</w:t>
      </w:r>
      <w:r>
        <w:t xml:space="preserve"> </w:t>
      </w:r>
      <w:r w:rsidRPr="002542B4">
        <w:t>adempimenti, tra cui l'esecuzione di un compito di interesse pubblico o l'esercizio di pubblici poteri</w:t>
      </w:r>
      <w:r>
        <w:t xml:space="preserve"> </w:t>
      </w:r>
      <w:r w:rsidRPr="002542B4">
        <w:t>di cui è investito.</w:t>
      </w:r>
    </w:p>
    <w:p w14:paraId="43D6001D" w14:textId="77777777" w:rsidR="002542B4" w:rsidRPr="002542B4" w:rsidRDefault="002542B4" w:rsidP="000425EE">
      <w:pPr>
        <w:pStyle w:val="Corpotesto"/>
      </w:pPr>
      <w:r w:rsidRPr="002542B4">
        <w:t>5. Comunicazione e diffusione a terzi di dati personali.</w:t>
      </w:r>
    </w:p>
    <w:p w14:paraId="3DE948C4" w14:textId="5AF89A64" w:rsidR="002542B4" w:rsidRPr="002542B4" w:rsidRDefault="002542B4" w:rsidP="000425EE">
      <w:pPr>
        <w:pStyle w:val="Corpotesto"/>
      </w:pPr>
      <w:r w:rsidRPr="002542B4">
        <w:t>I destinatari dei Suoi dati personali sono stati adeguatamente istruiti per poter trattare i Suoi dati</w:t>
      </w:r>
      <w:r>
        <w:t xml:space="preserve"> </w:t>
      </w:r>
      <w:r w:rsidRPr="002542B4">
        <w:t>personali, e assicurano il medesimo livello di sicurezza offerto dal Titolare.</w:t>
      </w:r>
    </w:p>
    <w:p w14:paraId="0A1E98ED" w14:textId="46E60CDE" w:rsidR="002542B4" w:rsidRPr="002542B4" w:rsidRDefault="002542B4" w:rsidP="000425EE">
      <w:pPr>
        <w:pStyle w:val="Corpotesto"/>
      </w:pPr>
      <w:r w:rsidRPr="002542B4">
        <w:t>I Suoi dati potranno essere comunicati, per obblighi di legge o per finalità istituzionali, ad altri</w:t>
      </w:r>
      <w:r>
        <w:t xml:space="preserve"> </w:t>
      </w:r>
      <w:r w:rsidRPr="002542B4">
        <w:t>Titolari autonomi di trattamento dei dati, tra cui enti pubblici e privati</w:t>
      </w:r>
      <w:r>
        <w:t xml:space="preserve"> </w:t>
      </w:r>
      <w:r w:rsidRPr="002542B4">
        <w:t>quali:</w:t>
      </w:r>
    </w:p>
    <w:p w14:paraId="52DD7245" w14:textId="77777777" w:rsidR="002542B4" w:rsidRPr="002542B4" w:rsidRDefault="002542B4" w:rsidP="000425EE">
      <w:pPr>
        <w:pStyle w:val="Corpotesto"/>
      </w:pPr>
      <w:r w:rsidRPr="002542B4">
        <w:t>• Provincia di Sondrio, per le istruttorie di propria competenza;</w:t>
      </w:r>
    </w:p>
    <w:p w14:paraId="1475A76C" w14:textId="77777777" w:rsidR="002542B4" w:rsidRPr="002542B4" w:rsidRDefault="002542B4" w:rsidP="000425EE">
      <w:pPr>
        <w:pStyle w:val="Corpotesto"/>
      </w:pPr>
      <w:r w:rsidRPr="002542B4">
        <w:t>• INPS, per il DURC;</w:t>
      </w:r>
    </w:p>
    <w:p w14:paraId="00A4925C" w14:textId="77777777" w:rsidR="002542B4" w:rsidRPr="002542B4" w:rsidRDefault="002542B4" w:rsidP="000425EE">
      <w:pPr>
        <w:pStyle w:val="Corpotesto"/>
      </w:pPr>
      <w:r w:rsidRPr="002542B4">
        <w:t>• Prefettura/Ministero Interno, per i controlli antimafia;</w:t>
      </w:r>
    </w:p>
    <w:p w14:paraId="517ED3FE" w14:textId="483785F0" w:rsidR="002542B4" w:rsidRPr="002542B4" w:rsidRDefault="002542B4" w:rsidP="000425EE">
      <w:pPr>
        <w:pStyle w:val="Corpotesto"/>
      </w:pPr>
      <w:r w:rsidRPr="002542B4">
        <w:t>• Ministero dell’Agricoltura, Sovranità Alimentare e Foreste (MASAF) per monitoraggio</w:t>
      </w:r>
      <w:r>
        <w:t xml:space="preserve"> </w:t>
      </w:r>
      <w:r w:rsidRPr="002542B4">
        <w:t>avanzamento PAC 23-27;</w:t>
      </w:r>
    </w:p>
    <w:p w14:paraId="1A1C2F61" w14:textId="24C3C44D" w:rsidR="002542B4" w:rsidRPr="002542B4" w:rsidRDefault="002542B4" w:rsidP="000425EE">
      <w:pPr>
        <w:pStyle w:val="Corpotesto"/>
      </w:pPr>
      <w:r w:rsidRPr="002542B4">
        <w:t>• Agenzia per le erogazioni in agricoltura (AGEA) per gli adempimenti in materia di aiuti di</w:t>
      </w:r>
      <w:r>
        <w:t xml:space="preserve"> </w:t>
      </w:r>
      <w:r w:rsidRPr="002542B4">
        <w:t>Stato (Sistema Informativo Agricolo Nazionale - SIAN);</w:t>
      </w:r>
    </w:p>
    <w:p w14:paraId="46524BF8" w14:textId="77777777" w:rsidR="002542B4" w:rsidRPr="002542B4" w:rsidRDefault="002542B4" w:rsidP="000425EE">
      <w:pPr>
        <w:pStyle w:val="Corpotesto"/>
      </w:pPr>
      <w:r w:rsidRPr="002542B4">
        <w:t>• Ministero dell’Economia e delle Finanze (MEF), per il monitoraggio unitario;</w:t>
      </w:r>
    </w:p>
    <w:p w14:paraId="54179006" w14:textId="2EE4491F" w:rsidR="002542B4" w:rsidRPr="002542B4" w:rsidRDefault="002542B4" w:rsidP="000425EE">
      <w:pPr>
        <w:pStyle w:val="Corpotesto"/>
      </w:pPr>
      <w:r w:rsidRPr="002542B4">
        <w:lastRenderedPageBreak/>
        <w:t>• Dipartimento per la programmazione e il coordinamento della politica economica (DIPE),</w:t>
      </w:r>
      <w:r>
        <w:t xml:space="preserve"> </w:t>
      </w:r>
      <w:r w:rsidRPr="002542B4">
        <w:t>per il Codice Unico di Progetto (CUP);</w:t>
      </w:r>
    </w:p>
    <w:p w14:paraId="26FD180A" w14:textId="77777777" w:rsidR="002542B4" w:rsidRPr="002542B4" w:rsidRDefault="002542B4" w:rsidP="000425EE">
      <w:pPr>
        <w:pStyle w:val="Corpotesto"/>
      </w:pPr>
      <w:r w:rsidRPr="002542B4">
        <w:t>• Commissione Europea, per il monitoraggio avanzamento PAC 23-27;</w:t>
      </w:r>
    </w:p>
    <w:p w14:paraId="568FF3A6" w14:textId="77777777" w:rsidR="002542B4" w:rsidRPr="002542B4" w:rsidRDefault="002542B4" w:rsidP="000425EE">
      <w:pPr>
        <w:pStyle w:val="Corpotesto"/>
      </w:pPr>
      <w:r w:rsidRPr="002542B4">
        <w:t>• Forze dell’ordine, per lo svolgimento dei controlli</w:t>
      </w:r>
    </w:p>
    <w:p w14:paraId="6B831419" w14:textId="77777777" w:rsidR="002542B4" w:rsidRPr="002542B4" w:rsidRDefault="002542B4" w:rsidP="000425EE">
      <w:pPr>
        <w:pStyle w:val="Corpotesto"/>
      </w:pPr>
      <w:r w:rsidRPr="002542B4">
        <w:t>• Agenzia delle Entrate, per le visure catastali;</w:t>
      </w:r>
    </w:p>
    <w:p w14:paraId="06BA6A57" w14:textId="59124604" w:rsidR="002542B4" w:rsidRPr="002542B4" w:rsidRDefault="002542B4" w:rsidP="000425EE">
      <w:pPr>
        <w:pStyle w:val="Corpotesto"/>
      </w:pPr>
      <w:r w:rsidRPr="002542B4">
        <w:t>• Valutatore Indipendente, per il servizio di valutazione del Programma Strategico Nazionale</w:t>
      </w:r>
      <w:r>
        <w:t xml:space="preserve"> </w:t>
      </w:r>
      <w:r w:rsidRPr="002542B4">
        <w:t>Italia 2023-2027 per la parte di competenza della Regione Lombardia;</w:t>
      </w:r>
    </w:p>
    <w:p w14:paraId="5AE7F34E" w14:textId="2F0BC95A" w:rsidR="002542B4" w:rsidRPr="002542B4" w:rsidRDefault="002542B4" w:rsidP="000425EE">
      <w:pPr>
        <w:pStyle w:val="Corpotesto"/>
      </w:pPr>
      <w:r w:rsidRPr="002542B4">
        <w:t>•</w:t>
      </w:r>
      <w:r>
        <w:t xml:space="preserve"> </w:t>
      </w:r>
      <w:r w:rsidRPr="002542B4">
        <w:t>Certificatore dei conti per le verifiche di esattezza e veridicità dei conti annuali</w:t>
      </w:r>
      <w:r>
        <w:t xml:space="preserve"> </w:t>
      </w:r>
      <w:r w:rsidRPr="002542B4">
        <w:t>dell’organismo pagatore, il corretto funzionamento del suo sistema di controllo interno e la</w:t>
      </w:r>
      <w:r>
        <w:t xml:space="preserve"> </w:t>
      </w:r>
      <w:r w:rsidRPr="002542B4">
        <w:t>legalità e la correttezza delle spese di cui la Commissione ha richiesto il rimborso;</w:t>
      </w:r>
    </w:p>
    <w:p w14:paraId="04268FB4" w14:textId="73F4ACC7" w:rsidR="002542B4" w:rsidRPr="002542B4" w:rsidRDefault="002542B4" w:rsidP="000425EE">
      <w:pPr>
        <w:pStyle w:val="Corpotesto"/>
      </w:pPr>
      <w:r w:rsidRPr="002542B4">
        <w:t>• Autorità ambientale per il monitoraggio degli effetti ambientali degli interventi CSR, in</w:t>
      </w:r>
      <w:r>
        <w:t xml:space="preserve"> </w:t>
      </w:r>
      <w:r w:rsidRPr="002542B4">
        <w:t>coerenza con gli esiti della VAS nazionale e tenendo presente le politiche ambientali in atto;</w:t>
      </w:r>
    </w:p>
    <w:p w14:paraId="56639CF1" w14:textId="77777777" w:rsidR="002542B4" w:rsidRPr="002542B4" w:rsidRDefault="002542B4" w:rsidP="000425EE">
      <w:pPr>
        <w:pStyle w:val="Corpotesto"/>
      </w:pPr>
      <w:r w:rsidRPr="002542B4">
        <w:t>• Corte dei conti EU, per la verifica della regolarità della gestione finanziaria</w:t>
      </w:r>
    </w:p>
    <w:p w14:paraId="4688BE5D" w14:textId="77777777" w:rsidR="002542B4" w:rsidRPr="002542B4" w:rsidRDefault="002542B4" w:rsidP="000425EE">
      <w:pPr>
        <w:pStyle w:val="Corpotesto"/>
      </w:pPr>
      <w:r w:rsidRPr="002542B4">
        <w:t>• Corte dei conti Italia, per i controlli di contabilità pubblica</w:t>
      </w:r>
    </w:p>
    <w:p w14:paraId="753B558C" w14:textId="78329838" w:rsidR="002542B4" w:rsidRPr="002542B4" w:rsidRDefault="002542B4" w:rsidP="000425EE">
      <w:pPr>
        <w:pStyle w:val="Corpotesto"/>
      </w:pPr>
      <w:r w:rsidRPr="002542B4">
        <w:t>I Suoi dati personali potranno essere pubblicati nella sezione Amministrazione Trasparente del sito</w:t>
      </w:r>
      <w:r>
        <w:t xml:space="preserve"> </w:t>
      </w:r>
      <w:r w:rsidRPr="002542B4">
        <w:t>di Regione Lombardia e di Agea, ai sensi degli art. 26 e 27 del D.lgs. 33/2013, nonché sul Bollettino</w:t>
      </w:r>
      <w:r>
        <w:t xml:space="preserve"> </w:t>
      </w:r>
      <w:r w:rsidRPr="002542B4">
        <w:t>ufficiale della Regione Lombardia (BURL) nel rispetto della normativa vigente.</w:t>
      </w:r>
    </w:p>
    <w:p w14:paraId="3C11547D" w14:textId="470D2DD7" w:rsidR="002542B4" w:rsidRPr="002542B4" w:rsidRDefault="002542B4" w:rsidP="000425EE">
      <w:pPr>
        <w:pStyle w:val="Corpotesto"/>
      </w:pPr>
      <w:r w:rsidRPr="002542B4">
        <w:t>Inoltre, i Suoi dati personali vengono comunicati a soggetti terzi (es. fornitori), in qualità di</w:t>
      </w:r>
      <w:r>
        <w:t xml:space="preserve"> </w:t>
      </w:r>
      <w:r w:rsidRPr="002542B4">
        <w:t>Responsabili del trattamento, appositamente nominati, che forniscono al Titolare del trattamento</w:t>
      </w:r>
      <w:r>
        <w:t xml:space="preserve"> </w:t>
      </w:r>
      <w:r w:rsidRPr="002542B4">
        <w:t>prestazioni o servizi strumentali alle finalità indicate nella presente informativa.</w:t>
      </w:r>
    </w:p>
    <w:p w14:paraId="7FE31533" w14:textId="77777777" w:rsidR="002542B4" w:rsidRPr="002542B4" w:rsidRDefault="002542B4" w:rsidP="000425EE">
      <w:pPr>
        <w:pStyle w:val="Corpotesto"/>
      </w:pPr>
      <w:r w:rsidRPr="002542B4">
        <w:t>Il Titolare del trattamento ha nominato come Responsabili del trattamento:</w:t>
      </w:r>
    </w:p>
    <w:p w14:paraId="45B144E8" w14:textId="77777777" w:rsidR="002542B4" w:rsidRPr="002542B4" w:rsidRDefault="002542B4" w:rsidP="000425EE">
      <w:pPr>
        <w:pStyle w:val="Corpotesto"/>
      </w:pPr>
      <w:r w:rsidRPr="002542B4">
        <w:t>- ARIA S.p.A., per la gestione e manutenzione delle piattaforme EDMA, SISCO, SISPA e REGDEB;</w:t>
      </w:r>
    </w:p>
    <w:p w14:paraId="49F73E06" w14:textId="028A9894" w:rsidR="002542B4" w:rsidRPr="002542B4" w:rsidRDefault="002542B4" w:rsidP="000425EE">
      <w:pPr>
        <w:pStyle w:val="Corpotesto"/>
      </w:pPr>
      <w:r w:rsidRPr="002542B4">
        <w:t>- Assistenza Tecnica RL, per le attività di monitoraggio e supporto all'Autorità di Gestione per le</w:t>
      </w:r>
      <w:r>
        <w:t xml:space="preserve"> </w:t>
      </w:r>
      <w:r w:rsidRPr="002542B4">
        <w:t>attività di competenza della Regione Lombardia relative al Programma Strategico Nazionale Italia</w:t>
      </w:r>
      <w:r>
        <w:t xml:space="preserve"> </w:t>
      </w:r>
      <w:r w:rsidRPr="002542B4">
        <w:t>2023-2027;</w:t>
      </w:r>
    </w:p>
    <w:p w14:paraId="2D13384F" w14:textId="77777777" w:rsidR="002542B4" w:rsidRPr="002542B4" w:rsidRDefault="002542B4" w:rsidP="000425EE">
      <w:pPr>
        <w:pStyle w:val="Corpotesto"/>
      </w:pPr>
      <w:r w:rsidRPr="002542B4">
        <w:t>- Gruppi di Azione Locale (GAL), per l’attuazione delle Strategie di Sviluppo Locale;</w:t>
      </w:r>
    </w:p>
    <w:p w14:paraId="5563F727" w14:textId="77777777" w:rsidR="002542B4" w:rsidRPr="002542B4" w:rsidRDefault="002542B4" w:rsidP="000425EE">
      <w:pPr>
        <w:pStyle w:val="Corpotesto"/>
      </w:pPr>
      <w:r w:rsidRPr="002542B4">
        <w:t>- Centri di Assistenza Agricola (CAA), per attività in convenzione per la gestione del fascicolo.</w:t>
      </w:r>
    </w:p>
    <w:p w14:paraId="770D85CE" w14:textId="77777777" w:rsidR="002542B4" w:rsidRPr="002542B4" w:rsidRDefault="002542B4" w:rsidP="000425EE">
      <w:pPr>
        <w:pStyle w:val="Corpotesto"/>
      </w:pPr>
      <w:r w:rsidRPr="002542B4">
        <w:t>6. Trasferimenti di dati personali al di fuori dello Spazio Economico Europeo.</w:t>
      </w:r>
    </w:p>
    <w:p w14:paraId="5CD32C97" w14:textId="77777777" w:rsidR="002542B4" w:rsidRPr="002542B4" w:rsidRDefault="002542B4" w:rsidP="000425EE">
      <w:pPr>
        <w:pStyle w:val="Corpotesto"/>
      </w:pPr>
      <w:r w:rsidRPr="002542B4">
        <w:t>I Suoi dati personali non verranno trasferiti al di fuori dello Spazio Economico Europeo.</w:t>
      </w:r>
    </w:p>
    <w:p w14:paraId="2C628755" w14:textId="77777777" w:rsidR="002542B4" w:rsidRPr="002542B4" w:rsidRDefault="002542B4" w:rsidP="000425EE">
      <w:pPr>
        <w:pStyle w:val="Corpotesto"/>
      </w:pPr>
      <w:r w:rsidRPr="002542B4">
        <w:t>7. Tempi di conservazione.</w:t>
      </w:r>
    </w:p>
    <w:p w14:paraId="0AA2FC5D" w14:textId="5EDD7DED" w:rsidR="002542B4" w:rsidRPr="002542B4" w:rsidRDefault="002542B4" w:rsidP="000425EE">
      <w:pPr>
        <w:pStyle w:val="Corpotesto"/>
      </w:pPr>
      <w:r w:rsidRPr="002542B4">
        <w:t>I suoi dati saranno conservati per dieci anni dal versamento dell’ultimo contributo per finalità di</w:t>
      </w:r>
      <w:r>
        <w:t xml:space="preserve"> </w:t>
      </w:r>
      <w:r w:rsidRPr="002542B4">
        <w:t>controllo ed eventuale gestione del contenzioso (Regolamento UE 2021/2116 art. 67).</w:t>
      </w:r>
    </w:p>
    <w:p w14:paraId="29B82A18" w14:textId="77777777" w:rsidR="002542B4" w:rsidRPr="002542B4" w:rsidRDefault="002542B4" w:rsidP="000425EE">
      <w:pPr>
        <w:pStyle w:val="Corpotesto"/>
      </w:pPr>
      <w:r w:rsidRPr="002542B4">
        <w:t>8. I diritti degli interessati.</w:t>
      </w:r>
    </w:p>
    <w:p w14:paraId="41346F69" w14:textId="0FA81F62" w:rsidR="002542B4" w:rsidRPr="002542B4" w:rsidRDefault="002542B4" w:rsidP="000425EE">
      <w:pPr>
        <w:pStyle w:val="Corpotesto"/>
      </w:pPr>
      <w:r w:rsidRPr="002542B4">
        <w:t>Lei potrà esercitare, in ogni momento, ove applicabili, i diritti di cui agli artt. da 15 a 22 del</w:t>
      </w:r>
      <w:r>
        <w:t xml:space="preserve"> </w:t>
      </w:r>
      <w:r w:rsidRPr="002542B4">
        <w:t>Regolamento UE 679/2016, attraverso una richiesta da inoltrare all'attenzione del Titolare del</w:t>
      </w:r>
      <w:r>
        <w:t xml:space="preserve"> </w:t>
      </w:r>
      <w:r w:rsidRPr="002542B4">
        <w:t>trattamento.</w:t>
      </w:r>
      <w:r>
        <w:t xml:space="preserve"> </w:t>
      </w:r>
      <w:r w:rsidRPr="002542B4">
        <w:t xml:space="preserve">Tuttavia, Le </w:t>
      </w:r>
      <w:r w:rsidRPr="002542B4">
        <w:lastRenderedPageBreak/>
        <w:t>specifichiamo che, in base a determinate misure legislative introdotte dal diritto</w:t>
      </w:r>
      <w:r>
        <w:t xml:space="preserve"> </w:t>
      </w:r>
      <w:r w:rsidRPr="002542B4">
        <w:t>nazionale, il Titolare del trattamento, in alcune circostanze, potrà limitare la portata degli obblighi</w:t>
      </w:r>
      <w:r>
        <w:t xml:space="preserve"> </w:t>
      </w:r>
      <w:r w:rsidRPr="002542B4">
        <w:t>e dei diritti, così come precisato dall’art. 23 del Regolamento e dall’art. 2-undecies del Codice</w:t>
      </w:r>
      <w:r>
        <w:t xml:space="preserve"> </w:t>
      </w:r>
      <w:r w:rsidRPr="002542B4">
        <w:t>Privacy.</w:t>
      </w:r>
    </w:p>
    <w:p w14:paraId="13A2ECE2" w14:textId="77777777" w:rsidR="002542B4" w:rsidRPr="002542B4" w:rsidRDefault="002542B4" w:rsidP="000425EE">
      <w:pPr>
        <w:pStyle w:val="Corpotesto"/>
      </w:pPr>
      <w:r w:rsidRPr="002542B4">
        <w:t>Di seguito i diritti riconosciuti:</w:t>
      </w:r>
    </w:p>
    <w:p w14:paraId="2D11090D" w14:textId="1138EC30" w:rsidR="002542B4" w:rsidRPr="002542B4" w:rsidRDefault="002542B4" w:rsidP="000425EE">
      <w:pPr>
        <w:pStyle w:val="Corpotesto"/>
      </w:pPr>
      <w:r w:rsidRPr="002542B4">
        <w:t>•</w:t>
      </w:r>
      <w:r>
        <w:t xml:space="preserve"> </w:t>
      </w:r>
      <w:r w:rsidRPr="002542B4">
        <w:t>Diritto di accesso (art. 15)</w:t>
      </w:r>
    </w:p>
    <w:p w14:paraId="4A40877E" w14:textId="078D8765" w:rsidR="002542B4" w:rsidRPr="002542B4" w:rsidRDefault="002542B4" w:rsidP="000425EE">
      <w:pPr>
        <w:pStyle w:val="Corpotesto"/>
      </w:pPr>
      <w:r w:rsidRPr="002542B4">
        <w:t>•</w:t>
      </w:r>
      <w:r>
        <w:t xml:space="preserve"> </w:t>
      </w:r>
      <w:r w:rsidRPr="002542B4">
        <w:t>Diritto alla rettifica (art. 16)</w:t>
      </w:r>
    </w:p>
    <w:p w14:paraId="5277EC8D" w14:textId="3B984AF4" w:rsidR="002542B4" w:rsidRPr="002542B4" w:rsidRDefault="002542B4" w:rsidP="000425EE">
      <w:pPr>
        <w:pStyle w:val="Corpotesto"/>
      </w:pPr>
      <w:r w:rsidRPr="002542B4">
        <w:t>•</w:t>
      </w:r>
      <w:r>
        <w:t xml:space="preserve"> </w:t>
      </w:r>
      <w:r w:rsidRPr="002542B4">
        <w:t>Diritto alla limitazione del trattamento (art. 18)</w:t>
      </w:r>
    </w:p>
    <w:p w14:paraId="630A2492" w14:textId="4286EAE6" w:rsidR="002542B4" w:rsidRPr="002542B4" w:rsidRDefault="002542B4" w:rsidP="000425EE">
      <w:pPr>
        <w:pStyle w:val="Corpotesto"/>
      </w:pPr>
      <w:r w:rsidRPr="002542B4">
        <w:t>•</w:t>
      </w:r>
      <w:r>
        <w:t xml:space="preserve"> </w:t>
      </w:r>
      <w:r w:rsidRPr="002542B4">
        <w:t>Diritto di opposizione (artt. 21 e 22)</w:t>
      </w:r>
    </w:p>
    <w:p w14:paraId="6458E642" w14:textId="5BFB0921" w:rsidR="002542B4" w:rsidRPr="002542B4" w:rsidRDefault="002542B4" w:rsidP="000425EE">
      <w:pPr>
        <w:pStyle w:val="Corpotesto"/>
      </w:pPr>
      <w:r w:rsidRPr="002542B4">
        <w:t>Il</w:t>
      </w:r>
      <w:r>
        <w:t xml:space="preserve"> </w:t>
      </w:r>
      <w:r w:rsidRPr="002542B4">
        <w:t>Titolare</w:t>
      </w:r>
      <w:r>
        <w:t xml:space="preserve"> </w:t>
      </w:r>
      <w:r w:rsidRPr="002542B4">
        <w:t>del</w:t>
      </w:r>
      <w:r>
        <w:t xml:space="preserve"> </w:t>
      </w:r>
      <w:r w:rsidRPr="002542B4">
        <w:t>trattamento</w:t>
      </w:r>
      <w:r>
        <w:t xml:space="preserve"> </w:t>
      </w:r>
      <w:r w:rsidRPr="002542B4">
        <w:t>potrà</w:t>
      </w:r>
      <w:r>
        <w:t xml:space="preserve"> </w:t>
      </w:r>
      <w:r w:rsidRPr="002542B4">
        <w:t>essere</w:t>
      </w:r>
      <w:r>
        <w:t xml:space="preserve"> </w:t>
      </w:r>
      <w:r w:rsidRPr="002542B4">
        <w:t>contattato</w:t>
      </w:r>
      <w:r>
        <w:t xml:space="preserve"> </w:t>
      </w:r>
      <w:r w:rsidRPr="002542B4">
        <w:t>al</w:t>
      </w:r>
      <w:r>
        <w:t xml:space="preserve"> </w:t>
      </w:r>
      <w:r w:rsidRPr="002542B4">
        <w:t>seguente</w:t>
      </w:r>
      <w:r>
        <w:t xml:space="preserve"> </w:t>
      </w:r>
      <w:r w:rsidRPr="002542B4">
        <w:t>indirizzo:</w:t>
      </w:r>
      <w:r>
        <w:t xml:space="preserve"> </w:t>
      </w:r>
      <w:r w:rsidRPr="002542B4">
        <w:t>agricoltura@pec.regione.lombardia.it, oppure a mezzo posta raccomandata all'indirizzo Piazza</w:t>
      </w:r>
      <w:r>
        <w:t xml:space="preserve"> </w:t>
      </w:r>
      <w:r w:rsidRPr="002542B4">
        <w:t>Città di Lombardia, 1 - 20124 Milano, all'attenzione del Direttore della Direzione Generale</w:t>
      </w:r>
      <w:r>
        <w:t xml:space="preserve"> </w:t>
      </w:r>
      <w:r w:rsidRPr="002542B4">
        <w:t>Agricoltura, Sovranità Alimentare e Foreste.</w:t>
      </w:r>
    </w:p>
    <w:p w14:paraId="418657CE" w14:textId="77777777" w:rsidR="002542B4" w:rsidRPr="002542B4" w:rsidRDefault="002542B4" w:rsidP="000425EE">
      <w:pPr>
        <w:pStyle w:val="Corpotesto"/>
      </w:pPr>
      <w:r w:rsidRPr="002542B4">
        <w:t>9. Reclamo all’Autorità di controllo.</w:t>
      </w:r>
    </w:p>
    <w:p w14:paraId="469FE65E" w14:textId="589145A7" w:rsidR="002542B4" w:rsidRPr="002542B4" w:rsidRDefault="002542B4" w:rsidP="000425EE">
      <w:pPr>
        <w:pStyle w:val="Corpotesto"/>
      </w:pPr>
      <w:r w:rsidRPr="002542B4">
        <w:t>Qualora ritenga che il trattamento dei Suoi dati personali avvenga in violazione di quanto previsto</w:t>
      </w:r>
      <w:r>
        <w:t xml:space="preserve"> </w:t>
      </w:r>
      <w:r w:rsidRPr="002542B4">
        <w:t>dalla normativa vigente, Lei ha il diritto di proporre reclamo al Garante (</w:t>
      </w:r>
      <w:hyperlink r:id="rId33" w:history="1">
        <w:r w:rsidRPr="008F4B33">
          <w:rPr>
            <w:rStyle w:val="Collegamentoipertestuale"/>
            <w:rFonts w:cs="Calibri Light"/>
          </w:rPr>
          <w:t>www.garanteprivacy.it</w:t>
        </w:r>
      </w:hyperlink>
      <w:r w:rsidRPr="002542B4">
        <w:t>),</w:t>
      </w:r>
      <w:r>
        <w:t xml:space="preserve"> </w:t>
      </w:r>
      <w:r w:rsidRPr="002542B4">
        <w:t>come previsto dall'art. 77 del Regolamento, o di adire le opportune sedi giudiziarie ai sensi art.</w:t>
      </w:r>
      <w:r>
        <w:t xml:space="preserve"> </w:t>
      </w:r>
      <w:r w:rsidRPr="002542B4">
        <w:t>79 del Regolamento.</w:t>
      </w:r>
    </w:p>
    <w:p w14:paraId="7F5580E8" w14:textId="77777777" w:rsidR="002542B4" w:rsidRPr="002542B4" w:rsidRDefault="002542B4" w:rsidP="000425EE">
      <w:pPr>
        <w:pStyle w:val="Corpotesto"/>
      </w:pPr>
      <w:r w:rsidRPr="002542B4">
        <w:t>10. Il Responsabile della Protezione dei Dati.</w:t>
      </w:r>
    </w:p>
    <w:p w14:paraId="2B756355" w14:textId="5DD7C63D" w:rsidR="002542B4" w:rsidRPr="002542B4" w:rsidRDefault="002542B4" w:rsidP="000425EE">
      <w:pPr>
        <w:pStyle w:val="Corpotesto"/>
      </w:pPr>
      <w:r w:rsidRPr="002542B4">
        <w:t>Il Titolare del trattamento ha nominato un Responsabile della Protezione dei dati (RPD) che potrà</w:t>
      </w:r>
      <w:r>
        <w:t xml:space="preserve"> </w:t>
      </w:r>
      <w:r w:rsidRPr="002542B4">
        <w:t>essere contattato al seguente indirizzo e-mail: rpd@regione.lombardia.it.</w:t>
      </w:r>
    </w:p>
    <w:p w14:paraId="51707152" w14:textId="77777777" w:rsidR="002542B4" w:rsidRPr="002542B4" w:rsidRDefault="002542B4" w:rsidP="000425EE">
      <w:pPr>
        <w:pStyle w:val="Corpotesto"/>
      </w:pPr>
      <w:r w:rsidRPr="002542B4">
        <w:t>11. Modifiche.</w:t>
      </w:r>
    </w:p>
    <w:p w14:paraId="71DDE5C7" w14:textId="6F2221F5" w:rsidR="002542B4" w:rsidRPr="002542B4" w:rsidRDefault="002542B4" w:rsidP="000425EE">
      <w:pPr>
        <w:pStyle w:val="Corpotesto"/>
      </w:pPr>
      <w:r w:rsidRPr="002542B4">
        <w:t>Il Titolare si riserva di aggiornare la presente informativa, anche in vista di future modifiche della</w:t>
      </w:r>
      <w:r>
        <w:t xml:space="preserve"> </w:t>
      </w:r>
      <w:r w:rsidRPr="002542B4">
        <w:t>normativa in materia di protezione dei dati personali.</w:t>
      </w:r>
    </w:p>
    <w:p w14:paraId="197D316D" w14:textId="77777777" w:rsidR="002542B4" w:rsidRDefault="002542B4" w:rsidP="000425EE">
      <w:pPr>
        <w:pStyle w:val="Corpotesto"/>
      </w:pPr>
    </w:p>
    <w:p w14:paraId="03D9DCFC" w14:textId="4D9CDA2E" w:rsidR="00E66D68" w:rsidRDefault="002542B4" w:rsidP="000425EE">
      <w:pPr>
        <w:pStyle w:val="Corpotesto"/>
      </w:pPr>
      <w:r w:rsidRPr="002542B4">
        <w:t>Ultim</w:t>
      </w:r>
      <w:r>
        <w:t>o</w:t>
      </w:r>
      <w:r w:rsidRPr="002542B4">
        <w:t xml:space="preserve"> aggiornamento, 27/11/2023</w:t>
      </w:r>
    </w:p>
    <w:p w14:paraId="156AE517" w14:textId="77777777" w:rsidR="00E66D68" w:rsidRDefault="00E66D68">
      <w:pPr>
        <w:spacing w:after="160" w:line="278" w:lineRule="auto"/>
        <w:rPr>
          <w:rFonts w:ascii="Yu Gothic" w:eastAsia="Yu Gothic UI" w:hAnsi="Yu Gothic" w:cs="Tahoma"/>
          <w:color w:val="000000"/>
          <w:sz w:val="20"/>
          <w:szCs w:val="20"/>
          <w:lang w:eastAsia="en-US"/>
          <w14:ligatures w14:val="standardContextual"/>
        </w:rPr>
      </w:pPr>
      <w:r>
        <w:br w:type="page"/>
      </w:r>
    </w:p>
    <w:p w14:paraId="2A5D0530" w14:textId="51741E29" w:rsidR="002542B4" w:rsidRDefault="00E66D68" w:rsidP="00E66D68">
      <w:pPr>
        <w:pStyle w:val="Titolo5"/>
      </w:pPr>
      <w:bookmarkStart w:id="248" w:name="_Toc231463818"/>
      <w:r w:rsidRPr="00E66D68">
        <w:lastRenderedPageBreak/>
        <w:t>ALLEGATO 6 – TABELLA CRITERI DI VALUTAZIONE</w:t>
      </w:r>
      <w:bookmarkEnd w:id="248"/>
    </w:p>
    <w:p w14:paraId="05B62BD3" w14:textId="29049FCE" w:rsidR="00E66D68" w:rsidRDefault="00E66D68" w:rsidP="00E66D68">
      <w:pPr>
        <w:pStyle w:val="Corpotesto"/>
      </w:pPr>
      <w:r>
        <w:t xml:space="preserve">Vedere file editabile </w:t>
      </w:r>
      <w:r w:rsidR="00AB5E5D">
        <w:t xml:space="preserve">presente nella </w:t>
      </w:r>
      <w:r>
        <w:t>documentazione del bando.</w:t>
      </w:r>
    </w:p>
    <w:p w14:paraId="08523E2E" w14:textId="77777777" w:rsidR="00AB5E5D" w:rsidRDefault="007C4AB4" w:rsidP="00AB5E5D">
      <w:pPr>
        <w:pStyle w:val="Titolo5"/>
      </w:pPr>
      <w:bookmarkStart w:id="249" w:name="_Toc231463819"/>
      <w:r>
        <w:t>ALLEGATO 7 - SCHEMA DI PROTOCOLLO D’INTESA PER LA CANDIDATURA DEL PROGETTO</w:t>
      </w:r>
      <w:bookmarkEnd w:id="249"/>
    </w:p>
    <w:p w14:paraId="3FB506B9" w14:textId="7307ABAF" w:rsidR="007C4AB4" w:rsidRDefault="00AB5E5D" w:rsidP="00AB5E5D">
      <w:pPr>
        <w:pStyle w:val="Corpotesto"/>
      </w:pPr>
      <w:r w:rsidRPr="00AB5E5D">
        <w:t>Vedere file editabile presente nella documentazione del bando.</w:t>
      </w:r>
    </w:p>
    <w:p w14:paraId="0513D1AD" w14:textId="7A354396" w:rsidR="00E66D68" w:rsidRDefault="00821455" w:rsidP="00821455">
      <w:pPr>
        <w:pStyle w:val="Corpotesto"/>
        <w:jc w:val="center"/>
      </w:pPr>
      <w:r>
        <w:t>***</w:t>
      </w:r>
    </w:p>
    <w:p w14:paraId="0D511519" w14:textId="77777777" w:rsidR="007C4AB4" w:rsidRPr="00E66D68" w:rsidRDefault="007C4AB4" w:rsidP="00E66D68">
      <w:pPr>
        <w:pStyle w:val="Corpotesto"/>
      </w:pPr>
    </w:p>
    <w:sectPr w:rsidR="007C4AB4" w:rsidRPr="00E66D68" w:rsidSect="00DA47F4">
      <w:headerReference w:type="default" r:id="rId3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DF31" w14:textId="77777777" w:rsidR="00AD1921" w:rsidRDefault="00AD1921" w:rsidP="005116EF">
      <w:r>
        <w:separator/>
      </w:r>
    </w:p>
  </w:endnote>
  <w:endnote w:type="continuationSeparator" w:id="0">
    <w:p w14:paraId="4DF6709F" w14:textId="77777777" w:rsidR="00AD1921" w:rsidRDefault="00AD1921" w:rsidP="0051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altName w:val="Yu Gothic UI"/>
    <w:panose1 w:val="020B0500000000000000"/>
    <w:charset w:val="80"/>
    <w:family w:val="swiss"/>
    <w:pitch w:val="variable"/>
    <w:sig w:usb0="E00002FF" w:usb1="2AC7FDFF" w:usb2="00000016" w:usb3="00000000" w:csb0="0002009F" w:csb1="00000000"/>
  </w:font>
  <w:font w:name="Segoe UI Historic">
    <w:panose1 w:val="020B0502040204020203"/>
    <w:charset w:val="00"/>
    <w:family w:val="swiss"/>
    <w:pitch w:val="variable"/>
    <w:sig w:usb0="800001EF" w:usb1="02000002" w:usb2="0060C08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Helvetica">
    <w:panose1 w:val="020B0604020202020204"/>
    <w:charset w:val="00"/>
    <w:family w:val="swiss"/>
    <w:pitch w:val="variable"/>
    <w:sig w:usb0="00000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Century Gothic">
    <w:altName w:val="Calibri"/>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86019"/>
      <w:docPartObj>
        <w:docPartGallery w:val="Page Numbers (Bottom of Page)"/>
        <w:docPartUnique/>
      </w:docPartObj>
    </w:sdtPr>
    <w:sdtContent>
      <w:p w14:paraId="019885F9" w14:textId="4A06C596" w:rsidR="00A06A23" w:rsidRDefault="007C4C2A">
        <w:pPr>
          <w:pStyle w:val="Pidipagina"/>
          <w:jc w:val="center"/>
        </w:pPr>
        <w:r>
          <w:rPr>
            <w:rFonts w:ascii="Roboto" w:eastAsia="Yu Gothic UI" w:hAnsi="Roboto" w:cs="Arial"/>
            <w:noProof/>
            <w:sz w:val="20"/>
            <w:szCs w:val="20"/>
            <w14:ligatures w14:val="standardContextual"/>
          </w:rPr>
          <w:drawing>
            <wp:anchor distT="0" distB="0" distL="114300" distR="114300" simplePos="0" relativeHeight="251661312" behindDoc="1" locked="0" layoutInCell="1" allowOverlap="1" wp14:anchorId="00D6F811" wp14:editId="2B4E83B7">
              <wp:simplePos x="0" y="0"/>
              <wp:positionH relativeFrom="page">
                <wp:align>right</wp:align>
              </wp:positionH>
              <wp:positionV relativeFrom="paragraph">
                <wp:posOffset>-260984</wp:posOffset>
              </wp:positionV>
              <wp:extent cx="2073600" cy="2610000"/>
              <wp:effectExtent l="0" t="1587" r="1587" b="1588"/>
              <wp:wrapNone/>
              <wp:docPr id="60372795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27958" name="Immagine 603727958"/>
                      <pic:cNvPicPr/>
                    </pic:nvPicPr>
                    <pic:blipFill>
                      <a:blip r:embed="rId1">
                        <a:extLst>
                          <a:ext uri="{28A0092B-C50C-407E-A947-70E740481C1C}">
                            <a14:useLocalDpi xmlns:a14="http://schemas.microsoft.com/office/drawing/2010/main" val="0"/>
                          </a:ext>
                        </a:extLst>
                      </a:blip>
                      <a:stretch>
                        <a:fillRect/>
                      </a:stretch>
                    </pic:blipFill>
                    <pic:spPr>
                      <a:xfrm rot="16200000">
                        <a:off x="0" y="0"/>
                        <a:ext cx="2073600" cy="2610000"/>
                      </a:xfrm>
                      <a:prstGeom prst="rect">
                        <a:avLst/>
                      </a:prstGeom>
                    </pic:spPr>
                  </pic:pic>
                </a:graphicData>
              </a:graphic>
              <wp14:sizeRelH relativeFrom="margin">
                <wp14:pctWidth>0</wp14:pctWidth>
              </wp14:sizeRelH>
              <wp14:sizeRelV relativeFrom="margin">
                <wp14:pctHeight>0</wp14:pctHeight>
              </wp14:sizeRelV>
            </wp:anchor>
          </w:drawing>
        </w:r>
        <w:r w:rsidR="00A06A23">
          <w:fldChar w:fldCharType="begin"/>
        </w:r>
        <w:r w:rsidR="00A06A23">
          <w:instrText>PAGE   \* MERGEFORMAT</w:instrText>
        </w:r>
        <w:r w:rsidR="00A06A23">
          <w:fldChar w:fldCharType="separate"/>
        </w:r>
        <w:r w:rsidR="00A06A23">
          <w:t>2</w:t>
        </w:r>
        <w:r w:rsidR="00A06A23">
          <w:fldChar w:fldCharType="end"/>
        </w:r>
      </w:p>
    </w:sdtContent>
  </w:sdt>
  <w:p w14:paraId="31F7729E" w14:textId="77777777" w:rsidR="00A06A23" w:rsidRDefault="00A06A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620912"/>
      <w:docPartObj>
        <w:docPartGallery w:val="Page Numbers (Bottom of Page)"/>
        <w:docPartUnique/>
      </w:docPartObj>
    </w:sdtPr>
    <w:sdtEndPr>
      <w:rPr>
        <w:rFonts w:ascii="Yu Gothic" w:eastAsia="Yu Gothic" w:hAnsi="Yu Gothic"/>
        <w:sz w:val="18"/>
        <w:szCs w:val="18"/>
      </w:rPr>
    </w:sdtEndPr>
    <w:sdtContent>
      <w:p w14:paraId="148B701A" w14:textId="77777777" w:rsidR="00C41375" w:rsidRPr="00C41375" w:rsidRDefault="00C41375">
        <w:pPr>
          <w:pStyle w:val="Pidipagina"/>
          <w:jc w:val="center"/>
          <w:rPr>
            <w:rFonts w:ascii="Yu Gothic" w:eastAsia="Yu Gothic" w:hAnsi="Yu Gothic"/>
            <w:sz w:val="18"/>
            <w:szCs w:val="18"/>
          </w:rPr>
        </w:pPr>
        <w:r w:rsidRPr="00C41375">
          <w:rPr>
            <w:rFonts w:ascii="Yu Gothic" w:eastAsia="Yu Gothic" w:hAnsi="Yu Gothic"/>
            <w:sz w:val="18"/>
            <w:szCs w:val="18"/>
          </w:rPr>
          <w:fldChar w:fldCharType="begin"/>
        </w:r>
        <w:r w:rsidRPr="00C41375">
          <w:rPr>
            <w:rFonts w:ascii="Yu Gothic" w:eastAsia="Yu Gothic" w:hAnsi="Yu Gothic"/>
            <w:sz w:val="18"/>
            <w:szCs w:val="18"/>
          </w:rPr>
          <w:instrText>PAGE   \* MERGEFORMAT</w:instrText>
        </w:r>
        <w:r w:rsidRPr="00C41375">
          <w:rPr>
            <w:rFonts w:ascii="Yu Gothic" w:eastAsia="Yu Gothic" w:hAnsi="Yu Gothic"/>
            <w:sz w:val="18"/>
            <w:szCs w:val="18"/>
          </w:rPr>
          <w:fldChar w:fldCharType="separate"/>
        </w:r>
        <w:r w:rsidRPr="00C41375">
          <w:rPr>
            <w:rFonts w:ascii="Yu Gothic" w:eastAsia="Yu Gothic" w:hAnsi="Yu Gothic"/>
            <w:sz w:val="18"/>
            <w:szCs w:val="18"/>
          </w:rPr>
          <w:t>2</w:t>
        </w:r>
        <w:r w:rsidRPr="00C41375">
          <w:rPr>
            <w:rFonts w:ascii="Yu Gothic" w:eastAsia="Yu Gothic" w:hAnsi="Yu Gothic"/>
            <w:sz w:val="18"/>
            <w:szCs w:val="18"/>
          </w:rPr>
          <w:fldChar w:fldCharType="end"/>
        </w:r>
      </w:p>
    </w:sdtContent>
  </w:sdt>
  <w:p w14:paraId="445855CF" w14:textId="77777777" w:rsidR="00C41375" w:rsidRDefault="00C413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5A6A" w14:textId="77777777" w:rsidR="00AD1921" w:rsidRDefault="00AD1921" w:rsidP="005116EF">
      <w:r>
        <w:separator/>
      </w:r>
    </w:p>
  </w:footnote>
  <w:footnote w:type="continuationSeparator" w:id="0">
    <w:p w14:paraId="6C02BB8B" w14:textId="77777777" w:rsidR="00AD1921" w:rsidRDefault="00AD1921" w:rsidP="005116EF">
      <w:r>
        <w:continuationSeparator/>
      </w:r>
    </w:p>
  </w:footnote>
  <w:footnote w:id="1">
    <w:p w14:paraId="0EC9EF09" w14:textId="77777777" w:rsidR="00F8233E" w:rsidRPr="004006A1" w:rsidRDefault="00F8233E" w:rsidP="00F8233E">
      <w:pPr>
        <w:pStyle w:val="Testonotaapidipagina"/>
        <w:rPr>
          <w:rStyle w:val="Rimandonotaapidipagina"/>
        </w:rPr>
      </w:pPr>
      <w:r w:rsidRPr="004006A1">
        <w:rPr>
          <w:rStyle w:val="Rimandonotaapidipagina"/>
        </w:rPr>
        <w:footnoteRef/>
      </w:r>
      <w:r w:rsidRPr="004006A1">
        <w:rPr>
          <w:rStyle w:val="Rimandonotaapidipagina"/>
        </w:rPr>
        <w:t xml:space="preserve">  Ai sensi dell’art. 47 del d.p.r. n. 445/2000.</w:t>
      </w:r>
    </w:p>
  </w:footnote>
  <w:footnote w:id="2">
    <w:p w14:paraId="6277C468" w14:textId="0B952453" w:rsidR="002A3E5F" w:rsidRDefault="002A3E5F">
      <w:pPr>
        <w:pStyle w:val="Testonotaapidipagina"/>
      </w:pPr>
      <w:r>
        <w:rPr>
          <w:rStyle w:val="Rimandonotaapidipagina"/>
        </w:rPr>
        <w:footnoteRef/>
      </w:r>
      <w:r>
        <w:t xml:space="preserve"> </w:t>
      </w:r>
      <w:r w:rsidRPr="002A3E5F">
        <w:rPr>
          <w:rStyle w:val="Rimandonotaapidipagina"/>
        </w:rPr>
        <w:t>In riferimento ai dati della dichiarazione dei redditi richiesti, per allegare la pertinente documentazione è sufficiente fornire un estratto della dichiarazione dei redditi che riporti le voci sopra elencate del Quadro RF e del Quadro RS con evidenziazione dell’annualità contributiva e della titolarità della dichiarazione, senza altre ulteriori informazioni di natura fiscale.</w:t>
      </w:r>
    </w:p>
  </w:footnote>
  <w:footnote w:id="3">
    <w:p w14:paraId="52FE000D" w14:textId="77777777" w:rsidR="002C27C3" w:rsidRPr="006651E7" w:rsidRDefault="002C27C3" w:rsidP="002C27C3">
      <w:pPr>
        <w:pStyle w:val="Testonotaapidipagina"/>
        <w:spacing w:line="240" w:lineRule="atLeast"/>
        <w:rPr>
          <w:rStyle w:val="Rimandonotaapidipagina"/>
        </w:rPr>
      </w:pPr>
      <w:r w:rsidRPr="006651E7">
        <w:rPr>
          <w:rStyle w:val="Rimandonotaapidipagina"/>
        </w:rPr>
        <w:footnoteRef/>
      </w:r>
      <w:r w:rsidRPr="006651E7">
        <w:rPr>
          <w:rStyle w:val="Rimandonotaapidipagina"/>
        </w:rPr>
        <w:t xml:space="preserve"> Il decreto del Presidente della Repubblica 28 dicembre 2000, n. 445 "Disposizioni legislative in materia di documentazione amministrativa” all’articolo 75 prevede che fermo restando quanto previsto dall'articolo 76 sulle conseguenze penali delle dichiarazioni mendaci, qualora dal controllo emerga la non veridicità del contenuto della dichiarazione, il dichiarante decade dai benefici eventualmente conseguenti al provvedimento emanato sulla base della dichiarazione non veritiera.</w:t>
      </w:r>
    </w:p>
  </w:footnote>
  <w:footnote w:id="4">
    <w:p w14:paraId="7554D507" w14:textId="77777777" w:rsidR="002C27C3" w:rsidRPr="00386E7F" w:rsidRDefault="002C27C3" w:rsidP="002C27C3">
      <w:pPr>
        <w:pStyle w:val="Testonotaapidipagina"/>
        <w:spacing w:line="240" w:lineRule="atLeast"/>
        <w:rPr>
          <w:i/>
          <w:iCs/>
        </w:rPr>
      </w:pPr>
      <w:r w:rsidRPr="006651E7">
        <w:rPr>
          <w:rStyle w:val="Rimandonotaapidipagina"/>
        </w:rPr>
        <w:footnoteRef/>
      </w:r>
      <w:r w:rsidRPr="006651E7">
        <w:rPr>
          <w:rStyle w:val="Rimandonotaapidipagina"/>
        </w:rPr>
        <w:t xml:space="preserve"> Secondo quanto previsto dagli articoli 2 e 3 della legge 23 dicembre 1986, n. 898 (Conversione in legge, con modificazioni, del decreto-legge 27 ottobre 1986, n. 701, recante misure urgenti in materia di controlli degli aiuti comunitari alla produzione dell'olio di oliva. Sanzioni amministrative e penali in materia di aiuti comunitari al settore agricolo), ove il fatto non configuri il più grave reato previsto dall'articolo 640-bis del codice penale, chiunque, mediante l'esposizione di dati o notizie falsi, consegue indebitamente, per sé o per altri, aiuti, premi, indennità, restituzioni, contributi o altre erogazioni a carico totale o parziale del Fondo europeo agricolo di garanzia e del Fondo europeo agricolo per lo sviluppo rurale è punito con la reclusione da sei mesi a tre anni nonché è tenuto al pagamento di una sanzione amministrativa pecuniaria e comunque alla restituzione dell'indebito.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E83" w14:textId="645AF9E7" w:rsidR="00411708" w:rsidRDefault="00411708" w:rsidP="005024AD">
    <w:pPr>
      <w:pStyle w:val="Intestazione"/>
      <w:jc w:val="center"/>
    </w:pPr>
  </w:p>
  <w:p w14:paraId="0A75F2E0" w14:textId="77777777" w:rsidR="00411708" w:rsidRDefault="00411708">
    <w:pPr>
      <w:pStyle w:val="Intestazione"/>
    </w:pPr>
  </w:p>
  <w:p w14:paraId="2F3CCB2F" w14:textId="77777777" w:rsidR="00411708" w:rsidRDefault="0041170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3B92" w14:textId="43499EE2" w:rsidR="005024AD" w:rsidRDefault="00493EC5" w:rsidP="005024AD">
    <w:pPr>
      <w:pStyle w:val="Intestazione"/>
      <w:jc w:val="center"/>
    </w:pPr>
    <w:r>
      <w:rPr>
        <w:noProof/>
        <w14:ligatures w14:val="standardContextual"/>
      </w:rPr>
      <w:drawing>
        <wp:inline distT="0" distB="0" distL="0" distR="0" wp14:anchorId="0F1EDDD8" wp14:editId="18A66A53">
          <wp:extent cx="6115050" cy="685800"/>
          <wp:effectExtent l="0" t="0" r="0" b="0"/>
          <wp:docPr id="8024977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2348" w14:textId="6798BD51" w:rsidR="005024AD" w:rsidRDefault="00493EC5" w:rsidP="005024AD">
    <w:pPr>
      <w:pStyle w:val="Intestazione"/>
      <w:jc w:val="center"/>
    </w:pPr>
    <w:r>
      <w:rPr>
        <w:noProof/>
        <w14:ligatures w14:val="standardContextual"/>
      </w:rPr>
      <w:drawing>
        <wp:inline distT="0" distB="0" distL="0" distR="0" wp14:anchorId="38D16D0C" wp14:editId="028FF438">
          <wp:extent cx="6115050" cy="685800"/>
          <wp:effectExtent l="0" t="0" r="0" b="0"/>
          <wp:docPr id="1138760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85800"/>
                  </a:xfrm>
                  <a:prstGeom prst="rect">
                    <a:avLst/>
                  </a:prstGeom>
                  <a:noFill/>
                  <a:ln>
                    <a:noFill/>
                  </a:ln>
                </pic:spPr>
              </pic:pic>
            </a:graphicData>
          </a:graphic>
        </wp:inline>
      </w:drawing>
    </w:r>
  </w:p>
  <w:p w14:paraId="0CC28A81" w14:textId="77777777" w:rsidR="005024AD" w:rsidRDefault="005024A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163E" w14:textId="2F14A1F2" w:rsidR="005024AD" w:rsidRPr="00C41375" w:rsidRDefault="00C41375" w:rsidP="005024AD">
    <w:pPr>
      <w:pStyle w:val="Intestazione"/>
      <w:jc w:val="center"/>
      <w:rPr>
        <w:rFonts w:ascii="Roboto" w:hAnsi="Roboto"/>
        <w:color w:val="7F7F7F" w:themeColor="text1" w:themeTint="80"/>
        <w:sz w:val="16"/>
        <w:szCs w:val="16"/>
      </w:rPr>
    </w:pPr>
    <w:r w:rsidRPr="00C41375">
      <w:rPr>
        <w:rFonts w:ascii="Roboto" w:hAnsi="Roboto"/>
        <w:color w:val="7F7F7F" w:themeColor="text1" w:themeTint="80"/>
        <w:sz w:val="16"/>
        <w:szCs w:val="16"/>
      </w:rPr>
      <w:t>GAL G</w:t>
    </w:r>
    <w:r w:rsidR="00522E48">
      <w:rPr>
        <w:rFonts w:ascii="Roboto" w:hAnsi="Roboto"/>
        <w:color w:val="7F7F7F" w:themeColor="text1" w:themeTint="80"/>
        <w:sz w:val="16"/>
        <w:szCs w:val="16"/>
      </w:rPr>
      <w:t>arda e</w:t>
    </w:r>
    <w:r w:rsidRPr="00C41375">
      <w:rPr>
        <w:rFonts w:ascii="Roboto" w:hAnsi="Roboto"/>
        <w:color w:val="7F7F7F" w:themeColor="text1" w:themeTint="80"/>
        <w:sz w:val="16"/>
        <w:szCs w:val="16"/>
      </w:rPr>
      <w:t xml:space="preserve"> C</w:t>
    </w:r>
    <w:r w:rsidR="00522E48">
      <w:rPr>
        <w:rFonts w:ascii="Roboto" w:hAnsi="Roboto"/>
        <w:color w:val="7F7F7F" w:themeColor="text1" w:themeTint="80"/>
        <w:sz w:val="16"/>
        <w:szCs w:val="16"/>
      </w:rPr>
      <w:t>olli</w:t>
    </w:r>
    <w:r w:rsidRPr="00C41375">
      <w:rPr>
        <w:rFonts w:ascii="Roboto" w:hAnsi="Roboto"/>
        <w:color w:val="7F7F7F" w:themeColor="text1" w:themeTint="80"/>
        <w:sz w:val="16"/>
        <w:szCs w:val="16"/>
      </w:rPr>
      <w:t xml:space="preserve"> M</w:t>
    </w:r>
    <w:r w:rsidR="00522E48">
      <w:rPr>
        <w:rFonts w:ascii="Roboto" w:hAnsi="Roboto"/>
        <w:color w:val="7F7F7F" w:themeColor="text1" w:themeTint="80"/>
        <w:sz w:val="16"/>
        <w:szCs w:val="16"/>
      </w:rPr>
      <w:t>antovani</w:t>
    </w:r>
    <w:r w:rsidRPr="00C41375">
      <w:rPr>
        <w:rFonts w:ascii="Roboto" w:hAnsi="Roboto"/>
        <w:color w:val="7F7F7F" w:themeColor="text1" w:themeTint="80"/>
        <w:sz w:val="16"/>
        <w:szCs w:val="16"/>
      </w:rPr>
      <w:tab/>
    </w:r>
    <w:r w:rsidRPr="00C41375">
      <w:rPr>
        <w:rFonts w:ascii="Roboto" w:hAnsi="Roboto"/>
        <w:color w:val="7F7F7F" w:themeColor="text1" w:themeTint="80"/>
        <w:sz w:val="16"/>
        <w:szCs w:val="16"/>
      </w:rPr>
      <w:tab/>
      <w:t>SRD0</w:t>
    </w:r>
    <w:r w:rsidR="007C4C2A">
      <w:rPr>
        <w:rFonts w:ascii="Roboto" w:hAnsi="Roboto"/>
        <w:color w:val="7F7F7F" w:themeColor="text1" w:themeTint="80"/>
        <w:sz w:val="16"/>
        <w:szCs w:val="16"/>
      </w:rPr>
      <w:t>9</w:t>
    </w:r>
    <w:r w:rsidRPr="00C41375">
      <w:rPr>
        <w:rFonts w:ascii="Roboto" w:hAnsi="Roboto"/>
        <w:color w:val="7F7F7F" w:themeColor="text1" w:themeTint="80"/>
        <w:sz w:val="16"/>
        <w:szCs w:val="16"/>
      </w:rPr>
      <w:t xml:space="preserve"> - 202</w:t>
    </w:r>
    <w:r w:rsidR="00C21163">
      <w:rPr>
        <w:rFonts w:ascii="Roboto" w:hAnsi="Roboto"/>
        <w:color w:val="7F7F7F" w:themeColor="text1" w:themeTint="80"/>
        <w:sz w:val="16"/>
        <w:szCs w:val="16"/>
      </w:rPr>
      <w:t>6</w:t>
    </w:r>
  </w:p>
  <w:p w14:paraId="51A715B3" w14:textId="77777777" w:rsidR="005024AD" w:rsidRDefault="005024A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548" w14:textId="5E15AD60" w:rsidR="005116EF" w:rsidRDefault="005116EF" w:rsidP="00AA52B0">
    <w:pPr>
      <w:pStyle w:val="Intestazione"/>
    </w:pPr>
    <w:bookmarkStart w:id="250" w:name="_Hlk193806278"/>
  </w:p>
  <w:p w14:paraId="630F1BFD" w14:textId="77777777" w:rsidR="00AA52B0" w:rsidRDefault="00AA52B0" w:rsidP="00AA52B0">
    <w:pPr>
      <w:pStyle w:val="Intestazione"/>
    </w:pPr>
  </w:p>
  <w:bookmarkEnd w:id="250"/>
  <w:p w14:paraId="381DF6BD" w14:textId="77777777" w:rsidR="00AA52B0" w:rsidRPr="00AA52B0" w:rsidRDefault="00AA52B0" w:rsidP="00AA52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BDE"/>
    <w:multiLevelType w:val="hybridMultilevel"/>
    <w:tmpl w:val="87925D8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2D53E9"/>
    <w:multiLevelType w:val="hybridMultilevel"/>
    <w:tmpl w:val="C17AF42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833140"/>
    <w:multiLevelType w:val="multilevel"/>
    <w:tmpl w:val="288CD4FC"/>
    <w:styleLink w:val="Stile1-punto"/>
    <w:lvl w:ilvl="0">
      <w:start w:val="1"/>
      <w:numFmt w:val="bullet"/>
      <w:lvlText w:val=""/>
      <w:lvlJc w:val="left"/>
      <w:pPr>
        <w:ind w:left="1065" w:hanging="705"/>
      </w:pPr>
      <w:rPr>
        <w:rFonts w:ascii="Symbol" w:hAnsi="Symbol"/>
        <w:color w:val="262626" w:themeColor="text1" w:themeTint="D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D38E6"/>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032731E"/>
    <w:multiLevelType w:val="hybridMultilevel"/>
    <w:tmpl w:val="531834FE"/>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0D979CD"/>
    <w:multiLevelType w:val="hybridMultilevel"/>
    <w:tmpl w:val="F1BAF4E0"/>
    <w:lvl w:ilvl="0" w:tplc="04100017">
      <w:start w:val="1"/>
      <w:numFmt w:val="lowerLetter"/>
      <w:lvlText w:val="%1)"/>
      <w:lvlJc w:val="left"/>
      <w:pPr>
        <w:ind w:left="720" w:hanging="360"/>
      </w:pPr>
    </w:lvl>
    <w:lvl w:ilvl="1" w:tplc="C4080C1E">
      <w:start w:val="1"/>
      <w:numFmt w:val="lowerLetter"/>
      <w:lvlText w:val="%2."/>
      <w:lvlJc w:val="left"/>
      <w:pPr>
        <w:ind w:left="1440" w:hanging="360"/>
      </w:pPr>
      <w:rPr>
        <w:color w:val="404040" w:themeColor="text1" w:themeTint="BF"/>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F85507"/>
    <w:multiLevelType w:val="hybridMultilevel"/>
    <w:tmpl w:val="7C6A7C60"/>
    <w:lvl w:ilvl="0" w:tplc="FFFFFFFF">
      <w:start w:val="1"/>
      <w:numFmt w:val="decimal"/>
      <w:lvlText w:val="%1)"/>
      <w:lvlJc w:val="left"/>
      <w:pPr>
        <w:ind w:left="720" w:hanging="360"/>
      </w:pPr>
      <w:rPr>
        <w:rFonts w:hint="eastAsia"/>
      </w:rPr>
    </w:lvl>
    <w:lvl w:ilvl="1" w:tplc="0410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A22AA"/>
    <w:multiLevelType w:val="hybridMultilevel"/>
    <w:tmpl w:val="9E48BB10"/>
    <w:lvl w:ilvl="0" w:tplc="FFFFFFFF">
      <w:start w:val="1"/>
      <w:numFmt w:val="decimal"/>
      <w:lvlText w:val="%1)"/>
      <w:lvlJc w:val="left"/>
      <w:pPr>
        <w:ind w:left="720" w:hanging="360"/>
      </w:pPr>
    </w:lvl>
    <w:lvl w:ilvl="1" w:tplc="0410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C07CC0"/>
    <w:multiLevelType w:val="hybridMultilevel"/>
    <w:tmpl w:val="D59680A6"/>
    <w:lvl w:ilvl="0" w:tplc="FFFFFFFF">
      <w:start w:val="1"/>
      <w:numFmt w:val="decimal"/>
      <w:lvlText w:val="%1)"/>
      <w:lvlJc w:val="left"/>
      <w:pPr>
        <w:ind w:left="720" w:hanging="360"/>
      </w:pPr>
    </w:lvl>
    <w:lvl w:ilvl="1" w:tplc="0410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A176F4"/>
    <w:multiLevelType w:val="multilevel"/>
    <w:tmpl w:val="D8E8E418"/>
    <w:lvl w:ilvl="0">
      <w:start w:val="2"/>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C57C90"/>
    <w:multiLevelType w:val="hybridMultilevel"/>
    <w:tmpl w:val="D91A5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566ED8"/>
    <w:multiLevelType w:val="hybridMultilevel"/>
    <w:tmpl w:val="56265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ED4009"/>
    <w:multiLevelType w:val="hybridMultilevel"/>
    <w:tmpl w:val="D428A2E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3058DA"/>
    <w:multiLevelType w:val="hybridMultilevel"/>
    <w:tmpl w:val="F1C2254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A60941"/>
    <w:multiLevelType w:val="hybridMultilevel"/>
    <w:tmpl w:val="8878D07A"/>
    <w:lvl w:ilvl="0" w:tplc="70700D0E">
      <w:start w:val="1"/>
      <w:numFmt w:val="bullet"/>
      <w:lvlText w:val=""/>
      <w:lvlJc w:val="left"/>
      <w:pPr>
        <w:ind w:left="720" w:hanging="360"/>
      </w:pPr>
      <w:rPr>
        <w:rFonts w:ascii="Symbol" w:hAnsi="Symbol"/>
      </w:rPr>
    </w:lvl>
    <w:lvl w:ilvl="1" w:tplc="1DACAD7A">
      <w:start w:val="1"/>
      <w:numFmt w:val="bullet"/>
      <w:lvlText w:val=""/>
      <w:lvlJc w:val="left"/>
      <w:pPr>
        <w:ind w:left="720" w:hanging="360"/>
      </w:pPr>
      <w:rPr>
        <w:rFonts w:ascii="Symbol" w:hAnsi="Symbol"/>
      </w:rPr>
    </w:lvl>
    <w:lvl w:ilvl="2" w:tplc="AC105380">
      <w:start w:val="1"/>
      <w:numFmt w:val="bullet"/>
      <w:lvlText w:val=""/>
      <w:lvlJc w:val="left"/>
      <w:pPr>
        <w:ind w:left="720" w:hanging="360"/>
      </w:pPr>
      <w:rPr>
        <w:rFonts w:ascii="Symbol" w:hAnsi="Symbol"/>
      </w:rPr>
    </w:lvl>
    <w:lvl w:ilvl="3" w:tplc="AF34FF0E">
      <w:start w:val="1"/>
      <w:numFmt w:val="bullet"/>
      <w:lvlText w:val=""/>
      <w:lvlJc w:val="left"/>
      <w:pPr>
        <w:ind w:left="720" w:hanging="360"/>
      </w:pPr>
      <w:rPr>
        <w:rFonts w:ascii="Symbol" w:hAnsi="Symbol"/>
      </w:rPr>
    </w:lvl>
    <w:lvl w:ilvl="4" w:tplc="4FAE46B6">
      <w:start w:val="1"/>
      <w:numFmt w:val="bullet"/>
      <w:lvlText w:val=""/>
      <w:lvlJc w:val="left"/>
      <w:pPr>
        <w:ind w:left="720" w:hanging="360"/>
      </w:pPr>
      <w:rPr>
        <w:rFonts w:ascii="Symbol" w:hAnsi="Symbol"/>
      </w:rPr>
    </w:lvl>
    <w:lvl w:ilvl="5" w:tplc="3CFACD22">
      <w:start w:val="1"/>
      <w:numFmt w:val="bullet"/>
      <w:lvlText w:val=""/>
      <w:lvlJc w:val="left"/>
      <w:pPr>
        <w:ind w:left="720" w:hanging="360"/>
      </w:pPr>
      <w:rPr>
        <w:rFonts w:ascii="Symbol" w:hAnsi="Symbol"/>
      </w:rPr>
    </w:lvl>
    <w:lvl w:ilvl="6" w:tplc="0A966D60">
      <w:start w:val="1"/>
      <w:numFmt w:val="bullet"/>
      <w:lvlText w:val=""/>
      <w:lvlJc w:val="left"/>
      <w:pPr>
        <w:ind w:left="720" w:hanging="360"/>
      </w:pPr>
      <w:rPr>
        <w:rFonts w:ascii="Symbol" w:hAnsi="Symbol"/>
      </w:rPr>
    </w:lvl>
    <w:lvl w:ilvl="7" w:tplc="779AC512">
      <w:start w:val="1"/>
      <w:numFmt w:val="bullet"/>
      <w:lvlText w:val=""/>
      <w:lvlJc w:val="left"/>
      <w:pPr>
        <w:ind w:left="720" w:hanging="360"/>
      </w:pPr>
      <w:rPr>
        <w:rFonts w:ascii="Symbol" w:hAnsi="Symbol"/>
      </w:rPr>
    </w:lvl>
    <w:lvl w:ilvl="8" w:tplc="D7CAF38E">
      <w:start w:val="1"/>
      <w:numFmt w:val="bullet"/>
      <w:lvlText w:val=""/>
      <w:lvlJc w:val="left"/>
      <w:pPr>
        <w:ind w:left="720" w:hanging="360"/>
      </w:pPr>
      <w:rPr>
        <w:rFonts w:ascii="Symbol" w:hAnsi="Symbol"/>
      </w:rPr>
    </w:lvl>
  </w:abstractNum>
  <w:abstractNum w:abstractNumId="15" w15:restartNumberingAfterBreak="0">
    <w:nsid w:val="27C742DB"/>
    <w:multiLevelType w:val="hybridMultilevel"/>
    <w:tmpl w:val="0550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1D1935"/>
    <w:multiLevelType w:val="hybridMultilevel"/>
    <w:tmpl w:val="20188448"/>
    <w:lvl w:ilvl="0" w:tplc="04100017">
      <w:start w:val="1"/>
      <w:numFmt w:val="lowerLetter"/>
      <w:lvlText w:val="%1)"/>
      <w:lvlJc w:val="left"/>
      <w:pPr>
        <w:ind w:left="720" w:hanging="360"/>
      </w:pPr>
    </w:lvl>
    <w:lvl w:ilvl="1" w:tplc="3B6E56F6">
      <w:start w:val="1"/>
      <w:numFmt w:val="decimal"/>
      <w:lvlText w:val="%2)"/>
      <w:lvlJc w:val="left"/>
      <w:pPr>
        <w:ind w:left="1785" w:hanging="705"/>
      </w:pPr>
      <w:rPr>
        <w:rFonts w:hint="eastAsi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4979A2"/>
    <w:multiLevelType w:val="hybridMultilevel"/>
    <w:tmpl w:val="11F67BB0"/>
    <w:lvl w:ilvl="0" w:tplc="41A24CD4">
      <w:numFmt w:val="bullet"/>
      <w:lvlText w:val="•"/>
      <w:lvlJc w:val="left"/>
      <w:pPr>
        <w:ind w:left="720" w:hanging="360"/>
      </w:pPr>
      <w:rPr>
        <w:rFonts w:ascii="Yu Gothic UI" w:eastAsia="Yu Gothic UI" w:hAnsi="Yu Gothic UI" w:cs="Segoe UI Histor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446959"/>
    <w:multiLevelType w:val="hybridMultilevel"/>
    <w:tmpl w:val="838AD8B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2C14106"/>
    <w:multiLevelType w:val="hybridMultilevel"/>
    <w:tmpl w:val="7CE6F754"/>
    <w:lvl w:ilvl="0" w:tplc="010CA284">
      <w:start w:val="1"/>
      <w:numFmt w:val="bullet"/>
      <w:lvlText w:val=""/>
      <w:lvlJc w:val="left"/>
      <w:pPr>
        <w:ind w:left="720" w:hanging="360"/>
      </w:pPr>
      <w:rPr>
        <w:rFonts w:ascii="Symbol" w:hAnsi="Symbol" w:hint="default"/>
      </w:rPr>
    </w:lvl>
    <w:lvl w:ilvl="1" w:tplc="51A0F63A">
      <w:start w:val="1"/>
      <w:numFmt w:val="bullet"/>
      <w:lvlText w:val="o"/>
      <w:lvlJc w:val="left"/>
      <w:pPr>
        <w:ind w:left="1440" w:hanging="360"/>
      </w:pPr>
      <w:rPr>
        <w:rFonts w:ascii="Courier New" w:hAnsi="Courier New" w:hint="default"/>
      </w:rPr>
    </w:lvl>
    <w:lvl w:ilvl="2" w:tplc="BD68E786">
      <w:start w:val="1"/>
      <w:numFmt w:val="bullet"/>
      <w:lvlText w:val=""/>
      <w:lvlJc w:val="left"/>
      <w:pPr>
        <w:ind w:left="2160" w:hanging="360"/>
      </w:pPr>
      <w:rPr>
        <w:rFonts w:ascii="Wingdings" w:hAnsi="Wingdings" w:hint="default"/>
      </w:rPr>
    </w:lvl>
    <w:lvl w:ilvl="3" w:tplc="93163678">
      <w:start w:val="1"/>
      <w:numFmt w:val="bullet"/>
      <w:lvlText w:val=""/>
      <w:lvlJc w:val="left"/>
      <w:pPr>
        <w:ind w:left="2880" w:hanging="360"/>
      </w:pPr>
      <w:rPr>
        <w:rFonts w:ascii="Symbol" w:hAnsi="Symbol" w:hint="default"/>
      </w:rPr>
    </w:lvl>
    <w:lvl w:ilvl="4" w:tplc="0442C1B0">
      <w:start w:val="1"/>
      <w:numFmt w:val="bullet"/>
      <w:lvlText w:val="o"/>
      <w:lvlJc w:val="left"/>
      <w:pPr>
        <w:ind w:left="3600" w:hanging="360"/>
      </w:pPr>
      <w:rPr>
        <w:rFonts w:ascii="Courier New" w:hAnsi="Courier New" w:hint="default"/>
      </w:rPr>
    </w:lvl>
    <w:lvl w:ilvl="5" w:tplc="05EC6A74">
      <w:start w:val="1"/>
      <w:numFmt w:val="bullet"/>
      <w:lvlText w:val=""/>
      <w:lvlJc w:val="left"/>
      <w:pPr>
        <w:ind w:left="4320" w:hanging="360"/>
      </w:pPr>
      <w:rPr>
        <w:rFonts w:ascii="Wingdings" w:hAnsi="Wingdings" w:hint="default"/>
      </w:rPr>
    </w:lvl>
    <w:lvl w:ilvl="6" w:tplc="831C4368">
      <w:start w:val="1"/>
      <w:numFmt w:val="bullet"/>
      <w:lvlText w:val=""/>
      <w:lvlJc w:val="left"/>
      <w:pPr>
        <w:ind w:left="5040" w:hanging="360"/>
      </w:pPr>
      <w:rPr>
        <w:rFonts w:ascii="Symbol" w:hAnsi="Symbol" w:hint="default"/>
      </w:rPr>
    </w:lvl>
    <w:lvl w:ilvl="7" w:tplc="66C4D784">
      <w:start w:val="1"/>
      <w:numFmt w:val="bullet"/>
      <w:lvlText w:val="o"/>
      <w:lvlJc w:val="left"/>
      <w:pPr>
        <w:ind w:left="5760" w:hanging="360"/>
      </w:pPr>
      <w:rPr>
        <w:rFonts w:ascii="Courier New" w:hAnsi="Courier New" w:hint="default"/>
      </w:rPr>
    </w:lvl>
    <w:lvl w:ilvl="8" w:tplc="5D54E258">
      <w:start w:val="1"/>
      <w:numFmt w:val="bullet"/>
      <w:lvlText w:val=""/>
      <w:lvlJc w:val="left"/>
      <w:pPr>
        <w:ind w:left="6480" w:hanging="360"/>
      </w:pPr>
      <w:rPr>
        <w:rFonts w:ascii="Wingdings" w:hAnsi="Wingdings" w:hint="default"/>
      </w:rPr>
    </w:lvl>
  </w:abstractNum>
  <w:abstractNum w:abstractNumId="20" w15:restartNumberingAfterBreak="0">
    <w:nsid w:val="352C142D"/>
    <w:multiLevelType w:val="hybridMultilevel"/>
    <w:tmpl w:val="5F98E3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3E4A53"/>
    <w:multiLevelType w:val="hybridMultilevel"/>
    <w:tmpl w:val="1C1E19FE"/>
    <w:lvl w:ilvl="0" w:tplc="E5489AA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8607EC9"/>
    <w:multiLevelType w:val="hybridMultilevel"/>
    <w:tmpl w:val="A328A01E"/>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8887C76"/>
    <w:multiLevelType w:val="hybridMultilevel"/>
    <w:tmpl w:val="432407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CC20E6C"/>
    <w:multiLevelType w:val="hybridMultilevel"/>
    <w:tmpl w:val="F52ADE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B726F4"/>
    <w:multiLevelType w:val="hybridMultilevel"/>
    <w:tmpl w:val="0A047ADC"/>
    <w:lvl w:ilvl="0" w:tplc="0410000F">
      <w:start w:val="1"/>
      <w:numFmt w:val="decimal"/>
      <w:lvlText w:val="%1."/>
      <w:lvlJc w:val="left"/>
      <w:pPr>
        <w:ind w:left="2136" w:hanging="360"/>
      </w:pPr>
      <w:rPr>
        <w:rFonts w:hint="default"/>
      </w:rPr>
    </w:lvl>
    <w:lvl w:ilvl="1" w:tplc="B546D4C4">
      <w:start w:val="1"/>
      <w:numFmt w:val="lowerLetter"/>
      <w:lvlText w:val="%2)"/>
      <w:lvlJc w:val="left"/>
      <w:pPr>
        <w:ind w:left="2856" w:hanging="360"/>
      </w:pPr>
      <w:rPr>
        <w:rFonts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6" w15:restartNumberingAfterBreak="0">
    <w:nsid w:val="3FFB3BEA"/>
    <w:multiLevelType w:val="hybridMultilevel"/>
    <w:tmpl w:val="8E48C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A70D5F"/>
    <w:multiLevelType w:val="hybridMultilevel"/>
    <w:tmpl w:val="56F2E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C833BA"/>
    <w:multiLevelType w:val="hybridMultilevel"/>
    <w:tmpl w:val="549C4E2C"/>
    <w:lvl w:ilvl="0" w:tplc="648EFEE6">
      <w:start w:val="1"/>
      <w:numFmt w:val="bullet"/>
      <w:lvlText w:val=""/>
      <w:lvlJc w:val="left"/>
      <w:pPr>
        <w:ind w:left="720" w:hanging="360"/>
      </w:pPr>
      <w:rPr>
        <w:rFonts w:ascii="Symbol" w:hAnsi="Symbol"/>
      </w:rPr>
    </w:lvl>
    <w:lvl w:ilvl="1" w:tplc="44C6DF26">
      <w:start w:val="1"/>
      <w:numFmt w:val="bullet"/>
      <w:lvlText w:val=""/>
      <w:lvlJc w:val="left"/>
      <w:pPr>
        <w:ind w:left="720" w:hanging="360"/>
      </w:pPr>
      <w:rPr>
        <w:rFonts w:ascii="Symbol" w:hAnsi="Symbol"/>
      </w:rPr>
    </w:lvl>
    <w:lvl w:ilvl="2" w:tplc="3E1413B8">
      <w:start w:val="1"/>
      <w:numFmt w:val="bullet"/>
      <w:lvlText w:val=""/>
      <w:lvlJc w:val="left"/>
      <w:pPr>
        <w:ind w:left="720" w:hanging="360"/>
      </w:pPr>
      <w:rPr>
        <w:rFonts w:ascii="Symbol" w:hAnsi="Symbol"/>
      </w:rPr>
    </w:lvl>
    <w:lvl w:ilvl="3" w:tplc="C7522F14">
      <w:start w:val="1"/>
      <w:numFmt w:val="bullet"/>
      <w:lvlText w:val=""/>
      <w:lvlJc w:val="left"/>
      <w:pPr>
        <w:ind w:left="720" w:hanging="360"/>
      </w:pPr>
      <w:rPr>
        <w:rFonts w:ascii="Symbol" w:hAnsi="Symbol"/>
      </w:rPr>
    </w:lvl>
    <w:lvl w:ilvl="4" w:tplc="5FD87162">
      <w:start w:val="1"/>
      <w:numFmt w:val="bullet"/>
      <w:lvlText w:val=""/>
      <w:lvlJc w:val="left"/>
      <w:pPr>
        <w:ind w:left="720" w:hanging="360"/>
      </w:pPr>
      <w:rPr>
        <w:rFonts w:ascii="Symbol" w:hAnsi="Symbol"/>
      </w:rPr>
    </w:lvl>
    <w:lvl w:ilvl="5" w:tplc="340654C2">
      <w:start w:val="1"/>
      <w:numFmt w:val="bullet"/>
      <w:lvlText w:val=""/>
      <w:lvlJc w:val="left"/>
      <w:pPr>
        <w:ind w:left="720" w:hanging="360"/>
      </w:pPr>
      <w:rPr>
        <w:rFonts w:ascii="Symbol" w:hAnsi="Symbol"/>
      </w:rPr>
    </w:lvl>
    <w:lvl w:ilvl="6" w:tplc="2F960C56">
      <w:start w:val="1"/>
      <w:numFmt w:val="bullet"/>
      <w:lvlText w:val=""/>
      <w:lvlJc w:val="left"/>
      <w:pPr>
        <w:ind w:left="720" w:hanging="360"/>
      </w:pPr>
      <w:rPr>
        <w:rFonts w:ascii="Symbol" w:hAnsi="Symbol"/>
      </w:rPr>
    </w:lvl>
    <w:lvl w:ilvl="7" w:tplc="B3B23402">
      <w:start w:val="1"/>
      <w:numFmt w:val="bullet"/>
      <w:lvlText w:val=""/>
      <w:lvlJc w:val="left"/>
      <w:pPr>
        <w:ind w:left="720" w:hanging="360"/>
      </w:pPr>
      <w:rPr>
        <w:rFonts w:ascii="Symbol" w:hAnsi="Symbol"/>
      </w:rPr>
    </w:lvl>
    <w:lvl w:ilvl="8" w:tplc="ABCC4192">
      <w:start w:val="1"/>
      <w:numFmt w:val="bullet"/>
      <w:lvlText w:val=""/>
      <w:lvlJc w:val="left"/>
      <w:pPr>
        <w:ind w:left="720" w:hanging="360"/>
      </w:pPr>
      <w:rPr>
        <w:rFonts w:ascii="Symbol" w:hAnsi="Symbol"/>
      </w:rPr>
    </w:lvl>
  </w:abstractNum>
  <w:abstractNum w:abstractNumId="29" w15:restartNumberingAfterBreak="0">
    <w:nsid w:val="444E145D"/>
    <w:multiLevelType w:val="hybridMultilevel"/>
    <w:tmpl w:val="F68AC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47D2587"/>
    <w:multiLevelType w:val="singleLevel"/>
    <w:tmpl w:val="04100011"/>
    <w:lvl w:ilvl="0">
      <w:start w:val="1"/>
      <w:numFmt w:val="decimal"/>
      <w:lvlText w:val="%1)"/>
      <w:lvlJc w:val="left"/>
      <w:pPr>
        <w:ind w:left="360" w:hanging="360"/>
      </w:pPr>
      <w:rPr>
        <w:sz w:val="20"/>
      </w:rPr>
    </w:lvl>
  </w:abstractNum>
  <w:abstractNum w:abstractNumId="31" w15:restartNumberingAfterBreak="0">
    <w:nsid w:val="47C51442"/>
    <w:multiLevelType w:val="hybridMultilevel"/>
    <w:tmpl w:val="D7D8372C"/>
    <w:lvl w:ilvl="0" w:tplc="153878CC">
      <w:start w:val="1"/>
      <w:numFmt w:val="bullet"/>
      <w:lvlText w:val=""/>
      <w:lvlJc w:val="left"/>
      <w:pPr>
        <w:ind w:left="720" w:hanging="360"/>
      </w:pPr>
      <w:rPr>
        <w:rFonts w:ascii="Symbol" w:hAnsi="Symbol"/>
      </w:rPr>
    </w:lvl>
    <w:lvl w:ilvl="1" w:tplc="A5E49934">
      <w:start w:val="1"/>
      <w:numFmt w:val="bullet"/>
      <w:lvlText w:val=""/>
      <w:lvlJc w:val="left"/>
      <w:pPr>
        <w:ind w:left="720" w:hanging="360"/>
      </w:pPr>
      <w:rPr>
        <w:rFonts w:ascii="Symbol" w:hAnsi="Symbol"/>
      </w:rPr>
    </w:lvl>
    <w:lvl w:ilvl="2" w:tplc="EAEE47F8">
      <w:start w:val="1"/>
      <w:numFmt w:val="bullet"/>
      <w:lvlText w:val=""/>
      <w:lvlJc w:val="left"/>
      <w:pPr>
        <w:ind w:left="720" w:hanging="360"/>
      </w:pPr>
      <w:rPr>
        <w:rFonts w:ascii="Symbol" w:hAnsi="Symbol"/>
      </w:rPr>
    </w:lvl>
    <w:lvl w:ilvl="3" w:tplc="43068900">
      <w:start w:val="1"/>
      <w:numFmt w:val="bullet"/>
      <w:lvlText w:val=""/>
      <w:lvlJc w:val="left"/>
      <w:pPr>
        <w:ind w:left="720" w:hanging="360"/>
      </w:pPr>
      <w:rPr>
        <w:rFonts w:ascii="Symbol" w:hAnsi="Symbol"/>
      </w:rPr>
    </w:lvl>
    <w:lvl w:ilvl="4" w:tplc="61C8C4D2">
      <w:start w:val="1"/>
      <w:numFmt w:val="bullet"/>
      <w:lvlText w:val=""/>
      <w:lvlJc w:val="left"/>
      <w:pPr>
        <w:ind w:left="720" w:hanging="360"/>
      </w:pPr>
      <w:rPr>
        <w:rFonts w:ascii="Symbol" w:hAnsi="Symbol"/>
      </w:rPr>
    </w:lvl>
    <w:lvl w:ilvl="5" w:tplc="3700435A">
      <w:start w:val="1"/>
      <w:numFmt w:val="bullet"/>
      <w:lvlText w:val=""/>
      <w:lvlJc w:val="left"/>
      <w:pPr>
        <w:ind w:left="720" w:hanging="360"/>
      </w:pPr>
      <w:rPr>
        <w:rFonts w:ascii="Symbol" w:hAnsi="Symbol"/>
      </w:rPr>
    </w:lvl>
    <w:lvl w:ilvl="6" w:tplc="3D6CE6AA">
      <w:start w:val="1"/>
      <w:numFmt w:val="bullet"/>
      <w:lvlText w:val=""/>
      <w:lvlJc w:val="left"/>
      <w:pPr>
        <w:ind w:left="720" w:hanging="360"/>
      </w:pPr>
      <w:rPr>
        <w:rFonts w:ascii="Symbol" w:hAnsi="Symbol"/>
      </w:rPr>
    </w:lvl>
    <w:lvl w:ilvl="7" w:tplc="8A7AF980">
      <w:start w:val="1"/>
      <w:numFmt w:val="bullet"/>
      <w:lvlText w:val=""/>
      <w:lvlJc w:val="left"/>
      <w:pPr>
        <w:ind w:left="720" w:hanging="360"/>
      </w:pPr>
      <w:rPr>
        <w:rFonts w:ascii="Symbol" w:hAnsi="Symbol"/>
      </w:rPr>
    </w:lvl>
    <w:lvl w:ilvl="8" w:tplc="3B4651DE">
      <w:start w:val="1"/>
      <w:numFmt w:val="bullet"/>
      <w:lvlText w:val=""/>
      <w:lvlJc w:val="left"/>
      <w:pPr>
        <w:ind w:left="720" w:hanging="360"/>
      </w:pPr>
      <w:rPr>
        <w:rFonts w:ascii="Symbol" w:hAnsi="Symbol"/>
      </w:rPr>
    </w:lvl>
  </w:abstractNum>
  <w:abstractNum w:abstractNumId="32" w15:restartNumberingAfterBreak="0">
    <w:nsid w:val="482E5F34"/>
    <w:multiLevelType w:val="hybridMultilevel"/>
    <w:tmpl w:val="F190B60A"/>
    <w:lvl w:ilvl="0" w:tplc="04100001">
      <w:start w:val="1"/>
      <w:numFmt w:val="bullet"/>
      <w:lvlText w:val=""/>
      <w:lvlJc w:val="left"/>
      <w:pPr>
        <w:ind w:left="720" w:hanging="360"/>
      </w:pPr>
      <w:rPr>
        <w:rFonts w:ascii="Symbol" w:hAnsi="Symbol" w:hint="default"/>
      </w:rPr>
    </w:lvl>
    <w:lvl w:ilvl="1" w:tplc="0BF2A688">
      <w:start w:val="15"/>
      <w:numFmt w:val="bullet"/>
      <w:lvlText w:val="-"/>
      <w:lvlJc w:val="left"/>
      <w:pPr>
        <w:ind w:left="1785" w:hanging="705"/>
      </w:pPr>
      <w:rPr>
        <w:rFonts w:ascii="Yu Gothic" w:eastAsia="Yu Gothic" w:hAnsi="Yu Gothic" w:cs="Tahoma" w:hint="eastAsi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FA494E"/>
    <w:multiLevelType w:val="hybridMultilevel"/>
    <w:tmpl w:val="CE80919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4FDB3E7D"/>
    <w:multiLevelType w:val="hybridMultilevel"/>
    <w:tmpl w:val="F24A89C8"/>
    <w:lvl w:ilvl="0" w:tplc="4B56A87A">
      <w:start w:val="1"/>
      <w:numFmt w:val="bullet"/>
      <w:lvlText w:val=""/>
      <w:lvlJc w:val="left"/>
      <w:pPr>
        <w:ind w:left="1020" w:hanging="360"/>
      </w:pPr>
      <w:rPr>
        <w:rFonts w:ascii="Symbol" w:hAnsi="Symbol"/>
      </w:rPr>
    </w:lvl>
    <w:lvl w:ilvl="1" w:tplc="F20668BA">
      <w:start w:val="1"/>
      <w:numFmt w:val="bullet"/>
      <w:lvlText w:val=""/>
      <w:lvlJc w:val="left"/>
      <w:pPr>
        <w:ind w:left="1020" w:hanging="360"/>
      </w:pPr>
      <w:rPr>
        <w:rFonts w:ascii="Symbol" w:hAnsi="Symbol"/>
      </w:rPr>
    </w:lvl>
    <w:lvl w:ilvl="2" w:tplc="2B84E770">
      <w:start w:val="1"/>
      <w:numFmt w:val="bullet"/>
      <w:lvlText w:val=""/>
      <w:lvlJc w:val="left"/>
      <w:pPr>
        <w:ind w:left="1020" w:hanging="360"/>
      </w:pPr>
      <w:rPr>
        <w:rFonts w:ascii="Symbol" w:hAnsi="Symbol"/>
      </w:rPr>
    </w:lvl>
    <w:lvl w:ilvl="3" w:tplc="663C7A6E">
      <w:start w:val="1"/>
      <w:numFmt w:val="bullet"/>
      <w:lvlText w:val=""/>
      <w:lvlJc w:val="left"/>
      <w:pPr>
        <w:ind w:left="1020" w:hanging="360"/>
      </w:pPr>
      <w:rPr>
        <w:rFonts w:ascii="Symbol" w:hAnsi="Symbol"/>
      </w:rPr>
    </w:lvl>
    <w:lvl w:ilvl="4" w:tplc="610A3D16">
      <w:start w:val="1"/>
      <w:numFmt w:val="bullet"/>
      <w:lvlText w:val=""/>
      <w:lvlJc w:val="left"/>
      <w:pPr>
        <w:ind w:left="1020" w:hanging="360"/>
      </w:pPr>
      <w:rPr>
        <w:rFonts w:ascii="Symbol" w:hAnsi="Symbol"/>
      </w:rPr>
    </w:lvl>
    <w:lvl w:ilvl="5" w:tplc="BDE2280C">
      <w:start w:val="1"/>
      <w:numFmt w:val="bullet"/>
      <w:lvlText w:val=""/>
      <w:lvlJc w:val="left"/>
      <w:pPr>
        <w:ind w:left="1020" w:hanging="360"/>
      </w:pPr>
      <w:rPr>
        <w:rFonts w:ascii="Symbol" w:hAnsi="Symbol"/>
      </w:rPr>
    </w:lvl>
    <w:lvl w:ilvl="6" w:tplc="A2AA0518">
      <w:start w:val="1"/>
      <w:numFmt w:val="bullet"/>
      <w:lvlText w:val=""/>
      <w:lvlJc w:val="left"/>
      <w:pPr>
        <w:ind w:left="1020" w:hanging="360"/>
      </w:pPr>
      <w:rPr>
        <w:rFonts w:ascii="Symbol" w:hAnsi="Symbol"/>
      </w:rPr>
    </w:lvl>
    <w:lvl w:ilvl="7" w:tplc="CC78D494">
      <w:start w:val="1"/>
      <w:numFmt w:val="bullet"/>
      <w:lvlText w:val=""/>
      <w:lvlJc w:val="left"/>
      <w:pPr>
        <w:ind w:left="1020" w:hanging="360"/>
      </w:pPr>
      <w:rPr>
        <w:rFonts w:ascii="Symbol" w:hAnsi="Symbol"/>
      </w:rPr>
    </w:lvl>
    <w:lvl w:ilvl="8" w:tplc="BF582344">
      <w:start w:val="1"/>
      <w:numFmt w:val="bullet"/>
      <w:lvlText w:val=""/>
      <w:lvlJc w:val="left"/>
      <w:pPr>
        <w:ind w:left="1020" w:hanging="360"/>
      </w:pPr>
      <w:rPr>
        <w:rFonts w:ascii="Symbol" w:hAnsi="Symbol"/>
      </w:rPr>
    </w:lvl>
  </w:abstractNum>
  <w:abstractNum w:abstractNumId="35" w15:restartNumberingAfterBreak="0">
    <w:nsid w:val="51BB351D"/>
    <w:multiLevelType w:val="hybridMultilevel"/>
    <w:tmpl w:val="56208DF4"/>
    <w:lvl w:ilvl="0" w:tplc="5D028ED8">
      <w:start w:val="1"/>
      <w:numFmt w:val="decimal"/>
      <w:lvlText w:val="(%1)"/>
      <w:lvlJc w:val="left"/>
      <w:pPr>
        <w:ind w:left="644" w:hanging="360"/>
      </w:pPr>
      <w:rPr>
        <w:rFonts w:hint="default"/>
        <w:b w:val="0"/>
        <w:bCs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8D22AAB"/>
    <w:multiLevelType w:val="hybridMultilevel"/>
    <w:tmpl w:val="6136E7E8"/>
    <w:lvl w:ilvl="0" w:tplc="EC365B90">
      <w:start w:val="4"/>
      <w:numFmt w:val="bullet"/>
      <w:lvlText w:val="-"/>
      <w:lvlJc w:val="left"/>
      <w:pPr>
        <w:ind w:left="720" w:hanging="360"/>
      </w:pPr>
      <w:rPr>
        <w:rFonts w:ascii="Yu Gothic UI" w:eastAsia="Yu Gothic UI" w:hAnsi="Yu Gothic UI" w:cs="Tahoma"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B982ACA"/>
    <w:multiLevelType w:val="hybridMultilevel"/>
    <w:tmpl w:val="A120CB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A2231B"/>
    <w:multiLevelType w:val="multilevel"/>
    <w:tmpl w:val="288CD4FC"/>
    <w:lvl w:ilvl="0">
      <w:start w:val="1"/>
      <w:numFmt w:val="bullet"/>
      <w:lvlText w:val=""/>
      <w:lvlJc w:val="left"/>
      <w:pPr>
        <w:ind w:left="1065" w:hanging="705"/>
      </w:pPr>
      <w:rPr>
        <w:rFonts w:ascii="Symbol" w:hAnsi="Symbol"/>
        <w:color w:val="262626" w:themeColor="text1" w:themeTint="D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5D2C3CCE"/>
    <w:multiLevelType w:val="hybridMultilevel"/>
    <w:tmpl w:val="B2E46B2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05A1E2D"/>
    <w:multiLevelType w:val="hybridMultilevel"/>
    <w:tmpl w:val="B9EE5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F138DB"/>
    <w:multiLevelType w:val="multilevel"/>
    <w:tmpl w:val="9FA8909C"/>
    <w:lvl w:ilvl="0">
      <w:start w:val="1"/>
      <w:numFmt w:val="lowerLetter"/>
      <w:lvlText w:val="%1)"/>
      <w:lvlJc w:val="left"/>
      <w:pPr>
        <w:ind w:left="567" w:hanging="567"/>
      </w:pPr>
      <w:rPr>
        <w:rFonts w:hint="default"/>
      </w:rPr>
    </w:lvl>
    <w:lvl w:ilvl="1">
      <w:start w:val="1"/>
      <w:numFmt w:val="lowerLetter"/>
      <w:pStyle w:val="Elenco-letter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1BB14A4"/>
    <w:multiLevelType w:val="hybridMultilevel"/>
    <w:tmpl w:val="19B478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2C44EA4"/>
    <w:multiLevelType w:val="hybridMultilevel"/>
    <w:tmpl w:val="42F4DC9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3103BD8"/>
    <w:multiLevelType w:val="multilevel"/>
    <w:tmpl w:val="31FAC238"/>
    <w:lvl w:ilvl="0">
      <w:start w:val="1"/>
      <w:numFmt w:val="decimal"/>
      <w:pStyle w:val="Titolo2"/>
      <w:suff w:val="space"/>
      <w:lvlText w:val="%1."/>
      <w:lvlJc w:val="left"/>
      <w:pPr>
        <w:ind w:left="426" w:firstLine="0"/>
      </w:pPr>
      <w:rPr>
        <w:rFonts w:hint="default"/>
      </w:rPr>
    </w:lvl>
    <w:lvl w:ilvl="1">
      <w:start w:val="1"/>
      <w:numFmt w:val="decimal"/>
      <w:pStyle w:val="Titolo3"/>
      <w:suff w:val="space"/>
      <w:lvlText w:val="%1.%2"/>
      <w:lvlJc w:val="left"/>
      <w:pPr>
        <w:ind w:left="0" w:firstLine="0"/>
      </w:pPr>
      <w:rPr>
        <w:rFonts w:hint="default"/>
      </w:rPr>
    </w:lvl>
    <w:lvl w:ilvl="2">
      <w:start w:val="1"/>
      <w:numFmt w:val="decimal"/>
      <w:pStyle w:val="Titolo4"/>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68490ECD"/>
    <w:multiLevelType w:val="hybridMultilevel"/>
    <w:tmpl w:val="2870B0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A04664C"/>
    <w:multiLevelType w:val="multilevel"/>
    <w:tmpl w:val="34701988"/>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DA50FDE"/>
    <w:multiLevelType w:val="hybridMultilevel"/>
    <w:tmpl w:val="1DA6ED18"/>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1564609"/>
    <w:multiLevelType w:val="hybridMultilevel"/>
    <w:tmpl w:val="F1724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20B6C35"/>
    <w:multiLevelType w:val="singleLevel"/>
    <w:tmpl w:val="04100011"/>
    <w:lvl w:ilvl="0">
      <w:start w:val="1"/>
      <w:numFmt w:val="decimal"/>
      <w:lvlText w:val="%1)"/>
      <w:lvlJc w:val="left"/>
      <w:pPr>
        <w:ind w:left="360" w:hanging="360"/>
      </w:pPr>
      <w:rPr>
        <w:sz w:val="20"/>
      </w:rPr>
    </w:lvl>
  </w:abstractNum>
  <w:abstractNum w:abstractNumId="51" w15:restartNumberingAfterBreak="0">
    <w:nsid w:val="76475DE8"/>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767C4240"/>
    <w:multiLevelType w:val="hybridMultilevel"/>
    <w:tmpl w:val="A836B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B193569"/>
    <w:multiLevelType w:val="hybridMultilevel"/>
    <w:tmpl w:val="507883A8"/>
    <w:lvl w:ilvl="0" w:tplc="55980C80">
      <w:start w:val="1"/>
      <w:numFmt w:val="bullet"/>
      <w:lvlText w:val=""/>
      <w:lvlJc w:val="left"/>
      <w:pPr>
        <w:ind w:left="720" w:hanging="360"/>
      </w:pPr>
      <w:rPr>
        <w:rFonts w:ascii="Symbol" w:hAnsi="Symbol"/>
      </w:rPr>
    </w:lvl>
    <w:lvl w:ilvl="1" w:tplc="C806347A">
      <w:start w:val="1"/>
      <w:numFmt w:val="bullet"/>
      <w:lvlText w:val=""/>
      <w:lvlJc w:val="left"/>
      <w:pPr>
        <w:ind w:left="720" w:hanging="360"/>
      </w:pPr>
      <w:rPr>
        <w:rFonts w:ascii="Symbol" w:hAnsi="Symbol"/>
      </w:rPr>
    </w:lvl>
    <w:lvl w:ilvl="2" w:tplc="A6F46F10">
      <w:start w:val="1"/>
      <w:numFmt w:val="bullet"/>
      <w:lvlText w:val=""/>
      <w:lvlJc w:val="left"/>
      <w:pPr>
        <w:ind w:left="720" w:hanging="360"/>
      </w:pPr>
      <w:rPr>
        <w:rFonts w:ascii="Symbol" w:hAnsi="Symbol"/>
      </w:rPr>
    </w:lvl>
    <w:lvl w:ilvl="3" w:tplc="5A527250">
      <w:start w:val="1"/>
      <w:numFmt w:val="bullet"/>
      <w:lvlText w:val=""/>
      <w:lvlJc w:val="left"/>
      <w:pPr>
        <w:ind w:left="720" w:hanging="360"/>
      </w:pPr>
      <w:rPr>
        <w:rFonts w:ascii="Symbol" w:hAnsi="Symbol"/>
      </w:rPr>
    </w:lvl>
    <w:lvl w:ilvl="4" w:tplc="F7AE8272">
      <w:start w:val="1"/>
      <w:numFmt w:val="bullet"/>
      <w:lvlText w:val=""/>
      <w:lvlJc w:val="left"/>
      <w:pPr>
        <w:ind w:left="720" w:hanging="360"/>
      </w:pPr>
      <w:rPr>
        <w:rFonts w:ascii="Symbol" w:hAnsi="Symbol"/>
      </w:rPr>
    </w:lvl>
    <w:lvl w:ilvl="5" w:tplc="DD3E553E">
      <w:start w:val="1"/>
      <w:numFmt w:val="bullet"/>
      <w:lvlText w:val=""/>
      <w:lvlJc w:val="left"/>
      <w:pPr>
        <w:ind w:left="720" w:hanging="360"/>
      </w:pPr>
      <w:rPr>
        <w:rFonts w:ascii="Symbol" w:hAnsi="Symbol"/>
      </w:rPr>
    </w:lvl>
    <w:lvl w:ilvl="6" w:tplc="9CBEB30E">
      <w:start w:val="1"/>
      <w:numFmt w:val="bullet"/>
      <w:lvlText w:val=""/>
      <w:lvlJc w:val="left"/>
      <w:pPr>
        <w:ind w:left="720" w:hanging="360"/>
      </w:pPr>
      <w:rPr>
        <w:rFonts w:ascii="Symbol" w:hAnsi="Symbol"/>
      </w:rPr>
    </w:lvl>
    <w:lvl w:ilvl="7" w:tplc="A510F740">
      <w:start w:val="1"/>
      <w:numFmt w:val="bullet"/>
      <w:lvlText w:val=""/>
      <w:lvlJc w:val="left"/>
      <w:pPr>
        <w:ind w:left="720" w:hanging="360"/>
      </w:pPr>
      <w:rPr>
        <w:rFonts w:ascii="Symbol" w:hAnsi="Symbol"/>
      </w:rPr>
    </w:lvl>
    <w:lvl w:ilvl="8" w:tplc="EDC40926">
      <w:start w:val="1"/>
      <w:numFmt w:val="bullet"/>
      <w:lvlText w:val=""/>
      <w:lvlJc w:val="left"/>
      <w:pPr>
        <w:ind w:left="720" w:hanging="360"/>
      </w:pPr>
      <w:rPr>
        <w:rFonts w:ascii="Symbol" w:hAnsi="Symbol"/>
      </w:rPr>
    </w:lvl>
  </w:abstractNum>
  <w:abstractNum w:abstractNumId="54" w15:restartNumberingAfterBreak="0">
    <w:nsid w:val="7D627DB0"/>
    <w:multiLevelType w:val="multilevel"/>
    <w:tmpl w:val="C4CC383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5" w15:restartNumberingAfterBreak="0">
    <w:nsid w:val="7DF56669"/>
    <w:multiLevelType w:val="hybridMultilevel"/>
    <w:tmpl w:val="216A5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E031D9B"/>
    <w:multiLevelType w:val="hybridMultilevel"/>
    <w:tmpl w:val="F6829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E096A08"/>
    <w:multiLevelType w:val="multilevel"/>
    <w:tmpl w:val="0410001D"/>
    <w:styleLink w:val="Stile-lettere"/>
    <w:lvl w:ilvl="0">
      <w:start w:val="1"/>
      <w:numFmt w:val="lowerLetter"/>
      <w:lvlText w:val="%1)"/>
      <w:lvlJc w:val="left"/>
      <w:pPr>
        <w:ind w:left="360" w:hanging="360"/>
      </w:pPr>
      <w:rPr>
        <w:rFonts w:ascii="Yu Gothic" w:hAnsi="Yu Gothic"/>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E9C6B05"/>
    <w:multiLevelType w:val="hybridMultilevel"/>
    <w:tmpl w:val="B9B85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3882447">
    <w:abstractNumId w:val="6"/>
  </w:num>
  <w:num w:numId="2" w16cid:durableId="150871931">
    <w:abstractNumId w:val="51"/>
  </w:num>
  <w:num w:numId="3" w16cid:durableId="266161540">
    <w:abstractNumId w:val="58"/>
  </w:num>
  <w:num w:numId="4" w16cid:durableId="525561226">
    <w:abstractNumId w:val="10"/>
  </w:num>
  <w:num w:numId="5" w16cid:durableId="1810634680">
    <w:abstractNumId w:val="15"/>
  </w:num>
  <w:num w:numId="6" w16cid:durableId="584076082">
    <w:abstractNumId w:val="25"/>
  </w:num>
  <w:num w:numId="7" w16cid:durableId="1704359750">
    <w:abstractNumId w:val="19"/>
  </w:num>
  <w:num w:numId="8" w16cid:durableId="1997300294">
    <w:abstractNumId w:val="41"/>
  </w:num>
  <w:num w:numId="9" w16cid:durableId="1380669354">
    <w:abstractNumId w:val="44"/>
  </w:num>
  <w:num w:numId="10" w16cid:durableId="1721630967">
    <w:abstractNumId w:val="17"/>
  </w:num>
  <w:num w:numId="11" w16cid:durableId="528495982">
    <w:abstractNumId w:val="21"/>
  </w:num>
  <w:num w:numId="12" w16cid:durableId="177548601">
    <w:abstractNumId w:val="13"/>
  </w:num>
  <w:num w:numId="13" w16cid:durableId="1785906">
    <w:abstractNumId w:val="3"/>
  </w:num>
  <w:num w:numId="14" w16cid:durableId="152724317">
    <w:abstractNumId w:val="18"/>
  </w:num>
  <w:num w:numId="15" w16cid:durableId="425346110">
    <w:abstractNumId w:val="36"/>
  </w:num>
  <w:num w:numId="16" w16cid:durableId="768429780">
    <w:abstractNumId w:val="22"/>
  </w:num>
  <w:num w:numId="17" w16cid:durableId="1553807083">
    <w:abstractNumId w:val="35"/>
  </w:num>
  <w:num w:numId="18" w16cid:durableId="1784104939">
    <w:abstractNumId w:val="23"/>
  </w:num>
  <w:num w:numId="19" w16cid:durableId="2078042795">
    <w:abstractNumId w:val="54"/>
  </w:num>
  <w:num w:numId="20" w16cid:durableId="941953023">
    <w:abstractNumId w:val="33"/>
  </w:num>
  <w:num w:numId="21" w16cid:durableId="1418553823">
    <w:abstractNumId w:val="39"/>
  </w:num>
  <w:num w:numId="22" w16cid:durableId="1439566760">
    <w:abstractNumId w:val="1"/>
  </w:num>
  <w:num w:numId="23" w16cid:durableId="1486774725">
    <w:abstractNumId w:val="56"/>
  </w:num>
  <w:num w:numId="24" w16cid:durableId="1968119328">
    <w:abstractNumId w:val="46"/>
  </w:num>
  <w:num w:numId="25" w16cid:durableId="1602569713">
    <w:abstractNumId w:val="45"/>
  </w:num>
  <w:num w:numId="26" w16cid:durableId="895431976">
    <w:abstractNumId w:val="2"/>
  </w:num>
  <w:num w:numId="27" w16cid:durableId="4288875">
    <w:abstractNumId w:val="38"/>
  </w:num>
  <w:num w:numId="28" w16cid:durableId="661082058">
    <w:abstractNumId w:val="57"/>
  </w:num>
  <w:num w:numId="29" w16cid:durableId="331180760">
    <w:abstractNumId w:val="50"/>
  </w:num>
  <w:num w:numId="30" w16cid:durableId="1711681000">
    <w:abstractNumId w:val="30"/>
  </w:num>
  <w:num w:numId="31" w16cid:durableId="1245840622">
    <w:abstractNumId w:val="42"/>
  </w:num>
  <w:num w:numId="32" w16cid:durableId="361781511">
    <w:abstractNumId w:val="16"/>
  </w:num>
  <w:num w:numId="33" w16cid:durableId="334654118">
    <w:abstractNumId w:val="27"/>
  </w:num>
  <w:num w:numId="34" w16cid:durableId="474954882">
    <w:abstractNumId w:val="55"/>
  </w:num>
  <w:num w:numId="35" w16cid:durableId="915436631">
    <w:abstractNumId w:val="5"/>
  </w:num>
  <w:num w:numId="36" w16cid:durableId="418527815">
    <w:abstractNumId w:val="8"/>
  </w:num>
  <w:num w:numId="37" w16cid:durableId="260800020">
    <w:abstractNumId w:val="12"/>
  </w:num>
  <w:num w:numId="38" w16cid:durableId="667057639">
    <w:abstractNumId w:val="32"/>
  </w:num>
  <w:num w:numId="39" w16cid:durableId="1796287003">
    <w:abstractNumId w:val="48"/>
  </w:num>
  <w:num w:numId="40" w16cid:durableId="1496262871">
    <w:abstractNumId w:val="47"/>
  </w:num>
  <w:num w:numId="41" w16cid:durableId="664209158">
    <w:abstractNumId w:val="9"/>
  </w:num>
  <w:num w:numId="42" w16cid:durableId="785196052">
    <w:abstractNumId w:val="40"/>
  </w:num>
  <w:num w:numId="43" w16cid:durableId="2097436185">
    <w:abstractNumId w:val="7"/>
  </w:num>
  <w:num w:numId="44" w16cid:durableId="486240172">
    <w:abstractNumId w:val="52"/>
  </w:num>
  <w:num w:numId="45" w16cid:durableId="1466194975">
    <w:abstractNumId w:val="37"/>
  </w:num>
  <w:num w:numId="46" w16cid:durableId="1932855413">
    <w:abstractNumId w:val="11"/>
  </w:num>
  <w:num w:numId="47" w16cid:durableId="398481508">
    <w:abstractNumId w:val="29"/>
  </w:num>
  <w:num w:numId="48" w16cid:durableId="1347441078">
    <w:abstractNumId w:val="49"/>
  </w:num>
  <w:num w:numId="49" w16cid:durableId="1419714564">
    <w:abstractNumId w:val="43"/>
  </w:num>
  <w:num w:numId="50" w16cid:durableId="1591698465">
    <w:abstractNumId w:val="0"/>
  </w:num>
  <w:num w:numId="51" w16cid:durableId="620499966">
    <w:abstractNumId w:val="24"/>
  </w:num>
  <w:num w:numId="52" w16cid:durableId="186875129">
    <w:abstractNumId w:val="20"/>
  </w:num>
  <w:num w:numId="53" w16cid:durableId="1551569501">
    <w:abstractNumId w:val="26"/>
  </w:num>
  <w:num w:numId="54" w16cid:durableId="298614532">
    <w:abstractNumId w:val="31"/>
  </w:num>
  <w:num w:numId="55" w16cid:durableId="1748261046">
    <w:abstractNumId w:val="28"/>
  </w:num>
  <w:num w:numId="56" w16cid:durableId="645354452">
    <w:abstractNumId w:val="34"/>
  </w:num>
  <w:num w:numId="57" w16cid:durableId="419253054">
    <w:abstractNumId w:val="14"/>
  </w:num>
  <w:num w:numId="58" w16cid:durableId="971522107">
    <w:abstractNumId w:val="53"/>
  </w:num>
  <w:num w:numId="59" w16cid:durableId="609170875">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EF"/>
    <w:rsid w:val="00002678"/>
    <w:rsid w:val="00003EC0"/>
    <w:rsid w:val="000051E9"/>
    <w:rsid w:val="00010664"/>
    <w:rsid w:val="00023BBB"/>
    <w:rsid w:val="00023D3C"/>
    <w:rsid w:val="000247BB"/>
    <w:rsid w:val="000257F1"/>
    <w:rsid w:val="0003010B"/>
    <w:rsid w:val="000340ED"/>
    <w:rsid w:val="00036A41"/>
    <w:rsid w:val="0004074A"/>
    <w:rsid w:val="000425EE"/>
    <w:rsid w:val="000432BF"/>
    <w:rsid w:val="0004490F"/>
    <w:rsid w:val="00051962"/>
    <w:rsid w:val="000524E5"/>
    <w:rsid w:val="00052A77"/>
    <w:rsid w:val="00056972"/>
    <w:rsid w:val="00061441"/>
    <w:rsid w:val="000646EF"/>
    <w:rsid w:val="00070C4F"/>
    <w:rsid w:val="000746C9"/>
    <w:rsid w:val="00074F96"/>
    <w:rsid w:val="0008437D"/>
    <w:rsid w:val="00086887"/>
    <w:rsid w:val="00091868"/>
    <w:rsid w:val="00091D2C"/>
    <w:rsid w:val="00093178"/>
    <w:rsid w:val="00097076"/>
    <w:rsid w:val="000A444E"/>
    <w:rsid w:val="000B4B1A"/>
    <w:rsid w:val="000C192A"/>
    <w:rsid w:val="000C27EC"/>
    <w:rsid w:val="000C3E37"/>
    <w:rsid w:val="000D292D"/>
    <w:rsid w:val="000D2CFF"/>
    <w:rsid w:val="000D2D79"/>
    <w:rsid w:val="000D4CFF"/>
    <w:rsid w:val="000D59CE"/>
    <w:rsid w:val="000D7D31"/>
    <w:rsid w:val="000E1111"/>
    <w:rsid w:val="000E16A0"/>
    <w:rsid w:val="000E30DC"/>
    <w:rsid w:val="000F7EB0"/>
    <w:rsid w:val="00101319"/>
    <w:rsid w:val="001047DC"/>
    <w:rsid w:val="0010637D"/>
    <w:rsid w:val="00107E82"/>
    <w:rsid w:val="00111891"/>
    <w:rsid w:val="00116DF0"/>
    <w:rsid w:val="00117D05"/>
    <w:rsid w:val="0012011F"/>
    <w:rsid w:val="0012029F"/>
    <w:rsid w:val="00121C5A"/>
    <w:rsid w:val="001222A0"/>
    <w:rsid w:val="0012524C"/>
    <w:rsid w:val="00125F57"/>
    <w:rsid w:val="001309E6"/>
    <w:rsid w:val="00146B73"/>
    <w:rsid w:val="00155AC8"/>
    <w:rsid w:val="001653B5"/>
    <w:rsid w:val="0017026E"/>
    <w:rsid w:val="0017298E"/>
    <w:rsid w:val="00177BC9"/>
    <w:rsid w:val="0018090E"/>
    <w:rsid w:val="00187892"/>
    <w:rsid w:val="00196728"/>
    <w:rsid w:val="00196B9E"/>
    <w:rsid w:val="001A0AFD"/>
    <w:rsid w:val="001A308C"/>
    <w:rsid w:val="001B6CAC"/>
    <w:rsid w:val="001D35C7"/>
    <w:rsid w:val="001D725E"/>
    <w:rsid w:val="001E3D52"/>
    <w:rsid w:val="001E3FDA"/>
    <w:rsid w:val="001E47D9"/>
    <w:rsid w:val="001E614F"/>
    <w:rsid w:val="001F4D7C"/>
    <w:rsid w:val="00207E46"/>
    <w:rsid w:val="0021292D"/>
    <w:rsid w:val="002226A1"/>
    <w:rsid w:val="00225943"/>
    <w:rsid w:val="002413D6"/>
    <w:rsid w:val="00242C33"/>
    <w:rsid w:val="00243170"/>
    <w:rsid w:val="00245800"/>
    <w:rsid w:val="002542B4"/>
    <w:rsid w:val="00260B9D"/>
    <w:rsid w:val="00265FB9"/>
    <w:rsid w:val="00270F65"/>
    <w:rsid w:val="00270F7F"/>
    <w:rsid w:val="00274D87"/>
    <w:rsid w:val="002808DD"/>
    <w:rsid w:val="002823E4"/>
    <w:rsid w:val="00291E5C"/>
    <w:rsid w:val="00297C90"/>
    <w:rsid w:val="002A19B8"/>
    <w:rsid w:val="002A3E5F"/>
    <w:rsid w:val="002A7B1B"/>
    <w:rsid w:val="002B25E4"/>
    <w:rsid w:val="002B3940"/>
    <w:rsid w:val="002C0C6C"/>
    <w:rsid w:val="002C20D9"/>
    <w:rsid w:val="002C27C3"/>
    <w:rsid w:val="002D39CE"/>
    <w:rsid w:val="002D71ED"/>
    <w:rsid w:val="002E5441"/>
    <w:rsid w:val="002E7999"/>
    <w:rsid w:val="003007FC"/>
    <w:rsid w:val="00307464"/>
    <w:rsid w:val="003132EB"/>
    <w:rsid w:val="00313F7E"/>
    <w:rsid w:val="00323DB5"/>
    <w:rsid w:val="003304DD"/>
    <w:rsid w:val="00341DE7"/>
    <w:rsid w:val="003452E1"/>
    <w:rsid w:val="003558C4"/>
    <w:rsid w:val="00356CCC"/>
    <w:rsid w:val="00363C7B"/>
    <w:rsid w:val="00375225"/>
    <w:rsid w:val="0038190E"/>
    <w:rsid w:val="003933B3"/>
    <w:rsid w:val="003A0F95"/>
    <w:rsid w:val="003A2B16"/>
    <w:rsid w:val="003B14A9"/>
    <w:rsid w:val="003B2FF3"/>
    <w:rsid w:val="003B371B"/>
    <w:rsid w:val="003C45F3"/>
    <w:rsid w:val="003D0927"/>
    <w:rsid w:val="003D2469"/>
    <w:rsid w:val="003D337B"/>
    <w:rsid w:val="003D3835"/>
    <w:rsid w:val="003D774E"/>
    <w:rsid w:val="003D7E32"/>
    <w:rsid w:val="003E18E0"/>
    <w:rsid w:val="003E2885"/>
    <w:rsid w:val="003E414A"/>
    <w:rsid w:val="003E5E25"/>
    <w:rsid w:val="003F21BB"/>
    <w:rsid w:val="003F3BED"/>
    <w:rsid w:val="004006A1"/>
    <w:rsid w:val="00405819"/>
    <w:rsid w:val="00406D58"/>
    <w:rsid w:val="00406E78"/>
    <w:rsid w:val="00411708"/>
    <w:rsid w:val="00415FDD"/>
    <w:rsid w:val="004164DA"/>
    <w:rsid w:val="004237E8"/>
    <w:rsid w:val="004255CC"/>
    <w:rsid w:val="00426DCC"/>
    <w:rsid w:val="00431B94"/>
    <w:rsid w:val="00440E56"/>
    <w:rsid w:val="00443B28"/>
    <w:rsid w:val="004529D7"/>
    <w:rsid w:val="0046039D"/>
    <w:rsid w:val="0046618C"/>
    <w:rsid w:val="00466C99"/>
    <w:rsid w:val="004736A5"/>
    <w:rsid w:val="004771E9"/>
    <w:rsid w:val="00481AE3"/>
    <w:rsid w:val="004923C2"/>
    <w:rsid w:val="00493EC5"/>
    <w:rsid w:val="0049496B"/>
    <w:rsid w:val="004A6DA8"/>
    <w:rsid w:val="004B3E13"/>
    <w:rsid w:val="004C2896"/>
    <w:rsid w:val="004C62B5"/>
    <w:rsid w:val="004C6E56"/>
    <w:rsid w:val="004D0F50"/>
    <w:rsid w:val="004D15AE"/>
    <w:rsid w:val="004D1634"/>
    <w:rsid w:val="004D5BD5"/>
    <w:rsid w:val="004D6DA1"/>
    <w:rsid w:val="004E7A9C"/>
    <w:rsid w:val="004F222C"/>
    <w:rsid w:val="004F5D99"/>
    <w:rsid w:val="00500058"/>
    <w:rsid w:val="0050121B"/>
    <w:rsid w:val="00501A64"/>
    <w:rsid w:val="005024AD"/>
    <w:rsid w:val="00503FD7"/>
    <w:rsid w:val="005044F6"/>
    <w:rsid w:val="00506358"/>
    <w:rsid w:val="005116EF"/>
    <w:rsid w:val="00511DA2"/>
    <w:rsid w:val="00512670"/>
    <w:rsid w:val="005216B8"/>
    <w:rsid w:val="00522E48"/>
    <w:rsid w:val="005230BB"/>
    <w:rsid w:val="0052462E"/>
    <w:rsid w:val="00527149"/>
    <w:rsid w:val="005279A7"/>
    <w:rsid w:val="00544ECB"/>
    <w:rsid w:val="005634C0"/>
    <w:rsid w:val="005925E8"/>
    <w:rsid w:val="005938DF"/>
    <w:rsid w:val="00595249"/>
    <w:rsid w:val="005A0949"/>
    <w:rsid w:val="005A1222"/>
    <w:rsid w:val="005A1C71"/>
    <w:rsid w:val="005A580D"/>
    <w:rsid w:val="005B1FDE"/>
    <w:rsid w:val="005B26A1"/>
    <w:rsid w:val="005B5FFB"/>
    <w:rsid w:val="005C28AE"/>
    <w:rsid w:val="005C38A3"/>
    <w:rsid w:val="005C6582"/>
    <w:rsid w:val="005D16EF"/>
    <w:rsid w:val="005D2967"/>
    <w:rsid w:val="005D43B5"/>
    <w:rsid w:val="005E194D"/>
    <w:rsid w:val="005E2957"/>
    <w:rsid w:val="005E6EE5"/>
    <w:rsid w:val="005F1A6C"/>
    <w:rsid w:val="005F76C3"/>
    <w:rsid w:val="00602D16"/>
    <w:rsid w:val="00610548"/>
    <w:rsid w:val="006114F1"/>
    <w:rsid w:val="00612B8C"/>
    <w:rsid w:val="00615B6E"/>
    <w:rsid w:val="006219EB"/>
    <w:rsid w:val="00634286"/>
    <w:rsid w:val="00637C43"/>
    <w:rsid w:val="00642A2F"/>
    <w:rsid w:val="0064710C"/>
    <w:rsid w:val="006631A6"/>
    <w:rsid w:val="006651E7"/>
    <w:rsid w:val="00671FEC"/>
    <w:rsid w:val="00676C9E"/>
    <w:rsid w:val="006904DB"/>
    <w:rsid w:val="00690E11"/>
    <w:rsid w:val="006B797B"/>
    <w:rsid w:val="006C1EC1"/>
    <w:rsid w:val="006C26DA"/>
    <w:rsid w:val="006C4F18"/>
    <w:rsid w:val="006C6433"/>
    <w:rsid w:val="006D53E4"/>
    <w:rsid w:val="006E564D"/>
    <w:rsid w:val="006E797D"/>
    <w:rsid w:val="006F14EF"/>
    <w:rsid w:val="007026C6"/>
    <w:rsid w:val="00702F61"/>
    <w:rsid w:val="00713E94"/>
    <w:rsid w:val="00721E07"/>
    <w:rsid w:val="00722686"/>
    <w:rsid w:val="00723916"/>
    <w:rsid w:val="00726321"/>
    <w:rsid w:val="007269A0"/>
    <w:rsid w:val="007274F5"/>
    <w:rsid w:val="007308CB"/>
    <w:rsid w:val="00734F54"/>
    <w:rsid w:val="0074382B"/>
    <w:rsid w:val="00744A6C"/>
    <w:rsid w:val="00750FCD"/>
    <w:rsid w:val="00753AD6"/>
    <w:rsid w:val="0076414F"/>
    <w:rsid w:val="007763F7"/>
    <w:rsid w:val="00780B93"/>
    <w:rsid w:val="0078266F"/>
    <w:rsid w:val="00786224"/>
    <w:rsid w:val="00786AAC"/>
    <w:rsid w:val="0079080D"/>
    <w:rsid w:val="0079204B"/>
    <w:rsid w:val="007A65C4"/>
    <w:rsid w:val="007A7B96"/>
    <w:rsid w:val="007B2455"/>
    <w:rsid w:val="007B2C51"/>
    <w:rsid w:val="007B7900"/>
    <w:rsid w:val="007C0CF8"/>
    <w:rsid w:val="007C4AB4"/>
    <w:rsid w:val="007C4C2A"/>
    <w:rsid w:val="007C514B"/>
    <w:rsid w:val="007D0B26"/>
    <w:rsid w:val="007D3517"/>
    <w:rsid w:val="007D7B01"/>
    <w:rsid w:val="007E17D8"/>
    <w:rsid w:val="007E2C3D"/>
    <w:rsid w:val="007E75B0"/>
    <w:rsid w:val="007E77CD"/>
    <w:rsid w:val="00802977"/>
    <w:rsid w:val="00803907"/>
    <w:rsid w:val="008043A1"/>
    <w:rsid w:val="00815B3A"/>
    <w:rsid w:val="00821455"/>
    <w:rsid w:val="008270E1"/>
    <w:rsid w:val="00831344"/>
    <w:rsid w:val="00833240"/>
    <w:rsid w:val="008353E4"/>
    <w:rsid w:val="0083669F"/>
    <w:rsid w:val="0083728A"/>
    <w:rsid w:val="00837B0D"/>
    <w:rsid w:val="00842D80"/>
    <w:rsid w:val="008466D8"/>
    <w:rsid w:val="00847782"/>
    <w:rsid w:val="008625CA"/>
    <w:rsid w:val="00864579"/>
    <w:rsid w:val="00864765"/>
    <w:rsid w:val="00872513"/>
    <w:rsid w:val="00873D18"/>
    <w:rsid w:val="00881315"/>
    <w:rsid w:val="0088218C"/>
    <w:rsid w:val="00891672"/>
    <w:rsid w:val="0089557B"/>
    <w:rsid w:val="00895F2C"/>
    <w:rsid w:val="0089756B"/>
    <w:rsid w:val="008B082E"/>
    <w:rsid w:val="008B0D0D"/>
    <w:rsid w:val="008C4B65"/>
    <w:rsid w:val="008C4DD1"/>
    <w:rsid w:val="008C62B0"/>
    <w:rsid w:val="008D0B92"/>
    <w:rsid w:val="008D1527"/>
    <w:rsid w:val="008D1BD2"/>
    <w:rsid w:val="008D338F"/>
    <w:rsid w:val="008D521B"/>
    <w:rsid w:val="008D54A3"/>
    <w:rsid w:val="008D772D"/>
    <w:rsid w:val="008F36F2"/>
    <w:rsid w:val="00900048"/>
    <w:rsid w:val="00900D1D"/>
    <w:rsid w:val="00901E38"/>
    <w:rsid w:val="009030E3"/>
    <w:rsid w:val="009049B6"/>
    <w:rsid w:val="009114ED"/>
    <w:rsid w:val="00917AA8"/>
    <w:rsid w:val="00932D4E"/>
    <w:rsid w:val="00932FA4"/>
    <w:rsid w:val="00935E38"/>
    <w:rsid w:val="0095156E"/>
    <w:rsid w:val="009550FF"/>
    <w:rsid w:val="00956B55"/>
    <w:rsid w:val="00957C5C"/>
    <w:rsid w:val="00962580"/>
    <w:rsid w:val="00962768"/>
    <w:rsid w:val="00963032"/>
    <w:rsid w:val="00963BD8"/>
    <w:rsid w:val="0096552B"/>
    <w:rsid w:val="00967759"/>
    <w:rsid w:val="0096798C"/>
    <w:rsid w:val="009701D0"/>
    <w:rsid w:val="009721AD"/>
    <w:rsid w:val="0098344B"/>
    <w:rsid w:val="00984CC9"/>
    <w:rsid w:val="009944C1"/>
    <w:rsid w:val="009A1D29"/>
    <w:rsid w:val="009A4BF1"/>
    <w:rsid w:val="009B1D66"/>
    <w:rsid w:val="009B2400"/>
    <w:rsid w:val="009B614A"/>
    <w:rsid w:val="009C0E18"/>
    <w:rsid w:val="009C34AB"/>
    <w:rsid w:val="009D3C41"/>
    <w:rsid w:val="009D3E39"/>
    <w:rsid w:val="009D4325"/>
    <w:rsid w:val="009D6589"/>
    <w:rsid w:val="009E2023"/>
    <w:rsid w:val="009F103B"/>
    <w:rsid w:val="009F11C0"/>
    <w:rsid w:val="009F492C"/>
    <w:rsid w:val="00A00F58"/>
    <w:rsid w:val="00A012D7"/>
    <w:rsid w:val="00A03D9D"/>
    <w:rsid w:val="00A06A23"/>
    <w:rsid w:val="00A11FFF"/>
    <w:rsid w:val="00A2144D"/>
    <w:rsid w:val="00A25842"/>
    <w:rsid w:val="00A27D4B"/>
    <w:rsid w:val="00A341E1"/>
    <w:rsid w:val="00A40731"/>
    <w:rsid w:val="00A44A07"/>
    <w:rsid w:val="00A44CF7"/>
    <w:rsid w:val="00A45C5A"/>
    <w:rsid w:val="00A4700D"/>
    <w:rsid w:val="00A63B72"/>
    <w:rsid w:val="00A72E64"/>
    <w:rsid w:val="00A877DE"/>
    <w:rsid w:val="00A9241C"/>
    <w:rsid w:val="00A97F80"/>
    <w:rsid w:val="00AA2882"/>
    <w:rsid w:val="00AA52B0"/>
    <w:rsid w:val="00AB00F9"/>
    <w:rsid w:val="00AB0C43"/>
    <w:rsid w:val="00AB2269"/>
    <w:rsid w:val="00AB4196"/>
    <w:rsid w:val="00AB477B"/>
    <w:rsid w:val="00AB57BC"/>
    <w:rsid w:val="00AB5E5D"/>
    <w:rsid w:val="00AC3332"/>
    <w:rsid w:val="00AD11D8"/>
    <w:rsid w:val="00AD1921"/>
    <w:rsid w:val="00AD6067"/>
    <w:rsid w:val="00AD6D8C"/>
    <w:rsid w:val="00AD7231"/>
    <w:rsid w:val="00AE0662"/>
    <w:rsid w:val="00AE31B1"/>
    <w:rsid w:val="00AF025F"/>
    <w:rsid w:val="00AF32AE"/>
    <w:rsid w:val="00AF3544"/>
    <w:rsid w:val="00B02AA8"/>
    <w:rsid w:val="00B07903"/>
    <w:rsid w:val="00B138E1"/>
    <w:rsid w:val="00B15EA2"/>
    <w:rsid w:val="00B20F9D"/>
    <w:rsid w:val="00B2183C"/>
    <w:rsid w:val="00B2599B"/>
    <w:rsid w:val="00B277D1"/>
    <w:rsid w:val="00B3314B"/>
    <w:rsid w:val="00B4094F"/>
    <w:rsid w:val="00B42534"/>
    <w:rsid w:val="00B43935"/>
    <w:rsid w:val="00B550B6"/>
    <w:rsid w:val="00B604F8"/>
    <w:rsid w:val="00B64080"/>
    <w:rsid w:val="00B7187D"/>
    <w:rsid w:val="00B82BFC"/>
    <w:rsid w:val="00B96E26"/>
    <w:rsid w:val="00BA1286"/>
    <w:rsid w:val="00BB03BA"/>
    <w:rsid w:val="00BB2FA9"/>
    <w:rsid w:val="00BC3A1A"/>
    <w:rsid w:val="00BC6011"/>
    <w:rsid w:val="00BD4C11"/>
    <w:rsid w:val="00BD5C83"/>
    <w:rsid w:val="00BF3111"/>
    <w:rsid w:val="00C203DB"/>
    <w:rsid w:val="00C21163"/>
    <w:rsid w:val="00C215CD"/>
    <w:rsid w:val="00C25F1D"/>
    <w:rsid w:val="00C26EE8"/>
    <w:rsid w:val="00C34A15"/>
    <w:rsid w:val="00C41375"/>
    <w:rsid w:val="00C4272C"/>
    <w:rsid w:val="00C4343C"/>
    <w:rsid w:val="00C4436B"/>
    <w:rsid w:val="00C44F14"/>
    <w:rsid w:val="00C52C9A"/>
    <w:rsid w:val="00C61013"/>
    <w:rsid w:val="00C711F4"/>
    <w:rsid w:val="00C71626"/>
    <w:rsid w:val="00C74423"/>
    <w:rsid w:val="00C74A53"/>
    <w:rsid w:val="00C75AEB"/>
    <w:rsid w:val="00C829F6"/>
    <w:rsid w:val="00CA77A1"/>
    <w:rsid w:val="00CB3E97"/>
    <w:rsid w:val="00CB3F8F"/>
    <w:rsid w:val="00CC0212"/>
    <w:rsid w:val="00CC2044"/>
    <w:rsid w:val="00CC7A40"/>
    <w:rsid w:val="00CD38C5"/>
    <w:rsid w:val="00CD682A"/>
    <w:rsid w:val="00CE297D"/>
    <w:rsid w:val="00CE2A4D"/>
    <w:rsid w:val="00CF1092"/>
    <w:rsid w:val="00CF550E"/>
    <w:rsid w:val="00D11171"/>
    <w:rsid w:val="00D15149"/>
    <w:rsid w:val="00D15DB6"/>
    <w:rsid w:val="00D309B7"/>
    <w:rsid w:val="00D3567E"/>
    <w:rsid w:val="00D42186"/>
    <w:rsid w:val="00D4253F"/>
    <w:rsid w:val="00D431B2"/>
    <w:rsid w:val="00D45A99"/>
    <w:rsid w:val="00D551DC"/>
    <w:rsid w:val="00D71F45"/>
    <w:rsid w:val="00D73BF0"/>
    <w:rsid w:val="00D76E6B"/>
    <w:rsid w:val="00D816B5"/>
    <w:rsid w:val="00D91DEB"/>
    <w:rsid w:val="00D96E6A"/>
    <w:rsid w:val="00D9708E"/>
    <w:rsid w:val="00DA41B8"/>
    <w:rsid w:val="00DA47F4"/>
    <w:rsid w:val="00DB4FCA"/>
    <w:rsid w:val="00DC331A"/>
    <w:rsid w:val="00DD46C4"/>
    <w:rsid w:val="00DE2D2E"/>
    <w:rsid w:val="00DE517E"/>
    <w:rsid w:val="00DE56B4"/>
    <w:rsid w:val="00DF39AF"/>
    <w:rsid w:val="00DF3FCB"/>
    <w:rsid w:val="00DF41CF"/>
    <w:rsid w:val="00E01D53"/>
    <w:rsid w:val="00E1435D"/>
    <w:rsid w:val="00E143BF"/>
    <w:rsid w:val="00E16712"/>
    <w:rsid w:val="00E170CB"/>
    <w:rsid w:val="00E20937"/>
    <w:rsid w:val="00E306A3"/>
    <w:rsid w:val="00E37F66"/>
    <w:rsid w:val="00E40415"/>
    <w:rsid w:val="00E43E4F"/>
    <w:rsid w:val="00E444E3"/>
    <w:rsid w:val="00E55693"/>
    <w:rsid w:val="00E55B64"/>
    <w:rsid w:val="00E56F26"/>
    <w:rsid w:val="00E60627"/>
    <w:rsid w:val="00E60634"/>
    <w:rsid w:val="00E66D68"/>
    <w:rsid w:val="00E74AF0"/>
    <w:rsid w:val="00E77EB7"/>
    <w:rsid w:val="00E82537"/>
    <w:rsid w:val="00E929F4"/>
    <w:rsid w:val="00E93C2C"/>
    <w:rsid w:val="00E946FB"/>
    <w:rsid w:val="00EA287D"/>
    <w:rsid w:val="00EA6D36"/>
    <w:rsid w:val="00EA74A7"/>
    <w:rsid w:val="00EB1971"/>
    <w:rsid w:val="00ED03A3"/>
    <w:rsid w:val="00ED1BB9"/>
    <w:rsid w:val="00EE2382"/>
    <w:rsid w:val="00EE2416"/>
    <w:rsid w:val="00EE733E"/>
    <w:rsid w:val="00EF2A06"/>
    <w:rsid w:val="00EF7AC5"/>
    <w:rsid w:val="00F10C85"/>
    <w:rsid w:val="00F12A06"/>
    <w:rsid w:val="00F12CFC"/>
    <w:rsid w:val="00F22D1A"/>
    <w:rsid w:val="00F27C73"/>
    <w:rsid w:val="00F3168A"/>
    <w:rsid w:val="00F3269C"/>
    <w:rsid w:val="00F357A2"/>
    <w:rsid w:val="00F4403B"/>
    <w:rsid w:val="00F44C70"/>
    <w:rsid w:val="00F52FB6"/>
    <w:rsid w:val="00F55E19"/>
    <w:rsid w:val="00F561EE"/>
    <w:rsid w:val="00F61691"/>
    <w:rsid w:val="00F64559"/>
    <w:rsid w:val="00F665BC"/>
    <w:rsid w:val="00F71445"/>
    <w:rsid w:val="00F7259E"/>
    <w:rsid w:val="00F73FCC"/>
    <w:rsid w:val="00F7573B"/>
    <w:rsid w:val="00F75F81"/>
    <w:rsid w:val="00F8233E"/>
    <w:rsid w:val="00F93BD8"/>
    <w:rsid w:val="00FA10E7"/>
    <w:rsid w:val="00FB0910"/>
    <w:rsid w:val="00FB5349"/>
    <w:rsid w:val="00FD33CB"/>
    <w:rsid w:val="00FD4149"/>
    <w:rsid w:val="00FE34BE"/>
    <w:rsid w:val="00FE4933"/>
    <w:rsid w:val="00FE4FD7"/>
    <w:rsid w:val="00FF204A"/>
    <w:rsid w:val="00FF2596"/>
    <w:rsid w:val="00FF59FC"/>
    <w:rsid w:val="00FF62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63DA4"/>
  <w15:chartTrackingRefBased/>
  <w15:docId w15:val="{F069D8F2-7F2D-4774-A2C3-54B078D6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16EF"/>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0D2D79"/>
    <w:pPr>
      <w:pBdr>
        <w:top w:val="single" w:sz="4" w:space="4" w:color="auto"/>
        <w:left w:val="single" w:sz="4" w:space="4" w:color="auto"/>
        <w:bottom w:val="single" w:sz="4" w:space="4" w:color="auto"/>
        <w:right w:val="single" w:sz="4" w:space="4" w:color="auto"/>
      </w:pBdr>
      <w:jc w:val="center"/>
      <w:outlineLvl w:val="0"/>
    </w:pPr>
    <w:rPr>
      <w:rFonts w:ascii="Yu Gothic UI" w:eastAsia="Yu Gothic UI" w:hAnsi="Yu Gothic UI" w:cstheme="minorHAnsi"/>
      <w:b/>
      <w:bCs/>
      <w:spacing w:val="40"/>
      <w:szCs w:val="20"/>
    </w:rPr>
  </w:style>
  <w:style w:type="paragraph" w:styleId="Titolo2">
    <w:name w:val="heading 2"/>
    <w:basedOn w:val="Normale"/>
    <w:next w:val="Normale"/>
    <w:link w:val="Titolo2Carattere"/>
    <w:uiPriority w:val="9"/>
    <w:unhideWhenUsed/>
    <w:qFormat/>
    <w:rsid w:val="00522E48"/>
    <w:pPr>
      <w:numPr>
        <w:numId w:val="25"/>
      </w:numPr>
      <w:spacing w:before="240"/>
      <w:jc w:val="both"/>
      <w:outlineLvl w:val="1"/>
    </w:pPr>
    <w:rPr>
      <w:rFonts w:ascii="Yu Gothic UI" w:eastAsia="Yu Gothic UI" w:hAnsi="Yu Gothic UI" w:cstheme="minorHAnsi"/>
      <w:b/>
      <w:bCs/>
      <w:color w:val="404040" w:themeColor="text1" w:themeTint="BF"/>
      <w:sz w:val="22"/>
      <w:szCs w:val="22"/>
    </w:rPr>
  </w:style>
  <w:style w:type="paragraph" w:styleId="Titolo3">
    <w:name w:val="heading 3"/>
    <w:basedOn w:val="Normale"/>
    <w:next w:val="Normale"/>
    <w:link w:val="Titolo3Carattere"/>
    <w:uiPriority w:val="9"/>
    <w:unhideWhenUsed/>
    <w:qFormat/>
    <w:rsid w:val="003452E1"/>
    <w:pPr>
      <w:keepNext/>
      <w:keepLines/>
      <w:numPr>
        <w:ilvl w:val="1"/>
        <w:numId w:val="25"/>
      </w:numPr>
      <w:spacing w:before="200" w:after="80"/>
      <w:outlineLvl w:val="2"/>
    </w:pPr>
    <w:rPr>
      <w:rFonts w:ascii="Yu Gothic UI" w:eastAsiaTheme="majorEastAsia" w:hAnsi="Yu Gothic UI" w:cstheme="majorBidi"/>
      <w:b/>
      <w:color w:val="262626" w:themeColor="text1" w:themeTint="D9"/>
      <w:sz w:val="20"/>
      <w:szCs w:val="28"/>
    </w:rPr>
  </w:style>
  <w:style w:type="paragraph" w:styleId="Titolo4">
    <w:name w:val="heading 4"/>
    <w:basedOn w:val="Normale"/>
    <w:next w:val="Normale"/>
    <w:link w:val="Titolo4Carattere"/>
    <w:uiPriority w:val="9"/>
    <w:unhideWhenUsed/>
    <w:qFormat/>
    <w:rsid w:val="004771E9"/>
    <w:pPr>
      <w:numPr>
        <w:ilvl w:val="2"/>
        <w:numId w:val="25"/>
      </w:numPr>
      <w:jc w:val="both"/>
      <w:outlineLvl w:val="3"/>
    </w:pPr>
    <w:rPr>
      <w:rFonts w:ascii="Yu Gothic UI" w:eastAsia="Yu Gothic UI" w:hAnsi="Yu Gothic UI" w:cstheme="minorHAnsi"/>
      <w:b/>
      <w:bCs/>
      <w:i/>
      <w:iCs/>
      <w:sz w:val="20"/>
      <w:szCs w:val="20"/>
    </w:rPr>
  </w:style>
  <w:style w:type="paragraph" w:styleId="Titolo5">
    <w:name w:val="heading 5"/>
    <w:basedOn w:val="Normale"/>
    <w:next w:val="Normale"/>
    <w:link w:val="Titolo5Carattere"/>
    <w:uiPriority w:val="9"/>
    <w:unhideWhenUsed/>
    <w:qFormat/>
    <w:rsid w:val="00FF2596"/>
    <w:pPr>
      <w:keepNext/>
      <w:keepLines/>
      <w:spacing w:before="80" w:after="40"/>
      <w:outlineLvl w:val="4"/>
    </w:pPr>
    <w:rPr>
      <w:rFonts w:ascii="Yu Gothic UI" w:eastAsiaTheme="majorEastAsia" w:hAnsi="Yu Gothic UI" w:cstheme="majorBidi"/>
      <w:color w:val="355D7E" w:themeColor="accent1" w:themeShade="80"/>
    </w:rPr>
  </w:style>
  <w:style w:type="paragraph" w:styleId="Titolo6">
    <w:name w:val="heading 6"/>
    <w:basedOn w:val="Normale"/>
    <w:next w:val="Normale"/>
    <w:link w:val="Titolo6Carattere"/>
    <w:uiPriority w:val="9"/>
    <w:semiHidden/>
    <w:unhideWhenUsed/>
    <w:qFormat/>
    <w:rsid w:val="005116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6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6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6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2D79"/>
    <w:rPr>
      <w:rFonts w:ascii="Yu Gothic UI" w:eastAsia="Yu Gothic UI" w:hAnsi="Yu Gothic UI" w:cstheme="minorHAnsi"/>
      <w:b/>
      <w:bCs/>
      <w:spacing w:val="40"/>
      <w:kern w:val="0"/>
      <w:szCs w:val="20"/>
      <w:lang w:eastAsia="it-IT"/>
      <w14:ligatures w14:val="none"/>
    </w:rPr>
  </w:style>
  <w:style w:type="character" w:customStyle="1" w:styleId="Titolo2Carattere">
    <w:name w:val="Titolo 2 Carattere"/>
    <w:basedOn w:val="Carpredefinitoparagrafo"/>
    <w:link w:val="Titolo2"/>
    <w:uiPriority w:val="9"/>
    <w:rsid w:val="00522E48"/>
    <w:rPr>
      <w:rFonts w:ascii="Yu Gothic UI" w:eastAsia="Yu Gothic UI" w:hAnsi="Yu Gothic UI" w:cstheme="minorHAnsi"/>
      <w:b/>
      <w:bCs/>
      <w:color w:val="404040" w:themeColor="text1" w:themeTint="BF"/>
      <w:kern w:val="0"/>
      <w:sz w:val="22"/>
      <w:szCs w:val="22"/>
      <w:lang w:eastAsia="it-IT"/>
      <w14:ligatures w14:val="none"/>
    </w:rPr>
  </w:style>
  <w:style w:type="character" w:customStyle="1" w:styleId="Titolo3Carattere">
    <w:name w:val="Titolo 3 Carattere"/>
    <w:basedOn w:val="Carpredefinitoparagrafo"/>
    <w:link w:val="Titolo3"/>
    <w:uiPriority w:val="9"/>
    <w:rsid w:val="003452E1"/>
    <w:rPr>
      <w:rFonts w:ascii="Yu Gothic UI" w:eastAsiaTheme="majorEastAsia" w:hAnsi="Yu Gothic UI" w:cstheme="majorBidi"/>
      <w:b/>
      <w:color w:val="262626" w:themeColor="text1" w:themeTint="D9"/>
      <w:kern w:val="0"/>
      <w:sz w:val="20"/>
      <w:szCs w:val="28"/>
      <w:lang w:eastAsia="it-IT"/>
      <w14:ligatures w14:val="none"/>
    </w:rPr>
  </w:style>
  <w:style w:type="character" w:customStyle="1" w:styleId="Titolo4Carattere">
    <w:name w:val="Titolo 4 Carattere"/>
    <w:basedOn w:val="Carpredefinitoparagrafo"/>
    <w:link w:val="Titolo4"/>
    <w:uiPriority w:val="9"/>
    <w:rsid w:val="004771E9"/>
    <w:rPr>
      <w:rFonts w:ascii="Yu Gothic UI" w:eastAsia="Yu Gothic UI" w:hAnsi="Yu Gothic UI" w:cstheme="minorHAnsi"/>
      <w:b/>
      <w:bCs/>
      <w:i/>
      <w:iCs/>
      <w:kern w:val="0"/>
      <w:sz w:val="20"/>
      <w:szCs w:val="20"/>
      <w:lang w:eastAsia="it-IT"/>
      <w14:ligatures w14:val="none"/>
    </w:rPr>
  </w:style>
  <w:style w:type="character" w:customStyle="1" w:styleId="Titolo5Carattere">
    <w:name w:val="Titolo 5 Carattere"/>
    <w:basedOn w:val="Carpredefinitoparagrafo"/>
    <w:link w:val="Titolo5"/>
    <w:uiPriority w:val="9"/>
    <w:rsid w:val="00FF2596"/>
    <w:rPr>
      <w:rFonts w:ascii="Yu Gothic UI" w:eastAsiaTheme="majorEastAsia" w:hAnsi="Yu Gothic UI" w:cstheme="majorBidi"/>
      <w:color w:val="355D7E" w:themeColor="accent1" w:themeShade="80"/>
      <w:kern w:val="0"/>
      <w:lang w:eastAsia="it-IT"/>
      <w14:ligatures w14:val="none"/>
    </w:rPr>
  </w:style>
  <w:style w:type="character" w:customStyle="1" w:styleId="Titolo6Carattere">
    <w:name w:val="Titolo 6 Carattere"/>
    <w:basedOn w:val="Carpredefinitoparagrafo"/>
    <w:link w:val="Titolo6"/>
    <w:uiPriority w:val="9"/>
    <w:semiHidden/>
    <w:rsid w:val="005116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6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6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6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6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6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6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6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6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6EF"/>
    <w:rPr>
      <w:i/>
      <w:iCs/>
      <w:color w:val="404040" w:themeColor="text1" w:themeTint="BF"/>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1"/>
    <w:qFormat/>
    <w:rsid w:val="005116EF"/>
    <w:pPr>
      <w:ind w:left="720"/>
      <w:contextualSpacing/>
    </w:pPr>
  </w:style>
  <w:style w:type="character" w:styleId="Enfasiintensa">
    <w:name w:val="Intense Emphasis"/>
    <w:basedOn w:val="Carpredefinitoparagrafo"/>
    <w:uiPriority w:val="21"/>
    <w:qFormat/>
    <w:rsid w:val="005116EF"/>
    <w:rPr>
      <w:i/>
      <w:iCs/>
      <w:color w:val="548AB7" w:themeColor="accent1" w:themeShade="BF"/>
    </w:rPr>
  </w:style>
  <w:style w:type="paragraph" w:styleId="Citazioneintensa">
    <w:name w:val="Intense Quote"/>
    <w:basedOn w:val="Normale"/>
    <w:next w:val="Normale"/>
    <w:link w:val="CitazioneintensaCarattere"/>
    <w:uiPriority w:val="30"/>
    <w:qFormat/>
    <w:rsid w:val="005116EF"/>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CitazioneintensaCarattere">
    <w:name w:val="Citazione intensa Carattere"/>
    <w:basedOn w:val="Carpredefinitoparagrafo"/>
    <w:link w:val="Citazioneintensa"/>
    <w:uiPriority w:val="30"/>
    <w:rsid w:val="005116EF"/>
    <w:rPr>
      <w:i/>
      <w:iCs/>
      <w:color w:val="548AB7" w:themeColor="accent1" w:themeShade="BF"/>
    </w:rPr>
  </w:style>
  <w:style w:type="character" w:styleId="Riferimentointenso">
    <w:name w:val="Intense Reference"/>
    <w:basedOn w:val="Carpredefinitoparagrafo"/>
    <w:uiPriority w:val="32"/>
    <w:qFormat/>
    <w:rsid w:val="005116EF"/>
    <w:rPr>
      <w:b/>
      <w:bCs/>
      <w:smallCaps/>
      <w:color w:val="548AB7" w:themeColor="accent1" w:themeShade="BF"/>
      <w:spacing w:val="5"/>
    </w:rPr>
  </w:style>
  <w:style w:type="paragraph" w:styleId="Intestazione">
    <w:name w:val="header"/>
    <w:basedOn w:val="Normale"/>
    <w:link w:val="IntestazioneCarattere"/>
    <w:uiPriority w:val="99"/>
    <w:unhideWhenUsed/>
    <w:rsid w:val="005116EF"/>
    <w:pPr>
      <w:tabs>
        <w:tab w:val="center" w:pos="4819"/>
        <w:tab w:val="right" w:pos="9638"/>
      </w:tabs>
    </w:pPr>
  </w:style>
  <w:style w:type="character" w:customStyle="1" w:styleId="IntestazioneCarattere">
    <w:name w:val="Intestazione Carattere"/>
    <w:basedOn w:val="Carpredefinitoparagrafo"/>
    <w:link w:val="Intestazione"/>
    <w:uiPriority w:val="99"/>
    <w:rsid w:val="005116EF"/>
  </w:style>
  <w:style w:type="paragraph" w:styleId="Pidipagina">
    <w:name w:val="footer"/>
    <w:basedOn w:val="Normale"/>
    <w:link w:val="PidipaginaCarattere"/>
    <w:uiPriority w:val="99"/>
    <w:unhideWhenUsed/>
    <w:rsid w:val="005116EF"/>
    <w:pPr>
      <w:tabs>
        <w:tab w:val="center" w:pos="4819"/>
        <w:tab w:val="right" w:pos="9638"/>
      </w:tabs>
    </w:pPr>
  </w:style>
  <w:style w:type="character" w:customStyle="1" w:styleId="PidipaginaCarattere">
    <w:name w:val="Piè di pagina Carattere"/>
    <w:basedOn w:val="Carpredefinitoparagrafo"/>
    <w:link w:val="Pidipagina"/>
    <w:uiPriority w:val="99"/>
    <w:rsid w:val="005116EF"/>
  </w:style>
  <w:style w:type="paragraph" w:styleId="Testofumetto">
    <w:name w:val="Balloon Text"/>
    <w:basedOn w:val="Normale"/>
    <w:link w:val="TestofumettoCarattere"/>
    <w:uiPriority w:val="99"/>
    <w:semiHidden/>
    <w:unhideWhenUsed/>
    <w:rsid w:val="005116E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116EF"/>
    <w:rPr>
      <w:rFonts w:ascii="Tahoma" w:hAnsi="Tahoma" w:cs="Tahoma"/>
      <w:kern w:val="0"/>
      <w:sz w:val="16"/>
      <w:szCs w:val="16"/>
      <w14:ligatures w14:val="none"/>
    </w:rPr>
  </w:style>
  <w:style w:type="paragraph" w:customStyle="1" w:styleId="Default">
    <w:name w:val="Default"/>
    <w:rsid w:val="005116EF"/>
    <w:pPr>
      <w:autoSpaceDE w:val="0"/>
      <w:autoSpaceDN w:val="0"/>
      <w:adjustRightInd w:val="0"/>
      <w:spacing w:after="0" w:line="240" w:lineRule="auto"/>
    </w:pPr>
    <w:rPr>
      <w:rFonts w:ascii="Calibri" w:hAnsi="Calibri" w:cs="Calibri"/>
      <w:color w:val="000000"/>
      <w:kern w:val="0"/>
      <w14:ligatures w14:val="none"/>
    </w:rPr>
  </w:style>
  <w:style w:type="table" w:styleId="Grigliatabella">
    <w:name w:val="Table Grid"/>
    <w:basedOn w:val="Tabellanormale"/>
    <w:uiPriority w:val="39"/>
    <w:rsid w:val="005116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116EF"/>
    <w:rPr>
      <w:color w:val="0563C1"/>
      <w:u w:val="single"/>
    </w:rPr>
  </w:style>
  <w:style w:type="character" w:styleId="Menzionenonrisolta">
    <w:name w:val="Unresolved Mention"/>
    <w:basedOn w:val="Carpredefinitoparagrafo"/>
    <w:uiPriority w:val="99"/>
    <w:semiHidden/>
    <w:unhideWhenUsed/>
    <w:rsid w:val="005116EF"/>
    <w:rPr>
      <w:color w:val="605E5C"/>
      <w:shd w:val="clear" w:color="auto" w:fill="E1DFDD"/>
    </w:rPr>
  </w:style>
  <w:style w:type="character" w:customStyle="1" w:styleId="fontstyle01">
    <w:name w:val="fontstyle01"/>
    <w:basedOn w:val="Carpredefinitoparagrafo"/>
    <w:rsid w:val="005116EF"/>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5116EF"/>
    <w:rPr>
      <w:rFonts w:ascii="TimesNewRomanPS-BoldMT" w:hAnsi="TimesNewRomanPS-BoldMT" w:hint="default"/>
      <w:b/>
      <w:bCs/>
      <w:i w:val="0"/>
      <w:iCs w:val="0"/>
      <w:color w:val="000000"/>
      <w:sz w:val="24"/>
      <w:szCs w:val="24"/>
    </w:rPr>
  </w:style>
  <w:style w:type="character" w:customStyle="1" w:styleId="fontstyle31">
    <w:name w:val="fontstyle31"/>
    <w:basedOn w:val="Carpredefinitoparagrafo"/>
    <w:rsid w:val="005116EF"/>
    <w:rPr>
      <w:rFonts w:ascii="SymbolMT" w:hAnsi="SymbolMT" w:hint="default"/>
      <w:b w:val="0"/>
      <w:bCs w:val="0"/>
      <w:i w:val="0"/>
      <w:iCs w:val="0"/>
      <w:color w:val="000000"/>
      <w:sz w:val="22"/>
      <w:szCs w:val="22"/>
    </w:rPr>
  </w:style>
  <w:style w:type="character" w:customStyle="1" w:styleId="fontstyle41">
    <w:name w:val="fontstyle41"/>
    <w:basedOn w:val="Carpredefinitoparagrafo"/>
    <w:rsid w:val="005116EF"/>
    <w:rPr>
      <w:rFonts w:ascii="CourierNewPSMT" w:hAnsi="CourierNewPSMT" w:hint="default"/>
      <w:b w:val="0"/>
      <w:bCs w:val="0"/>
      <w:i w:val="0"/>
      <w:iCs w:val="0"/>
      <w:color w:val="000000"/>
      <w:sz w:val="22"/>
      <w:szCs w:val="22"/>
    </w:rPr>
  </w:style>
  <w:style w:type="paragraph" w:styleId="Titolosommario">
    <w:name w:val="TOC Heading"/>
    <w:basedOn w:val="Titolo1"/>
    <w:next w:val="Normale"/>
    <w:uiPriority w:val="39"/>
    <w:unhideWhenUsed/>
    <w:qFormat/>
    <w:rsid w:val="005116EF"/>
    <w:pPr>
      <w:spacing w:before="240" w:line="259" w:lineRule="auto"/>
      <w:outlineLvl w:val="9"/>
    </w:pPr>
    <w:rPr>
      <w:rFonts w:ascii="Calibri" w:eastAsia="MS Gothic" w:hAnsi="Calibri" w:cs="Times New Roman"/>
      <w:color w:val="365F91"/>
      <w:sz w:val="32"/>
      <w:szCs w:val="32"/>
    </w:rPr>
  </w:style>
  <w:style w:type="paragraph" w:styleId="Sommario1">
    <w:name w:val="toc 1"/>
    <w:basedOn w:val="Normale"/>
    <w:next w:val="Normale"/>
    <w:autoRedefine/>
    <w:uiPriority w:val="39"/>
    <w:unhideWhenUsed/>
    <w:rsid w:val="005116EF"/>
    <w:pPr>
      <w:spacing w:before="360" w:after="360"/>
    </w:pPr>
    <w:rPr>
      <w:rFonts w:asciiTheme="minorHAnsi" w:hAnsiTheme="minorHAnsi"/>
      <w:b/>
      <w:bCs/>
      <w:caps/>
      <w:sz w:val="22"/>
      <w:szCs w:val="22"/>
      <w:u w:val="single"/>
    </w:rPr>
  </w:style>
  <w:style w:type="paragraph" w:styleId="Sommario2">
    <w:name w:val="toc 2"/>
    <w:basedOn w:val="Normale"/>
    <w:next w:val="Normale"/>
    <w:autoRedefine/>
    <w:uiPriority w:val="39"/>
    <w:unhideWhenUsed/>
    <w:rsid w:val="005116EF"/>
    <w:rPr>
      <w:rFonts w:asciiTheme="minorHAnsi" w:hAnsiTheme="minorHAnsi"/>
      <w:b/>
      <w:bCs/>
      <w:smallCaps/>
      <w:sz w:val="22"/>
      <w:szCs w:val="22"/>
    </w:rPr>
  </w:style>
  <w:style w:type="paragraph" w:styleId="Testonotaapidipagina">
    <w:name w:val="footnote text"/>
    <w:basedOn w:val="Normale"/>
    <w:link w:val="TestonotaapidipaginaCarattere"/>
    <w:uiPriority w:val="99"/>
    <w:unhideWhenUsed/>
    <w:rsid w:val="005116EF"/>
    <w:rPr>
      <w:sz w:val="20"/>
      <w:szCs w:val="20"/>
    </w:rPr>
  </w:style>
  <w:style w:type="character" w:customStyle="1" w:styleId="TestonotaapidipaginaCarattere">
    <w:name w:val="Testo nota a piè di pagina Carattere"/>
    <w:basedOn w:val="Carpredefinitoparagrafo"/>
    <w:link w:val="Testonotaapidipagina"/>
    <w:uiPriority w:val="99"/>
    <w:rsid w:val="005116EF"/>
    <w:rPr>
      <w:rFonts w:ascii="Times New Roman" w:eastAsia="Times New Roman" w:hAnsi="Times New Roman" w:cs="Times New Roman"/>
      <w:kern w:val="0"/>
      <w:sz w:val="20"/>
      <w:szCs w:val="20"/>
      <w:lang w:eastAsia="it-IT"/>
      <w14:ligatures w14:val="none"/>
    </w:rPr>
  </w:style>
  <w:style w:type="character" w:styleId="Rimandonotaapidipagina">
    <w:name w:val="footnote reference"/>
    <w:aliases w:val="Footnote symbol"/>
    <w:basedOn w:val="CorpotestoCarattere"/>
    <w:uiPriority w:val="99"/>
    <w:unhideWhenUsed/>
    <w:qFormat/>
    <w:rsid w:val="004006A1"/>
    <w:rPr>
      <w:rFonts w:ascii="Yu Gothic" w:eastAsia="Yu Gothic" w:hAnsi="Yu Gothic" w:cs="Arial"/>
      <w:color w:val="000000"/>
      <w:kern w:val="0"/>
      <w:sz w:val="18"/>
      <w:szCs w:val="16"/>
      <w:vertAlign w:val="baseline"/>
      <w14:ligatures w14:val="none"/>
    </w:rPr>
  </w:style>
  <w:style w:type="table" w:customStyle="1" w:styleId="TableNormal">
    <w:name w:val="Table Normal"/>
    <w:uiPriority w:val="2"/>
    <w:semiHidden/>
    <w:unhideWhenUsed/>
    <w:qFormat/>
    <w:rsid w:val="005116E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22E48"/>
    <w:pPr>
      <w:spacing w:after="120"/>
      <w:jc w:val="both"/>
    </w:pPr>
    <w:rPr>
      <w:rFonts w:ascii="Yu Gothic" w:eastAsia="Yu Gothic UI" w:hAnsi="Yu Gothic" w:cs="Tahoma"/>
      <w:color w:val="000000"/>
      <w:sz w:val="20"/>
      <w:szCs w:val="20"/>
      <w:lang w:eastAsia="en-US"/>
      <w14:ligatures w14:val="standardContextual"/>
    </w:rPr>
  </w:style>
  <w:style w:type="character" w:customStyle="1" w:styleId="CorpotestoCarattere">
    <w:name w:val="Corpo testo Carattere"/>
    <w:basedOn w:val="Carpredefinitoparagrafo"/>
    <w:link w:val="Corpotesto"/>
    <w:uiPriority w:val="1"/>
    <w:rsid w:val="00522E48"/>
    <w:rPr>
      <w:rFonts w:ascii="Yu Gothic" w:eastAsia="Yu Gothic UI" w:hAnsi="Yu Gothic" w:cs="Tahoma"/>
      <w:color w:val="000000"/>
      <w:kern w:val="0"/>
      <w:sz w:val="20"/>
      <w:szCs w:val="20"/>
    </w:rPr>
  </w:style>
  <w:style w:type="paragraph" w:customStyle="1" w:styleId="TableParagraph">
    <w:name w:val="Table Paragraph"/>
    <w:basedOn w:val="Normale"/>
    <w:uiPriority w:val="1"/>
    <w:qFormat/>
    <w:rsid w:val="00AB57BC"/>
    <w:pPr>
      <w:widowControl w:val="0"/>
      <w:autoSpaceDE w:val="0"/>
      <w:autoSpaceDN w:val="0"/>
    </w:pPr>
    <w:rPr>
      <w:rFonts w:ascii="Yu Gothic" w:eastAsia="Carlito" w:hAnsi="Yu Gothic" w:cs="Carlito"/>
      <w:sz w:val="18"/>
      <w:szCs w:val="22"/>
      <w:lang w:eastAsia="en-US"/>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basedOn w:val="Carpredefinitoparagrafo"/>
    <w:link w:val="Paragrafoelenco"/>
    <w:uiPriority w:val="34"/>
    <w:qFormat/>
    <w:rsid w:val="005116EF"/>
  </w:style>
  <w:style w:type="character" w:styleId="Rimandocommento">
    <w:name w:val="annotation reference"/>
    <w:basedOn w:val="Carpredefinitoparagrafo"/>
    <w:uiPriority w:val="99"/>
    <w:semiHidden/>
    <w:unhideWhenUsed/>
    <w:rsid w:val="005116EF"/>
    <w:rPr>
      <w:sz w:val="16"/>
      <w:szCs w:val="16"/>
    </w:rPr>
  </w:style>
  <w:style w:type="paragraph" w:styleId="Testocommento">
    <w:name w:val="annotation text"/>
    <w:basedOn w:val="Normale"/>
    <w:link w:val="TestocommentoCarattere"/>
    <w:uiPriority w:val="99"/>
    <w:unhideWhenUsed/>
    <w:rsid w:val="005116EF"/>
    <w:pPr>
      <w:jc w:val="both"/>
    </w:pPr>
    <w:rPr>
      <w:rFonts w:ascii="Yu Gothic UI" w:eastAsia="Calibri" w:hAnsi="Yu Gothic UI"/>
      <w:sz w:val="17"/>
      <w:szCs w:val="20"/>
      <w:lang w:eastAsia="en-US"/>
      <w14:ligatures w14:val="standardContextual"/>
    </w:rPr>
  </w:style>
  <w:style w:type="character" w:customStyle="1" w:styleId="TestocommentoCarattere">
    <w:name w:val="Testo commento Carattere"/>
    <w:basedOn w:val="Carpredefinitoparagrafo"/>
    <w:link w:val="Testocommento"/>
    <w:uiPriority w:val="99"/>
    <w:rsid w:val="005116EF"/>
    <w:rPr>
      <w:rFonts w:ascii="Yu Gothic UI" w:eastAsia="Calibri" w:hAnsi="Yu Gothic UI" w:cs="Times New Roman"/>
      <w:kern w:val="0"/>
      <w:sz w:val="17"/>
      <w:szCs w:val="20"/>
    </w:rPr>
  </w:style>
  <w:style w:type="paragraph" w:customStyle="1" w:styleId="pf0">
    <w:name w:val="pf0"/>
    <w:basedOn w:val="Normale"/>
    <w:rsid w:val="005116EF"/>
    <w:pPr>
      <w:spacing w:before="100" w:beforeAutospacing="1" w:after="100" w:afterAutospacing="1"/>
    </w:pPr>
    <w:rPr>
      <w14:ligatures w14:val="standardContextual"/>
    </w:rPr>
  </w:style>
  <w:style w:type="paragraph" w:styleId="Revisione">
    <w:name w:val="Revision"/>
    <w:hidden/>
    <w:uiPriority w:val="99"/>
    <w:semiHidden/>
    <w:rsid w:val="003007FC"/>
    <w:pPr>
      <w:spacing w:after="0" w:line="240" w:lineRule="auto"/>
    </w:pPr>
    <w:rPr>
      <w:rFonts w:ascii="Times New Roman" w:eastAsia="Times New Roman" w:hAnsi="Times New Roman" w:cs="Times New Roman"/>
      <w:kern w:val="0"/>
      <w:lang w:eastAsia="it-IT"/>
      <w14:ligatures w14:val="none"/>
    </w:rPr>
  </w:style>
  <w:style w:type="paragraph" w:customStyle="1" w:styleId="Codici">
    <w:name w:val="Codici"/>
    <w:basedOn w:val="Normale"/>
    <w:rsid w:val="00D11171"/>
    <w:pPr>
      <w:jc w:val="center"/>
    </w:pPr>
    <w:rPr>
      <w:rFonts w:ascii="Helvetica" w:hAnsi="Helvetica"/>
      <w:sz w:val="20"/>
      <w:szCs w:val="20"/>
    </w:rPr>
  </w:style>
  <w:style w:type="character" w:styleId="Collegamentovisitato">
    <w:name w:val="FollowedHyperlink"/>
    <w:basedOn w:val="Carpredefinitoparagrafo"/>
    <w:uiPriority w:val="99"/>
    <w:semiHidden/>
    <w:unhideWhenUsed/>
    <w:rsid w:val="008C4DD1"/>
    <w:rPr>
      <w:color w:val="704404" w:themeColor="followedHyperlink"/>
      <w:u w:val="single"/>
    </w:rPr>
  </w:style>
  <w:style w:type="table" w:customStyle="1" w:styleId="Grigliatabella1">
    <w:name w:val="Griglia tabella1"/>
    <w:basedOn w:val="Tabellanormale"/>
    <w:next w:val="Grigliatabella"/>
    <w:uiPriority w:val="39"/>
    <w:rsid w:val="008916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9B2400"/>
    <w:pPr>
      <w:jc w:val="left"/>
    </w:pPr>
    <w:rPr>
      <w:rFonts w:ascii="Times New Roman" w:eastAsia="Times New Roman" w:hAnsi="Times New Roman"/>
      <w:b/>
      <w:bCs/>
      <w:sz w:val="20"/>
      <w:lang w:eastAsia="it-IT"/>
      <w14:ligatures w14:val="none"/>
    </w:rPr>
  </w:style>
  <w:style w:type="character" w:customStyle="1" w:styleId="SoggettocommentoCarattere">
    <w:name w:val="Soggetto commento Carattere"/>
    <w:basedOn w:val="TestocommentoCarattere"/>
    <w:link w:val="Soggettocommento"/>
    <w:uiPriority w:val="99"/>
    <w:semiHidden/>
    <w:rsid w:val="009B2400"/>
    <w:rPr>
      <w:rFonts w:ascii="Times New Roman" w:eastAsia="Times New Roman" w:hAnsi="Times New Roman" w:cs="Times New Roman"/>
      <w:b/>
      <w:bCs/>
      <w:kern w:val="0"/>
      <w:sz w:val="20"/>
      <w:szCs w:val="20"/>
      <w:lang w:eastAsia="it-IT"/>
      <w14:ligatures w14:val="none"/>
    </w:rPr>
  </w:style>
  <w:style w:type="character" w:customStyle="1" w:styleId="ui-provider">
    <w:name w:val="ui-provider"/>
    <w:basedOn w:val="Carpredefinitoparagrafo"/>
    <w:rsid w:val="00270F65"/>
  </w:style>
  <w:style w:type="paragraph" w:styleId="Sommario3">
    <w:name w:val="toc 3"/>
    <w:basedOn w:val="Normale"/>
    <w:next w:val="Normale"/>
    <w:autoRedefine/>
    <w:uiPriority w:val="39"/>
    <w:unhideWhenUsed/>
    <w:rsid w:val="00F75F81"/>
    <w:rPr>
      <w:rFonts w:asciiTheme="minorHAnsi" w:hAnsiTheme="minorHAnsi"/>
      <w:smallCaps/>
      <w:sz w:val="22"/>
      <w:szCs w:val="22"/>
    </w:rPr>
  </w:style>
  <w:style w:type="paragraph" w:styleId="Sommario4">
    <w:name w:val="toc 4"/>
    <w:basedOn w:val="Normale"/>
    <w:next w:val="Normale"/>
    <w:autoRedefine/>
    <w:uiPriority w:val="39"/>
    <w:unhideWhenUsed/>
    <w:rsid w:val="00C26EE8"/>
    <w:rPr>
      <w:rFonts w:asciiTheme="minorHAnsi" w:hAnsiTheme="minorHAnsi"/>
      <w:sz w:val="22"/>
      <w:szCs w:val="22"/>
    </w:rPr>
  </w:style>
  <w:style w:type="paragraph" w:styleId="Sommario5">
    <w:name w:val="toc 5"/>
    <w:basedOn w:val="Normale"/>
    <w:next w:val="Normale"/>
    <w:autoRedefine/>
    <w:uiPriority w:val="39"/>
    <w:unhideWhenUsed/>
    <w:rsid w:val="00C26EE8"/>
    <w:rPr>
      <w:rFonts w:asciiTheme="minorHAnsi" w:hAnsiTheme="minorHAnsi"/>
      <w:sz w:val="22"/>
      <w:szCs w:val="22"/>
    </w:rPr>
  </w:style>
  <w:style w:type="paragraph" w:styleId="Sommario6">
    <w:name w:val="toc 6"/>
    <w:basedOn w:val="Normale"/>
    <w:next w:val="Normale"/>
    <w:autoRedefine/>
    <w:uiPriority w:val="39"/>
    <w:unhideWhenUsed/>
    <w:rsid w:val="00C26EE8"/>
    <w:rPr>
      <w:rFonts w:asciiTheme="minorHAnsi" w:hAnsiTheme="minorHAnsi"/>
      <w:sz w:val="22"/>
      <w:szCs w:val="22"/>
    </w:rPr>
  </w:style>
  <w:style w:type="paragraph" w:styleId="Sommario7">
    <w:name w:val="toc 7"/>
    <w:basedOn w:val="Normale"/>
    <w:next w:val="Normale"/>
    <w:autoRedefine/>
    <w:uiPriority w:val="39"/>
    <w:unhideWhenUsed/>
    <w:rsid w:val="00C26EE8"/>
    <w:rPr>
      <w:rFonts w:asciiTheme="minorHAnsi" w:hAnsiTheme="minorHAnsi"/>
      <w:sz w:val="22"/>
      <w:szCs w:val="22"/>
    </w:rPr>
  </w:style>
  <w:style w:type="paragraph" w:styleId="Sommario8">
    <w:name w:val="toc 8"/>
    <w:basedOn w:val="Normale"/>
    <w:next w:val="Normale"/>
    <w:autoRedefine/>
    <w:uiPriority w:val="39"/>
    <w:unhideWhenUsed/>
    <w:rsid w:val="00C26EE8"/>
    <w:rPr>
      <w:rFonts w:asciiTheme="minorHAnsi" w:hAnsiTheme="minorHAnsi"/>
      <w:sz w:val="22"/>
      <w:szCs w:val="22"/>
    </w:rPr>
  </w:style>
  <w:style w:type="paragraph" w:styleId="Sommario9">
    <w:name w:val="toc 9"/>
    <w:basedOn w:val="Normale"/>
    <w:next w:val="Normale"/>
    <w:autoRedefine/>
    <w:uiPriority w:val="39"/>
    <w:unhideWhenUsed/>
    <w:rsid w:val="00C26EE8"/>
    <w:rPr>
      <w:rFonts w:asciiTheme="minorHAnsi" w:hAnsiTheme="minorHAnsi"/>
      <w:sz w:val="22"/>
      <w:szCs w:val="22"/>
    </w:rPr>
  </w:style>
  <w:style w:type="numbering" w:customStyle="1" w:styleId="Stile1-punto">
    <w:name w:val="Stile1-punto"/>
    <w:uiPriority w:val="99"/>
    <w:rsid w:val="00522E48"/>
    <w:pPr>
      <w:numPr>
        <w:numId w:val="26"/>
      </w:numPr>
    </w:pPr>
  </w:style>
  <w:style w:type="paragraph" w:customStyle="1" w:styleId="Elenco-lettere">
    <w:name w:val="Elenco-lettere"/>
    <w:basedOn w:val="Corpotesto"/>
    <w:link w:val="Elenco-lettereCarattere"/>
    <w:qFormat/>
    <w:rsid w:val="003452E1"/>
    <w:pPr>
      <w:numPr>
        <w:ilvl w:val="1"/>
        <w:numId w:val="31"/>
      </w:numPr>
      <w:spacing w:after="60"/>
      <w:ind w:left="426"/>
    </w:pPr>
  </w:style>
  <w:style w:type="character" w:customStyle="1" w:styleId="Elenco-lettereCarattere">
    <w:name w:val="Elenco-lettere Carattere"/>
    <w:basedOn w:val="CorpotestoCarattere"/>
    <w:link w:val="Elenco-lettere"/>
    <w:rsid w:val="003452E1"/>
    <w:rPr>
      <w:rFonts w:ascii="Yu Gothic" w:eastAsia="Yu Gothic UI" w:hAnsi="Yu Gothic" w:cs="Tahoma"/>
      <w:color w:val="000000"/>
      <w:kern w:val="0"/>
      <w:sz w:val="20"/>
      <w:szCs w:val="20"/>
    </w:rPr>
  </w:style>
  <w:style w:type="numbering" w:customStyle="1" w:styleId="Stile-lettere">
    <w:name w:val="Stile-lettere"/>
    <w:uiPriority w:val="99"/>
    <w:rsid w:val="003452E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80015">
      <w:bodyDiv w:val="1"/>
      <w:marLeft w:val="0"/>
      <w:marRight w:val="0"/>
      <w:marTop w:val="0"/>
      <w:marBottom w:val="0"/>
      <w:divBdr>
        <w:top w:val="none" w:sz="0" w:space="0" w:color="auto"/>
        <w:left w:val="none" w:sz="0" w:space="0" w:color="auto"/>
        <w:bottom w:val="none" w:sz="0" w:space="0" w:color="auto"/>
        <w:right w:val="none" w:sz="0" w:space="0" w:color="auto"/>
      </w:divBdr>
    </w:div>
    <w:div w:id="316615581">
      <w:bodyDiv w:val="1"/>
      <w:marLeft w:val="0"/>
      <w:marRight w:val="0"/>
      <w:marTop w:val="0"/>
      <w:marBottom w:val="0"/>
      <w:divBdr>
        <w:top w:val="none" w:sz="0" w:space="0" w:color="auto"/>
        <w:left w:val="none" w:sz="0" w:space="0" w:color="auto"/>
        <w:bottom w:val="none" w:sz="0" w:space="0" w:color="auto"/>
        <w:right w:val="none" w:sz="0" w:space="0" w:color="auto"/>
      </w:divBdr>
    </w:div>
    <w:div w:id="383336547">
      <w:bodyDiv w:val="1"/>
      <w:marLeft w:val="0"/>
      <w:marRight w:val="0"/>
      <w:marTop w:val="0"/>
      <w:marBottom w:val="0"/>
      <w:divBdr>
        <w:top w:val="none" w:sz="0" w:space="0" w:color="auto"/>
        <w:left w:val="none" w:sz="0" w:space="0" w:color="auto"/>
        <w:bottom w:val="none" w:sz="0" w:space="0" w:color="auto"/>
        <w:right w:val="none" w:sz="0" w:space="0" w:color="auto"/>
      </w:divBdr>
    </w:div>
    <w:div w:id="479465972">
      <w:bodyDiv w:val="1"/>
      <w:marLeft w:val="0"/>
      <w:marRight w:val="0"/>
      <w:marTop w:val="0"/>
      <w:marBottom w:val="0"/>
      <w:divBdr>
        <w:top w:val="none" w:sz="0" w:space="0" w:color="auto"/>
        <w:left w:val="none" w:sz="0" w:space="0" w:color="auto"/>
        <w:bottom w:val="none" w:sz="0" w:space="0" w:color="auto"/>
        <w:right w:val="none" w:sz="0" w:space="0" w:color="auto"/>
      </w:divBdr>
    </w:div>
    <w:div w:id="806556397">
      <w:bodyDiv w:val="1"/>
      <w:marLeft w:val="0"/>
      <w:marRight w:val="0"/>
      <w:marTop w:val="0"/>
      <w:marBottom w:val="0"/>
      <w:divBdr>
        <w:top w:val="none" w:sz="0" w:space="0" w:color="auto"/>
        <w:left w:val="none" w:sz="0" w:space="0" w:color="auto"/>
        <w:bottom w:val="none" w:sz="0" w:space="0" w:color="auto"/>
        <w:right w:val="none" w:sz="0" w:space="0" w:color="auto"/>
      </w:divBdr>
    </w:div>
    <w:div w:id="810638906">
      <w:bodyDiv w:val="1"/>
      <w:marLeft w:val="0"/>
      <w:marRight w:val="0"/>
      <w:marTop w:val="0"/>
      <w:marBottom w:val="0"/>
      <w:divBdr>
        <w:top w:val="none" w:sz="0" w:space="0" w:color="auto"/>
        <w:left w:val="none" w:sz="0" w:space="0" w:color="auto"/>
        <w:bottom w:val="none" w:sz="0" w:space="0" w:color="auto"/>
        <w:right w:val="none" w:sz="0" w:space="0" w:color="auto"/>
      </w:divBdr>
    </w:div>
    <w:div w:id="855773248">
      <w:bodyDiv w:val="1"/>
      <w:marLeft w:val="0"/>
      <w:marRight w:val="0"/>
      <w:marTop w:val="0"/>
      <w:marBottom w:val="0"/>
      <w:divBdr>
        <w:top w:val="none" w:sz="0" w:space="0" w:color="auto"/>
        <w:left w:val="none" w:sz="0" w:space="0" w:color="auto"/>
        <w:bottom w:val="none" w:sz="0" w:space="0" w:color="auto"/>
        <w:right w:val="none" w:sz="0" w:space="0" w:color="auto"/>
      </w:divBdr>
    </w:div>
    <w:div w:id="1169100990">
      <w:bodyDiv w:val="1"/>
      <w:marLeft w:val="0"/>
      <w:marRight w:val="0"/>
      <w:marTop w:val="0"/>
      <w:marBottom w:val="0"/>
      <w:divBdr>
        <w:top w:val="none" w:sz="0" w:space="0" w:color="auto"/>
        <w:left w:val="none" w:sz="0" w:space="0" w:color="auto"/>
        <w:bottom w:val="none" w:sz="0" w:space="0" w:color="auto"/>
        <w:right w:val="none" w:sz="0" w:space="0" w:color="auto"/>
      </w:divBdr>
    </w:div>
    <w:div w:id="1191649487">
      <w:bodyDiv w:val="1"/>
      <w:marLeft w:val="0"/>
      <w:marRight w:val="0"/>
      <w:marTop w:val="0"/>
      <w:marBottom w:val="0"/>
      <w:divBdr>
        <w:top w:val="none" w:sz="0" w:space="0" w:color="auto"/>
        <w:left w:val="none" w:sz="0" w:space="0" w:color="auto"/>
        <w:bottom w:val="none" w:sz="0" w:space="0" w:color="auto"/>
        <w:right w:val="none" w:sz="0" w:space="0" w:color="auto"/>
      </w:divBdr>
    </w:div>
    <w:div w:id="1309475898">
      <w:bodyDiv w:val="1"/>
      <w:marLeft w:val="0"/>
      <w:marRight w:val="0"/>
      <w:marTop w:val="0"/>
      <w:marBottom w:val="0"/>
      <w:divBdr>
        <w:top w:val="none" w:sz="0" w:space="0" w:color="auto"/>
        <w:left w:val="none" w:sz="0" w:space="0" w:color="auto"/>
        <w:bottom w:val="none" w:sz="0" w:space="0" w:color="auto"/>
        <w:right w:val="none" w:sz="0" w:space="0" w:color="auto"/>
      </w:divBdr>
    </w:div>
    <w:div w:id="1337928525">
      <w:bodyDiv w:val="1"/>
      <w:marLeft w:val="0"/>
      <w:marRight w:val="0"/>
      <w:marTop w:val="0"/>
      <w:marBottom w:val="0"/>
      <w:divBdr>
        <w:top w:val="none" w:sz="0" w:space="0" w:color="auto"/>
        <w:left w:val="none" w:sz="0" w:space="0" w:color="auto"/>
        <w:bottom w:val="none" w:sz="0" w:space="0" w:color="auto"/>
        <w:right w:val="none" w:sz="0" w:space="0" w:color="auto"/>
      </w:divBdr>
    </w:div>
    <w:div w:id="1568883668">
      <w:bodyDiv w:val="1"/>
      <w:marLeft w:val="0"/>
      <w:marRight w:val="0"/>
      <w:marTop w:val="0"/>
      <w:marBottom w:val="0"/>
      <w:divBdr>
        <w:top w:val="none" w:sz="0" w:space="0" w:color="auto"/>
        <w:left w:val="none" w:sz="0" w:space="0" w:color="auto"/>
        <w:bottom w:val="none" w:sz="0" w:space="0" w:color="auto"/>
        <w:right w:val="none" w:sz="0" w:space="0" w:color="auto"/>
      </w:divBdr>
    </w:div>
    <w:div w:id="1652371431">
      <w:bodyDiv w:val="1"/>
      <w:marLeft w:val="0"/>
      <w:marRight w:val="0"/>
      <w:marTop w:val="0"/>
      <w:marBottom w:val="0"/>
      <w:divBdr>
        <w:top w:val="none" w:sz="0" w:space="0" w:color="auto"/>
        <w:left w:val="none" w:sz="0" w:space="0" w:color="auto"/>
        <w:bottom w:val="none" w:sz="0" w:space="0" w:color="auto"/>
        <w:right w:val="none" w:sz="0" w:space="0" w:color="auto"/>
      </w:divBdr>
    </w:div>
    <w:div w:id="1778600441">
      <w:bodyDiv w:val="1"/>
      <w:marLeft w:val="0"/>
      <w:marRight w:val="0"/>
      <w:marTop w:val="0"/>
      <w:marBottom w:val="0"/>
      <w:divBdr>
        <w:top w:val="none" w:sz="0" w:space="0" w:color="auto"/>
        <w:left w:val="none" w:sz="0" w:space="0" w:color="auto"/>
        <w:bottom w:val="none" w:sz="0" w:space="0" w:color="auto"/>
        <w:right w:val="none" w:sz="0" w:space="0" w:color="auto"/>
      </w:divBdr>
    </w:div>
    <w:div w:id="18451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michela_giacomelli@regione.lombardia.it" TargetMode="External"/><Relationship Id="rId26" Type="http://schemas.openxmlformats.org/officeDocument/2006/relationships/hyperlink" Target="https://opr.regione.lombardia.it/it/organismo-pagatore-regionale/autorizzazione-pagamenti/manuale-per-la-gestione-delle-garanzie" TargetMode="External"/><Relationship Id="rId3" Type="http://schemas.openxmlformats.org/officeDocument/2006/relationships/styles" Target="styles.xml"/><Relationship Id="rId21" Type="http://schemas.openxmlformats.org/officeDocument/2006/relationships/hyperlink" Target="https://opr.regione.lombardia.it/it/organismo-pagatore-regionale"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galgardaecollimantovani@legalmail.it" TargetMode="External"/><Relationship Id="rId25" Type="http://schemas.openxmlformats.org/officeDocument/2006/relationships/hyperlink" Target="https://opr.regione.lombardia.it/it/organismo-pagatore-regionale/garanzie-fideiussioni" TargetMode="External"/><Relationship Id="rId33" Type="http://schemas.openxmlformats.org/officeDocument/2006/relationships/hyperlink" Target="http://www.garanteprivacy.it" TargetMode="External"/><Relationship Id="rId2" Type="http://schemas.openxmlformats.org/officeDocument/2006/relationships/numbering" Target="numbering.xml"/><Relationship Id="rId16" Type="http://schemas.openxmlformats.org/officeDocument/2006/relationships/hyperlink" Target="https://agricoltura.servizirl.it/PortaleSisco/" TargetMode="External"/><Relationship Id="rId20" Type="http://schemas.openxmlformats.org/officeDocument/2006/relationships/hyperlink" Target="https://opr.regione.lombardia.it/it/organismo-pagatore-regionale/psp-2023-2027-misure-strutturali/manuale-generale-sul-controllo-delle-domande-di-pagamento-per-gli-interventi-ad-investimento"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opr.regione.lombardia.it/it/organismo-pagatore-regionale" TargetMode="Externa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psr.regione.lombardia.it/it/pc2127/psr-2023-2027/comunicare-il-programma-6/indicazioni-e-strumenti-per-le-azioni-di-comunicazione-e-informazione-3" TargetMode="External"/><Relationship Id="rId23" Type="http://schemas.openxmlformats.org/officeDocument/2006/relationships/hyperlink" Target="https://opr.regione.lombardia.it/it/organismo-pagatore-regionale/autorizzazione-pagamenti/manuale-per-la-gestione-delle-garanzie" TargetMode="External"/><Relationship Id="rId28" Type="http://schemas.openxmlformats.org/officeDocument/2006/relationships/hyperlink" Target="https://opr.regione.lombardia.it/it/organismo-pagatore-regionale/psp-2023-2027-misure-strutturali"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opr.regione.lombardia.it/it/organismo-pagatore-regionale/psp-2023-2027-misure-strutturali/manuale-generale-sul-controllo-delle-domande-di-pagamento-per-gli-interventi-ad-investimento"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sr.regione.lombardia.it/it/pc2127/psr-2023-2027/comunicare-il-programma-6/indicazioni-e-strumenti-per-le-azioni-di-comunicazione-e-informazione-3" TargetMode="External"/><Relationship Id="rId22" Type="http://schemas.openxmlformats.org/officeDocument/2006/relationships/hyperlink" Target="https://opr.regione.lombardia.it/it/organismo-pagatore-regionale/autorizzazione-pagamenti" TargetMode="External"/><Relationship Id="rId27" Type="http://schemas.openxmlformats.org/officeDocument/2006/relationships/hyperlink" Target="https://psr.regione.lombardia.it/it/pc2127/psr-2023-2027/comunicare-il-programma-6/indicazioni-e-strumenti-per-le-azioni-di-comunicazione-e-informazione-3" TargetMode="External"/><Relationship Id="rId30" Type="http://schemas.openxmlformats.org/officeDocument/2006/relationships/footer" Target="footer2.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Lun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37C56-1CA5-4252-8C6D-C27D62AB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25600</Words>
  <Characters>145923</Characters>
  <Application>Microsoft Office Word</Application>
  <DocSecurity>0</DocSecurity>
  <Lines>1216</Lines>
  <Paragraphs>342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Fortunato Andreani</cp:lastModifiedBy>
  <cp:revision>27</cp:revision>
  <cp:lastPrinted>2026-06-04T09:09:00Z</cp:lastPrinted>
  <dcterms:created xsi:type="dcterms:W3CDTF">2026-05-30T15:05:00Z</dcterms:created>
  <dcterms:modified xsi:type="dcterms:W3CDTF">2026-06-04T09:09:00Z</dcterms:modified>
</cp:coreProperties>
</file>